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D15D5" w14:textId="77777777" w:rsidR="001242AF" w:rsidRDefault="001242AF">
      <w:pPr>
        <w:pStyle w:val="Heading1"/>
      </w:pPr>
      <w:bookmarkStart w:id="0" w:name="_6gywff5tvrpp" w:colFirst="0" w:colLast="0"/>
      <w:bookmarkEnd w:id="0"/>
      <w:r>
        <w:t>Subject</w:t>
      </w:r>
    </w:p>
    <w:p w14:paraId="054B32AC" w14:textId="77777777" w:rsidR="001242AF" w:rsidRDefault="001242AF">
      <w:pPr>
        <w:pStyle w:val="Heading2"/>
      </w:pPr>
      <w:bookmarkStart w:id="1" w:name="_wemp5xgn7wny" w:colFirst="0" w:colLast="0"/>
      <w:bookmarkEnd w:id="1"/>
      <w:r>
        <w:t>🔹 What is Subject</w:t>
      </w:r>
    </w:p>
    <w:p w14:paraId="30E39CFF" w14:textId="77777777" w:rsidR="001242AF" w:rsidRDefault="001242AF">
      <w:pPr>
        <w:spacing w:before="240" w:after="240"/>
        <w:rPr>
          <w:b/>
          <w:sz w:val="34"/>
          <w:szCs w:val="34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70A9D91" w14:textId="77777777" w:rsidR="001242AF" w:rsidRDefault="001242A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subject</w:t>
      </w:r>
      <w:r>
        <w:rPr>
          <w:rFonts w:ascii="Roboto Mono" w:eastAsia="Roboto Mono" w:hAnsi="Roboto Mono" w:cs="Roboto Mono"/>
        </w:rPr>
        <w:t xml:space="preserve"> is the </w:t>
      </w:r>
      <w:r>
        <w:rPr>
          <w:rFonts w:ascii="Roboto Mono" w:eastAsia="Roboto Mono" w:hAnsi="Roboto Mono" w:cs="Roboto Mono"/>
          <w:b/>
        </w:rPr>
        <w:t>doer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theme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topic</w:t>
      </w:r>
      <w:r>
        <w:rPr>
          <w:rFonts w:ascii="Roboto Mono" w:eastAsia="Roboto Mono" w:hAnsi="Roboto Mono" w:cs="Roboto Mono"/>
        </w:rPr>
        <w:t xml:space="preserve"> of a sentence—it tells us </w:t>
      </w:r>
      <w:r>
        <w:rPr>
          <w:rFonts w:ascii="Roboto Mono" w:eastAsia="Roboto Mono" w:hAnsi="Roboto Mono" w:cs="Roboto Mono"/>
          <w:b/>
        </w:rPr>
        <w:t>who or what the sentence is about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It usually </w:t>
      </w:r>
      <w:r>
        <w:rPr>
          <w:rFonts w:ascii="Roboto Mono" w:eastAsia="Roboto Mono" w:hAnsi="Roboto Mono" w:cs="Roboto Mono"/>
          <w:b/>
        </w:rPr>
        <w:t>performs the action</w:t>
      </w:r>
      <w:r>
        <w:rPr>
          <w:rFonts w:ascii="Roboto Mono" w:eastAsia="Roboto Mono" w:hAnsi="Roboto Mono" w:cs="Roboto Mono"/>
        </w:rPr>
        <w:t xml:space="preserve"> of the verb or is the </w:t>
      </w:r>
      <w:r>
        <w:rPr>
          <w:rFonts w:ascii="Roboto Mono" w:eastAsia="Roboto Mono" w:hAnsi="Roboto Mono" w:cs="Roboto Mono"/>
          <w:b/>
        </w:rPr>
        <w:t>entity being described</w:t>
      </w:r>
      <w:r>
        <w:rPr>
          <w:rFonts w:ascii="Roboto Mono" w:eastAsia="Roboto Mono" w:hAnsi="Roboto Mono" w:cs="Roboto Mono"/>
        </w:rPr>
        <w:t>.</w:t>
      </w:r>
    </w:p>
    <w:p w14:paraId="5D4B7D55" w14:textId="77777777" w:rsidR="001242AF" w:rsidRDefault="001242AF">
      <w:r>
        <w:pict w14:anchorId="3BF129CE">
          <v:rect id="_x0000_i1025" style="width:0;height:1.5pt" o:hralign="center" o:hrstd="t" o:hr="t" fillcolor="#a0a0a0" stroked="f"/>
        </w:pict>
      </w:r>
    </w:p>
    <w:p w14:paraId="34140A2C" w14:textId="77777777" w:rsidR="001242AF" w:rsidRDefault="001242AF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sk4hq6j4puhm" w:colFirst="0" w:colLast="0"/>
      <w:bookmarkEnd w:id="2"/>
      <w:r>
        <w:rPr>
          <w:rFonts w:ascii="Arial Unicode MS" w:eastAsia="Arial Unicode MS" w:hAnsi="Arial Unicode MS" w:cs="Arial Unicode MS"/>
          <w:b/>
          <w:sz w:val="34"/>
          <w:szCs w:val="34"/>
        </w:rPr>
        <w:t>✅ Core Characteristics of the Subject:</w:t>
      </w:r>
    </w:p>
    <w:p w14:paraId="7FD70582" w14:textId="77777777" w:rsidR="001242AF" w:rsidRDefault="001242A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6FB5006" w14:textId="77777777" w:rsidR="001242AF" w:rsidRDefault="001242AF">
      <w:r>
        <w:rPr>
          <w:noProof/>
        </w:rPr>
        <w:drawing>
          <wp:inline distT="114300" distB="114300" distL="114300" distR="114300" wp14:anchorId="6D246079" wp14:editId="2795EC35">
            <wp:extent cx="5943600" cy="1549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10"/>
        <w:gridCol w:w="6440"/>
      </w:tblGrid>
      <w:tr w:rsidR="001242AF" w14:paraId="300DFD3E" w14:textId="77777777">
        <w:trPr>
          <w:trHeight w:val="50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9E381" w14:textId="77777777" w:rsidR="001242AF" w:rsidRDefault="001242A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6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97FF1" w14:textId="77777777" w:rsidR="001242AF" w:rsidRDefault="001242A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1242AF" w14:paraId="388800AE" w14:textId="77777777">
        <w:trPr>
          <w:trHeight w:val="785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9124F" w14:textId="77777777" w:rsidR="001242AF" w:rsidRDefault="001242A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Usually a noun or pronoun</w:t>
            </w:r>
          </w:p>
        </w:tc>
        <w:tc>
          <w:tcPr>
            <w:tcW w:w="6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031ED" w14:textId="77777777" w:rsidR="001242AF" w:rsidRDefault="001242A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subject is typically a noun phrase (can also be a clause or gerund)</w:t>
            </w:r>
          </w:p>
        </w:tc>
      </w:tr>
      <w:tr w:rsidR="001242AF" w14:paraId="3210DFEE" w14:textId="77777777">
        <w:trPr>
          <w:trHeight w:val="50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ED3CC" w14:textId="77777777" w:rsidR="001242AF" w:rsidRDefault="001242A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Occurs before the verb</w:t>
            </w:r>
          </w:p>
        </w:tc>
        <w:tc>
          <w:tcPr>
            <w:tcW w:w="6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028FB" w14:textId="77777777" w:rsidR="001242AF" w:rsidRDefault="001242A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 most declarative sentences in English</w:t>
            </w:r>
          </w:p>
        </w:tc>
      </w:tr>
      <w:tr w:rsidR="001242AF" w14:paraId="38FAE292" w14:textId="77777777">
        <w:trPr>
          <w:trHeight w:val="50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B7085" w14:textId="77777777" w:rsidR="001242AF" w:rsidRDefault="001242A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Agrees with the verb</w:t>
            </w:r>
          </w:p>
        </w:tc>
        <w:tc>
          <w:tcPr>
            <w:tcW w:w="6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88DF5" w14:textId="77777777" w:rsidR="001242AF" w:rsidRDefault="001242A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In person and number (e.g., </w:t>
            </w:r>
            <w:r>
              <w:rPr>
                <w:rFonts w:ascii="Roboto Mono" w:eastAsia="Roboto Mono" w:hAnsi="Roboto Mono" w:cs="Roboto Mono"/>
                <w:i/>
              </w:rPr>
              <w:t>She walks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They walk</w:t>
            </w:r>
            <w:r>
              <w:rPr>
                <w:rFonts w:ascii="Roboto Mono" w:eastAsia="Roboto Mono" w:hAnsi="Roboto Mono" w:cs="Roboto Mono"/>
              </w:rPr>
              <w:t>)</w:t>
            </w:r>
          </w:p>
        </w:tc>
      </w:tr>
      <w:tr w:rsidR="001242AF" w14:paraId="1E2B4FBC" w14:textId="77777777">
        <w:trPr>
          <w:trHeight w:val="50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2CA77" w14:textId="77777777" w:rsidR="001242AF" w:rsidRDefault="001242A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Can be implicit</w:t>
            </w:r>
          </w:p>
        </w:tc>
        <w:tc>
          <w:tcPr>
            <w:tcW w:w="6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DFF63" w14:textId="77777777" w:rsidR="001242AF" w:rsidRDefault="001242A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In imperatives (e.g., </w:t>
            </w:r>
            <w:r>
              <w:rPr>
                <w:rFonts w:ascii="Roboto Mono" w:eastAsia="Roboto Mono" w:hAnsi="Roboto Mono" w:cs="Roboto Mono"/>
                <w:i/>
              </w:rPr>
              <w:t>Sit down!</w:t>
            </w:r>
            <w:r>
              <w:rPr>
                <w:rFonts w:ascii="Nova Mono" w:eastAsia="Nova Mono" w:hAnsi="Nova Mono" w:cs="Nova Mono"/>
              </w:rPr>
              <w:t xml:space="preserve"> → subject is "you" implied)</w:t>
            </w:r>
          </w:p>
        </w:tc>
      </w:tr>
    </w:tbl>
    <w:p w14:paraId="7E9E9FCF" w14:textId="77777777" w:rsidR="001242AF" w:rsidRDefault="001242AF">
      <w:r>
        <w:pict w14:anchorId="2DDD8A1F">
          <v:rect id="_x0000_i1026" style="width:0;height:1.5pt" o:hralign="center" o:hrstd="t" o:hr="t" fillcolor="#a0a0a0" stroked="f"/>
        </w:pict>
      </w:r>
    </w:p>
    <w:p w14:paraId="2665B11A" w14:textId="77777777" w:rsidR="001242AF" w:rsidRDefault="001242AF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ipon4z12yydj" w:colFirst="0" w:colLast="0"/>
      <w:bookmarkEnd w:id="3"/>
      <w:r>
        <w:rPr>
          <w:rFonts w:ascii="Arial Unicode MS" w:eastAsia="Arial Unicode MS" w:hAnsi="Arial Unicode MS" w:cs="Arial Unicode MS"/>
          <w:b/>
          <w:sz w:val="34"/>
          <w:szCs w:val="34"/>
        </w:rPr>
        <w:t>✅ Types of Subjects:</w:t>
      </w:r>
    </w:p>
    <w:p w14:paraId="2647F150" w14:textId="77777777" w:rsidR="001242AF" w:rsidRDefault="001242AF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1014CC0" w14:textId="77777777" w:rsidR="001242AF" w:rsidRDefault="001242AF">
      <w:r>
        <w:rPr>
          <w:noProof/>
        </w:rPr>
        <w:drawing>
          <wp:inline distT="114300" distB="114300" distL="114300" distR="114300" wp14:anchorId="3D93769C" wp14:editId="5D3A11D7">
            <wp:extent cx="5943600" cy="35560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86"/>
        <w:gridCol w:w="4640"/>
        <w:gridCol w:w="2434"/>
      </w:tblGrid>
      <w:tr w:rsidR="001242AF" w14:paraId="49E4DA45" w14:textId="77777777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A2E8E" w14:textId="77777777" w:rsidR="001242AF" w:rsidRDefault="001242A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8B808" w14:textId="77777777" w:rsidR="001242AF" w:rsidRDefault="001242A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8D876" w14:textId="77777777" w:rsidR="001242AF" w:rsidRDefault="001242A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1242AF" w14:paraId="3863212D" w14:textId="77777777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653C5" w14:textId="77777777" w:rsidR="001242AF" w:rsidRDefault="001242A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Simple Subject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88A15" w14:textId="77777777" w:rsidR="001242AF" w:rsidRDefault="001242A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main noun or pronoun only</w:t>
            </w:r>
          </w:p>
        </w:tc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5EF1E" w14:textId="77777777" w:rsidR="001242AF" w:rsidRDefault="001242A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Birds</w:t>
            </w:r>
            <w:r>
              <w:rPr>
                <w:rFonts w:ascii="Roboto Mono" w:eastAsia="Roboto Mono" w:hAnsi="Roboto Mono" w:cs="Roboto Mono"/>
              </w:rPr>
              <w:t xml:space="preserve"> fly.</w:t>
            </w:r>
          </w:p>
        </w:tc>
      </w:tr>
      <w:tr w:rsidR="001242AF" w14:paraId="68D2BC1D" w14:textId="77777777">
        <w:trPr>
          <w:trHeight w:val="785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C8111" w14:textId="77777777" w:rsidR="001242AF" w:rsidRDefault="001242A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Complete Subject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056DE" w14:textId="77777777" w:rsidR="001242AF" w:rsidRDefault="001242A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simple subject + all modifiers</w:t>
            </w:r>
          </w:p>
        </w:tc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17FDB" w14:textId="77777777" w:rsidR="001242AF" w:rsidRDefault="001242A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The little brown birds</w:t>
            </w:r>
            <w:r>
              <w:rPr>
                <w:rFonts w:ascii="Roboto Mono" w:eastAsia="Roboto Mono" w:hAnsi="Roboto Mono" w:cs="Roboto Mono"/>
              </w:rPr>
              <w:t xml:space="preserve"> fly away.</w:t>
            </w:r>
          </w:p>
        </w:tc>
      </w:tr>
      <w:tr w:rsidR="001242AF" w14:paraId="43EF73CF" w14:textId="77777777">
        <w:trPr>
          <w:trHeight w:val="785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79047" w14:textId="77777777" w:rsidR="001242AF" w:rsidRDefault="001242A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Compound Subject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6FBA4" w14:textId="77777777" w:rsidR="001242AF" w:rsidRDefault="001242A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Two or more subjects joined by a conjunction</w:t>
            </w:r>
          </w:p>
        </w:tc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08231" w14:textId="77777777" w:rsidR="001242AF" w:rsidRDefault="001242A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Tom and Jerry</w:t>
            </w:r>
            <w:r>
              <w:rPr>
                <w:rFonts w:ascii="Roboto Mono" w:eastAsia="Roboto Mono" w:hAnsi="Roboto Mono" w:cs="Roboto Mono"/>
              </w:rPr>
              <w:t xml:space="preserve"> are friends.</w:t>
            </w:r>
          </w:p>
        </w:tc>
      </w:tr>
      <w:tr w:rsidR="001242AF" w14:paraId="6415DECF" w14:textId="77777777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A9627" w14:textId="77777777" w:rsidR="001242AF" w:rsidRDefault="001242A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Implied (Elliptical)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F3AB8" w14:textId="77777777" w:rsidR="001242AF" w:rsidRDefault="001242A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Not explicitly stated, often in commands</w:t>
            </w:r>
          </w:p>
        </w:tc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C9BE9" w14:textId="77777777" w:rsidR="001242AF" w:rsidRDefault="001242A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(You) Be quiet.</w:t>
            </w:r>
          </w:p>
        </w:tc>
      </w:tr>
      <w:tr w:rsidR="001242AF" w14:paraId="5201AE87" w14:textId="77777777">
        <w:trPr>
          <w:trHeight w:val="785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188A3" w14:textId="77777777" w:rsidR="001242AF" w:rsidRDefault="001242A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Delayed Subject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39C19" w14:textId="77777777" w:rsidR="001242AF" w:rsidRDefault="001242A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Postponed subject after the verb, with a placeholder like "there" or "it"</w:t>
            </w:r>
          </w:p>
        </w:tc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83E7A" w14:textId="77777777" w:rsidR="001242AF" w:rsidRDefault="001242A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There</w:t>
            </w:r>
            <w:r>
              <w:rPr>
                <w:rFonts w:ascii="Roboto Mono" w:eastAsia="Roboto Mono" w:hAnsi="Roboto Mono" w:cs="Roboto Mono"/>
              </w:rPr>
              <w:t xml:space="preserve"> is a book on the table.</w:t>
            </w:r>
          </w:p>
        </w:tc>
      </w:tr>
      <w:tr w:rsidR="001242AF" w14:paraId="635E9989" w14:textId="77777777">
        <w:trPr>
          <w:trHeight w:val="785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15393" w14:textId="77777777" w:rsidR="001242AF" w:rsidRDefault="001242A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Expletive Subject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002C5" w14:textId="77777777" w:rsidR="001242AF" w:rsidRDefault="001242A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"It" or "There" used as syntactic placeholders</w:t>
            </w:r>
          </w:p>
        </w:tc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72DA3" w14:textId="77777777" w:rsidR="001242AF" w:rsidRDefault="001242A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It</w:t>
            </w:r>
            <w:r>
              <w:rPr>
                <w:rFonts w:ascii="Roboto Mono" w:eastAsia="Roboto Mono" w:hAnsi="Roboto Mono" w:cs="Roboto Mono"/>
              </w:rPr>
              <w:t xml:space="preserve"> is raining. / </w:t>
            </w:r>
            <w:r>
              <w:rPr>
                <w:rFonts w:ascii="Roboto Mono" w:eastAsia="Roboto Mono" w:hAnsi="Roboto Mono" w:cs="Roboto Mono"/>
                <w:b/>
              </w:rPr>
              <w:t>There</w:t>
            </w:r>
            <w:r>
              <w:rPr>
                <w:rFonts w:ascii="Roboto Mono" w:eastAsia="Roboto Mono" w:hAnsi="Roboto Mono" w:cs="Roboto Mono"/>
              </w:rPr>
              <w:t xml:space="preserve"> are many.</w:t>
            </w:r>
          </w:p>
        </w:tc>
      </w:tr>
      <w:tr w:rsidR="001242AF" w14:paraId="6B116B19" w14:textId="77777777">
        <w:trPr>
          <w:trHeight w:val="785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4F602" w14:textId="77777777" w:rsidR="001242AF" w:rsidRDefault="001242A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Nominal Clause as Subject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E9160" w14:textId="77777777" w:rsidR="001242AF" w:rsidRDefault="001242A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clause acting as the subject</w:t>
            </w:r>
          </w:p>
        </w:tc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C0A3C" w14:textId="77777777" w:rsidR="001242AF" w:rsidRDefault="001242A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What you said</w:t>
            </w:r>
            <w:r>
              <w:rPr>
                <w:rFonts w:ascii="Roboto Mono" w:eastAsia="Roboto Mono" w:hAnsi="Roboto Mono" w:cs="Roboto Mono"/>
              </w:rPr>
              <w:t xml:space="preserve"> is true.</w:t>
            </w:r>
          </w:p>
        </w:tc>
      </w:tr>
      <w:tr w:rsidR="001242AF" w14:paraId="5985FC30" w14:textId="77777777">
        <w:trPr>
          <w:trHeight w:val="785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68CFB" w14:textId="77777777" w:rsidR="001242AF" w:rsidRDefault="001242A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Gerund Phrase as Subject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B2611" w14:textId="77777777" w:rsidR="001242AF" w:rsidRDefault="001242A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gerund functioning as the subject</w:t>
            </w:r>
          </w:p>
        </w:tc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02C72" w14:textId="77777777" w:rsidR="001242AF" w:rsidRDefault="001242A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Reading books</w:t>
            </w:r>
            <w:r>
              <w:rPr>
                <w:rFonts w:ascii="Roboto Mono" w:eastAsia="Roboto Mono" w:hAnsi="Roboto Mono" w:cs="Roboto Mono"/>
              </w:rPr>
              <w:t xml:space="preserve"> helps you learn.</w:t>
            </w:r>
          </w:p>
        </w:tc>
      </w:tr>
    </w:tbl>
    <w:p w14:paraId="04289123" w14:textId="77777777" w:rsidR="001242AF" w:rsidRDefault="001242AF">
      <w:r>
        <w:pict w14:anchorId="27088947">
          <v:rect id="_x0000_i1027" style="width:0;height:1.5pt" o:hralign="center" o:hrstd="t" o:hr="t" fillcolor="#a0a0a0" stroked="f"/>
        </w:pict>
      </w:r>
    </w:p>
    <w:p w14:paraId="23549B12" w14:textId="77777777" w:rsidR="001242AF" w:rsidRDefault="001242AF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bwygxhu887x8" w:colFirst="0" w:colLast="0"/>
      <w:bookmarkEnd w:id="4"/>
      <w:r>
        <w:rPr>
          <w:rFonts w:ascii="Arial Unicode MS" w:eastAsia="Arial Unicode MS" w:hAnsi="Arial Unicode MS" w:cs="Arial Unicode MS"/>
          <w:b/>
          <w:sz w:val="34"/>
          <w:szCs w:val="34"/>
        </w:rPr>
        <w:t>✅ Subject in Sentence Structure:</w:t>
      </w:r>
    </w:p>
    <w:p w14:paraId="7FCDD395" w14:textId="77777777" w:rsidR="001242AF" w:rsidRDefault="001242A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63AF75D" w14:textId="77777777" w:rsidR="001242AF" w:rsidRDefault="001242A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 a basic sentence, the subject fits into this pattern:</w:t>
      </w:r>
    </w:p>
    <w:p w14:paraId="6F30648D" w14:textId="77777777" w:rsidR="001242AF" w:rsidRDefault="001242AF">
      <w:pPr>
        <w:spacing w:before="240" w:after="240"/>
        <w:ind w:left="600" w:right="60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Subject + Predicate</w:t>
      </w:r>
    </w:p>
    <w:p w14:paraId="2E8E7726" w14:textId="77777777" w:rsidR="001242AF" w:rsidRDefault="001242A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🔹 Example:</w:t>
      </w:r>
    </w:p>
    <w:p w14:paraId="2A7DC572" w14:textId="77777777" w:rsidR="001242AF" w:rsidRDefault="001242AF" w:rsidP="001242AF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The cat</w:t>
      </w:r>
      <w:r>
        <w:rPr>
          <w:rFonts w:ascii="Roboto Mono" w:eastAsia="Roboto Mono" w:hAnsi="Roboto Mono" w:cs="Roboto Mono"/>
        </w:rPr>
        <w:t xml:space="preserve"> slept.</w:t>
      </w:r>
      <w:r>
        <w:rPr>
          <w:rFonts w:ascii="Roboto Mono" w:eastAsia="Roboto Mono" w:hAnsi="Roboto Mono" w:cs="Roboto Mono"/>
        </w:rPr>
        <w:br/>
      </w:r>
    </w:p>
    <w:p w14:paraId="360C7BAF" w14:textId="77777777" w:rsidR="001242AF" w:rsidRDefault="001242AF" w:rsidP="001242AF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Running fast</w:t>
      </w:r>
      <w:r>
        <w:rPr>
          <w:rFonts w:ascii="Roboto Mono" w:eastAsia="Roboto Mono" w:hAnsi="Roboto Mono" w:cs="Roboto Mono"/>
        </w:rPr>
        <w:t xml:space="preserve"> helps.</w:t>
      </w:r>
      <w:r>
        <w:rPr>
          <w:rFonts w:ascii="Roboto Mono" w:eastAsia="Roboto Mono" w:hAnsi="Roboto Mono" w:cs="Roboto Mono"/>
        </w:rPr>
        <w:br/>
      </w:r>
    </w:p>
    <w:p w14:paraId="17F1B72D" w14:textId="77777777" w:rsidR="001242AF" w:rsidRDefault="001242AF" w:rsidP="001242AF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It</w:t>
      </w:r>
      <w:r>
        <w:rPr>
          <w:rFonts w:ascii="Roboto Mono" w:eastAsia="Roboto Mono" w:hAnsi="Roboto Mono" w:cs="Roboto Mono"/>
        </w:rPr>
        <w:t xml:space="preserve"> is late.</w:t>
      </w:r>
    </w:p>
    <w:p w14:paraId="2F0D0194" w14:textId="77777777" w:rsidR="001242AF" w:rsidRDefault="001242AF">
      <w:r>
        <w:pict w14:anchorId="0D871D3F">
          <v:rect id="_x0000_i1028" style="width:0;height:1.5pt" o:hralign="center" o:hrstd="t" o:hr="t" fillcolor="#a0a0a0" stroked="f"/>
        </w:pict>
      </w:r>
    </w:p>
    <w:p w14:paraId="21026881" w14:textId="77777777" w:rsidR="001242AF" w:rsidRDefault="001242AF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6hzel351ui4b" w:colFirst="0" w:colLast="0"/>
      <w:bookmarkEnd w:id="5"/>
      <w:r>
        <w:rPr>
          <w:rFonts w:ascii="Arial Unicode MS" w:eastAsia="Arial Unicode MS" w:hAnsi="Arial Unicode MS" w:cs="Arial Unicode MS"/>
          <w:b/>
          <w:sz w:val="34"/>
          <w:szCs w:val="34"/>
        </w:rPr>
        <w:t>✅ Subject-Verb Agreement Examples:</w:t>
      </w:r>
    </w:p>
    <w:p w14:paraId="746FD941" w14:textId="77777777" w:rsidR="001242AF" w:rsidRDefault="001242AF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1EE7BE4" w14:textId="77777777" w:rsidR="001242AF" w:rsidRDefault="001242AF">
      <w:r>
        <w:rPr>
          <w:noProof/>
        </w:rPr>
        <w:drawing>
          <wp:inline distT="114300" distB="114300" distL="114300" distR="114300" wp14:anchorId="17CB56C6" wp14:editId="6ECCB275">
            <wp:extent cx="5943600" cy="15875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39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15"/>
        <w:gridCol w:w="755"/>
        <w:gridCol w:w="2045"/>
      </w:tblGrid>
      <w:tr w:rsidR="001242AF" w14:paraId="26499BEA" w14:textId="77777777">
        <w:trPr>
          <w:trHeight w:val="50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3953F" w14:textId="77777777" w:rsidR="001242AF" w:rsidRDefault="001242A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Subject</w:t>
            </w:r>
          </w:p>
        </w:tc>
        <w:tc>
          <w:tcPr>
            <w:tcW w:w="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16D4D" w14:textId="77777777" w:rsidR="001242AF" w:rsidRDefault="001242A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Verb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B0488" w14:textId="77777777" w:rsidR="001242AF" w:rsidRDefault="001242A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Correct Form</w:t>
            </w:r>
          </w:p>
        </w:tc>
      </w:tr>
      <w:tr w:rsidR="001242AF" w14:paraId="49488CCD" w14:textId="77777777">
        <w:trPr>
          <w:trHeight w:val="545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F36EC" w14:textId="77777777" w:rsidR="001242AF" w:rsidRDefault="001242A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dog</w:t>
            </w:r>
          </w:p>
        </w:tc>
        <w:tc>
          <w:tcPr>
            <w:tcW w:w="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AF08D" w14:textId="77777777" w:rsidR="001242AF" w:rsidRDefault="001242A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barks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B0B98" w14:textId="77777777" w:rsidR="001242AF" w:rsidRDefault="001242A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The dog barks.</w:t>
            </w:r>
          </w:p>
        </w:tc>
      </w:tr>
      <w:tr w:rsidR="001242AF" w14:paraId="76ECCE2F" w14:textId="77777777">
        <w:trPr>
          <w:trHeight w:val="545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E725B" w14:textId="77777777" w:rsidR="001242AF" w:rsidRDefault="001242A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dogs</w:t>
            </w:r>
          </w:p>
        </w:tc>
        <w:tc>
          <w:tcPr>
            <w:tcW w:w="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5FDBF" w14:textId="77777777" w:rsidR="001242AF" w:rsidRDefault="001242A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bark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48FC8" w14:textId="77777777" w:rsidR="001242AF" w:rsidRDefault="001242A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The dogs bark.</w:t>
            </w:r>
          </w:p>
        </w:tc>
      </w:tr>
      <w:tr w:rsidR="001242AF" w14:paraId="2FE8EED7" w14:textId="77777777">
        <w:trPr>
          <w:trHeight w:val="545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EDBCE" w14:textId="77777777" w:rsidR="001242AF" w:rsidRDefault="001242A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He</w:t>
            </w:r>
          </w:p>
        </w:tc>
        <w:tc>
          <w:tcPr>
            <w:tcW w:w="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35C0E" w14:textId="77777777" w:rsidR="001242AF" w:rsidRDefault="001242A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is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F666B" w14:textId="77777777" w:rsidR="001242AF" w:rsidRDefault="001242A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He is here.</w:t>
            </w:r>
          </w:p>
        </w:tc>
      </w:tr>
      <w:tr w:rsidR="001242AF" w14:paraId="5265050F" w14:textId="77777777">
        <w:trPr>
          <w:trHeight w:val="545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F6B06" w14:textId="77777777" w:rsidR="001242AF" w:rsidRDefault="001242A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They</w:t>
            </w:r>
          </w:p>
        </w:tc>
        <w:tc>
          <w:tcPr>
            <w:tcW w:w="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99281" w14:textId="77777777" w:rsidR="001242AF" w:rsidRDefault="001242A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are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64A16" w14:textId="77777777" w:rsidR="001242AF" w:rsidRDefault="001242A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They are here.</w:t>
            </w:r>
          </w:p>
        </w:tc>
      </w:tr>
    </w:tbl>
    <w:p w14:paraId="087FECD7" w14:textId="77777777" w:rsidR="001242AF" w:rsidRDefault="001242AF">
      <w:r>
        <w:pict w14:anchorId="1379B30F">
          <v:rect id="_x0000_i1029" style="width:0;height:1.5pt" o:hralign="center" o:hrstd="t" o:hr="t" fillcolor="#a0a0a0" stroked="f"/>
        </w:pict>
      </w:r>
    </w:p>
    <w:p w14:paraId="2EADA629" w14:textId="77777777" w:rsidR="001242AF" w:rsidRDefault="001242AF">
      <w:pPr>
        <w:pStyle w:val="Heading2"/>
        <w:keepNext w:val="0"/>
        <w:keepLines w:val="0"/>
        <w:rPr>
          <w:b/>
          <w:sz w:val="34"/>
          <w:szCs w:val="34"/>
        </w:rPr>
      </w:pPr>
      <w:bookmarkStart w:id="6" w:name="_6wwbfeb18utb" w:colFirst="0" w:colLast="0"/>
      <w:bookmarkEnd w:id="6"/>
      <w:r>
        <w:rPr>
          <w:rFonts w:ascii="Arial Unicode MS" w:eastAsia="Arial Unicode MS" w:hAnsi="Arial Unicode MS" w:cs="Arial Unicode MS"/>
          <w:b/>
          <w:sz w:val="34"/>
          <w:szCs w:val="34"/>
        </w:rPr>
        <w:t>✅ Subject vs. Other Functions:</w:t>
      </w:r>
    </w:p>
    <w:p w14:paraId="56CC3342" w14:textId="77777777" w:rsidR="001242AF" w:rsidRDefault="001242AF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2D745F0" w14:textId="77777777" w:rsidR="001242AF" w:rsidRDefault="001242AF">
      <w:r>
        <w:rPr>
          <w:noProof/>
        </w:rPr>
        <w:drawing>
          <wp:inline distT="114300" distB="114300" distL="114300" distR="114300" wp14:anchorId="3DE72C1D" wp14:editId="689426E1">
            <wp:extent cx="5943600" cy="12446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8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50"/>
        <w:gridCol w:w="4325"/>
        <w:gridCol w:w="1970"/>
      </w:tblGrid>
      <w:tr w:rsidR="001242AF" w14:paraId="6B169CC0" w14:textId="77777777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2F5A8" w14:textId="77777777" w:rsidR="001242AF" w:rsidRDefault="001242A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71668" w14:textId="77777777" w:rsidR="001242AF" w:rsidRDefault="001242A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What it does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36E97" w14:textId="77777777" w:rsidR="001242AF" w:rsidRDefault="001242A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1242AF" w14:paraId="5F3F5514" w14:textId="77777777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8625E" w14:textId="77777777" w:rsidR="001242AF" w:rsidRDefault="001242A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Subject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28A49" w14:textId="77777777" w:rsidR="001242AF" w:rsidRDefault="001242A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Performs or receives the verb's meaning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00011" w14:textId="77777777" w:rsidR="001242AF" w:rsidRDefault="001242A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The boy</w:t>
            </w:r>
            <w:r>
              <w:rPr>
                <w:rFonts w:ascii="Roboto Mono" w:eastAsia="Roboto Mono" w:hAnsi="Roboto Mono" w:cs="Roboto Mono"/>
              </w:rPr>
              <w:t xml:space="preserve"> laughed.</w:t>
            </w:r>
          </w:p>
        </w:tc>
      </w:tr>
      <w:tr w:rsidR="001242AF" w14:paraId="2DA41292" w14:textId="77777777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FD65B" w14:textId="77777777" w:rsidR="001242AF" w:rsidRDefault="001242A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Object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F1EBA" w14:textId="77777777" w:rsidR="001242AF" w:rsidRDefault="001242A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Receives the action of the verb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A8BDB" w14:textId="77777777" w:rsidR="001242AF" w:rsidRDefault="001242A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met </w:t>
            </w:r>
            <w:r>
              <w:rPr>
                <w:rFonts w:ascii="Roboto Mono" w:eastAsia="Roboto Mono" w:hAnsi="Roboto Mono" w:cs="Roboto Mono"/>
                <w:b/>
              </w:rPr>
              <w:t>the boy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1242AF" w14:paraId="445E6EA1" w14:textId="77777777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945DB" w14:textId="77777777" w:rsidR="001242AF" w:rsidRDefault="001242A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Complement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99BBC" w14:textId="77777777" w:rsidR="001242AF" w:rsidRDefault="001242A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Renames or describes the subject or object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81F1D" w14:textId="77777777" w:rsidR="001242AF" w:rsidRDefault="001242A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boy is </w:t>
            </w:r>
            <w:r>
              <w:rPr>
                <w:rFonts w:ascii="Roboto Mono" w:eastAsia="Roboto Mono" w:hAnsi="Roboto Mono" w:cs="Roboto Mono"/>
                <w:b/>
              </w:rPr>
              <w:t>smart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</w:tbl>
    <w:p w14:paraId="75C7012F" w14:textId="77777777" w:rsidR="001242AF" w:rsidRDefault="001242AF">
      <w:r>
        <w:pict w14:anchorId="3ED710A1">
          <v:rect id="_x0000_i1030" style="width:0;height:1.5pt" o:hralign="center" o:hrstd="t" o:hr="t" fillcolor="#a0a0a0" stroked="f"/>
        </w:pict>
      </w:r>
    </w:p>
    <w:p w14:paraId="6E855B16" w14:textId="77777777" w:rsidR="001242AF" w:rsidRDefault="001242AF">
      <w:pPr>
        <w:pStyle w:val="Heading2"/>
        <w:keepNext w:val="0"/>
        <w:keepLines w:val="0"/>
        <w:rPr>
          <w:b/>
          <w:sz w:val="34"/>
          <w:szCs w:val="34"/>
        </w:rPr>
      </w:pPr>
      <w:bookmarkStart w:id="7" w:name="_d70pfk6wxsw8" w:colFirst="0" w:colLast="0"/>
      <w:bookmarkEnd w:id="7"/>
      <w:r>
        <w:rPr>
          <w:b/>
          <w:sz w:val="34"/>
          <w:szCs w:val="34"/>
        </w:rPr>
        <w:t>📝 Summary:</w:t>
      </w:r>
    </w:p>
    <w:p w14:paraId="0D04544E" w14:textId="77777777" w:rsidR="001242AF" w:rsidRDefault="001242A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A22EACE" w14:textId="77777777" w:rsidR="001242AF" w:rsidRDefault="001242AF" w:rsidP="001242AF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subject</w:t>
      </w:r>
      <w:r>
        <w:rPr>
          <w:rFonts w:ascii="Roboto Mono" w:eastAsia="Roboto Mono" w:hAnsi="Roboto Mono" w:cs="Roboto Mono"/>
        </w:rPr>
        <w:t xml:space="preserve"> is the </w:t>
      </w:r>
      <w:r>
        <w:rPr>
          <w:rFonts w:ascii="Roboto Mono" w:eastAsia="Roboto Mono" w:hAnsi="Roboto Mono" w:cs="Roboto Mono"/>
          <w:b/>
        </w:rPr>
        <w:t>core grammatical function</w:t>
      </w:r>
      <w:r>
        <w:rPr>
          <w:rFonts w:ascii="Roboto Mono" w:eastAsia="Roboto Mono" w:hAnsi="Roboto Mono" w:cs="Roboto Mono"/>
        </w:rPr>
        <w:t xml:space="preserve"> indicating the </w:t>
      </w:r>
      <w:r>
        <w:rPr>
          <w:rFonts w:ascii="Roboto Mono" w:eastAsia="Roboto Mono" w:hAnsi="Roboto Mono" w:cs="Roboto Mono"/>
          <w:b/>
        </w:rPr>
        <w:t>agent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topic</w:t>
      </w:r>
      <w:r>
        <w:rPr>
          <w:rFonts w:ascii="Roboto Mono" w:eastAsia="Roboto Mono" w:hAnsi="Roboto Mono" w:cs="Roboto Mono"/>
        </w:rPr>
        <w:t xml:space="preserve"> of the sentence.</w:t>
      </w:r>
      <w:r>
        <w:rPr>
          <w:rFonts w:ascii="Roboto Mono" w:eastAsia="Roboto Mono" w:hAnsi="Roboto Mono" w:cs="Roboto Mono"/>
        </w:rPr>
        <w:br/>
      </w:r>
    </w:p>
    <w:p w14:paraId="2896E310" w14:textId="77777777" w:rsidR="001242AF" w:rsidRDefault="001242AF" w:rsidP="001242AF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It can be </w:t>
      </w:r>
      <w:r>
        <w:rPr>
          <w:rFonts w:ascii="Roboto Mono" w:eastAsia="Roboto Mono" w:hAnsi="Roboto Mono" w:cs="Roboto Mono"/>
          <w:b/>
        </w:rPr>
        <w:t>simple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complete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compound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implied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F91AAF7" w14:textId="77777777" w:rsidR="001242AF" w:rsidRDefault="001242AF" w:rsidP="001242AF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Subjects may be </w:t>
      </w:r>
      <w:r>
        <w:rPr>
          <w:rFonts w:ascii="Roboto Mono" w:eastAsia="Roboto Mono" w:hAnsi="Roboto Mono" w:cs="Roboto Mono"/>
          <w:b/>
        </w:rPr>
        <w:t>nouns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pronouns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gerunds</w:t>
      </w:r>
      <w:r>
        <w:rPr>
          <w:rFonts w:ascii="Roboto Mono" w:eastAsia="Roboto Mono" w:hAnsi="Roboto Mono" w:cs="Roboto Mono"/>
        </w:rPr>
        <w:t xml:space="preserve">, or even </w:t>
      </w:r>
      <w:r>
        <w:rPr>
          <w:rFonts w:ascii="Roboto Mono" w:eastAsia="Roboto Mono" w:hAnsi="Roboto Mono" w:cs="Roboto Mono"/>
          <w:b/>
        </w:rPr>
        <w:t>clauses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2588A84" w14:textId="77777777" w:rsidR="001242AF" w:rsidRDefault="001242AF" w:rsidP="001242AF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Understanding subject types is key for </w:t>
      </w:r>
      <w:r>
        <w:rPr>
          <w:rFonts w:ascii="Roboto Mono" w:eastAsia="Roboto Mono" w:hAnsi="Roboto Mono" w:cs="Roboto Mono"/>
          <w:b/>
        </w:rPr>
        <w:t>correct verb agreement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clause structure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sentence clarity</w:t>
      </w:r>
      <w:r>
        <w:rPr>
          <w:rFonts w:ascii="Roboto Mono" w:eastAsia="Roboto Mono" w:hAnsi="Roboto Mono" w:cs="Roboto Mono"/>
        </w:rPr>
        <w:t>.</w:t>
      </w:r>
    </w:p>
    <w:p w14:paraId="29C6BA0E" w14:textId="77777777" w:rsidR="001242AF" w:rsidRDefault="001242AF">
      <w:r>
        <w:pict w14:anchorId="5BA5C395">
          <v:rect id="_x0000_i1031" style="width:0;height:1.5pt" o:hralign="center" o:hrstd="t" o:hr="t" fillcolor="#a0a0a0" stroked="f"/>
        </w:pict>
      </w:r>
    </w:p>
    <w:p w14:paraId="47DC653B" w14:textId="77777777" w:rsidR="001242AF" w:rsidRDefault="001242AF"/>
    <w:p w14:paraId="779D9367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357617"/>
    <w:multiLevelType w:val="multilevel"/>
    <w:tmpl w:val="691E19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AAE3CF2"/>
    <w:multiLevelType w:val="multilevel"/>
    <w:tmpl w:val="7CE4BF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25698617">
    <w:abstractNumId w:val="0"/>
  </w:num>
  <w:num w:numId="2" w16cid:durableId="177796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2AF"/>
    <w:rsid w:val="001242AF"/>
    <w:rsid w:val="002D1F4F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C0B52"/>
  <w15:chartTrackingRefBased/>
  <w15:docId w15:val="{5E9128D2-3CBA-4CCA-B41C-5BA2ECC81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42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42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42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42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2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2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2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2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2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42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42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42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42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2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2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2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2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2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42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42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2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42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42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42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42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42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2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2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42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502</Words>
  <Characters>2862</Characters>
  <Application>Microsoft Office Word</Application>
  <DocSecurity>0</DocSecurity>
  <Lines>23</Lines>
  <Paragraphs>6</Paragraphs>
  <ScaleCrop>false</ScaleCrop>
  <Company/>
  <LinksUpToDate>false</LinksUpToDate>
  <CharactersWithSpaces>3358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2026-01-31T04:53:00Z</dcterms:created>
  <dcterms:modified xsi:type="dcterms:W3CDTF">2026-01-31T04:54:00Z</dcterms:modified>
</cp:coreProperties>
</file>