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ED68" w14:textId="77777777" w:rsidR="00C01BA1" w:rsidRDefault="00C01BA1">
      <w:pPr>
        <w:pStyle w:val="Heading1"/>
        <w:keepNext w:val="0"/>
        <w:keepLines w:val="0"/>
      </w:pPr>
      <w:bookmarkStart w:id="0" w:name="_jiv4juaofub" w:colFirst="0" w:colLast="0"/>
      <w:bookmarkEnd w:id="0"/>
      <w:r>
        <w:t>Types of Adjuncts</w:t>
      </w:r>
    </w:p>
    <w:p w14:paraId="5161622E" w14:textId="77777777" w:rsidR="00C01BA1" w:rsidRDefault="00C01BA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006FC8" w14:textId="77777777" w:rsidR="00C01BA1" w:rsidRDefault="00C01BA1">
      <w:r>
        <w:rPr>
          <w:noProof/>
        </w:rPr>
        <w:drawing>
          <wp:inline distT="114300" distB="114300" distL="114300" distR="114300" wp14:anchorId="644349A2" wp14:editId="046CAD26">
            <wp:extent cx="5943600" cy="5422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CD02CE" w14:textId="77777777" w:rsidR="00C01BA1" w:rsidRDefault="00C01BA1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8"/>
        <w:gridCol w:w="3910"/>
        <w:gridCol w:w="2882"/>
      </w:tblGrid>
      <w:tr w:rsidR="00C01BA1" w14:paraId="67608089" w14:textId="77777777">
        <w:trPr>
          <w:trHeight w:val="50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166B1" w14:textId="77777777" w:rsidR="00C01BA1" w:rsidRDefault="00C01BA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Adjunct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D3D36" w14:textId="77777777" w:rsidR="00C01BA1" w:rsidRDefault="00C01BA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22132" w14:textId="77777777" w:rsidR="00C01BA1" w:rsidRDefault="00C01BA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01BA1" w14:paraId="0BDBA4A5" w14:textId="77777777">
        <w:trPr>
          <w:trHeight w:val="50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FEDE5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 Adjunct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65A22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Indicates </w:t>
            </w:r>
            <w:r>
              <w:rPr>
                <w:rFonts w:ascii="Roboto Mono" w:eastAsia="Roboto Mono" w:hAnsi="Roboto Mono" w:cs="Roboto Mono"/>
                <w:b/>
              </w:rPr>
              <w:t>when</w:t>
            </w:r>
            <w:r>
              <w:rPr>
                <w:rFonts w:ascii="Roboto Mono" w:eastAsia="Roboto Mono" w:hAnsi="Roboto Mono" w:cs="Roboto Mono"/>
              </w:rPr>
              <w:t xml:space="preserve"> the action happens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CB294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arrived </w:t>
            </w:r>
            <w:r>
              <w:rPr>
                <w:rFonts w:ascii="Roboto Mono" w:eastAsia="Roboto Mono" w:hAnsi="Roboto Mono" w:cs="Roboto Mono"/>
                <w:b/>
              </w:rPr>
              <w:t>at 9 p.m.</w:t>
            </w:r>
          </w:p>
        </w:tc>
      </w:tr>
      <w:tr w:rsidR="00C01BA1" w14:paraId="41542068" w14:textId="77777777">
        <w:trPr>
          <w:trHeight w:val="50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80F5C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Place Adjunct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DF7D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Indicates </w:t>
            </w:r>
            <w:r>
              <w:rPr>
                <w:rFonts w:ascii="Roboto Mono" w:eastAsia="Roboto Mono" w:hAnsi="Roboto Mono" w:cs="Roboto Mono"/>
                <w:b/>
              </w:rPr>
              <w:t>where</w:t>
            </w:r>
            <w:r>
              <w:rPr>
                <w:rFonts w:ascii="Roboto Mono" w:eastAsia="Roboto Mono" w:hAnsi="Roboto Mono" w:cs="Roboto Mono"/>
              </w:rPr>
              <w:t xml:space="preserve"> the action happens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7988D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lives </w:t>
            </w:r>
            <w:r>
              <w:rPr>
                <w:rFonts w:ascii="Roboto Mono" w:eastAsia="Roboto Mono" w:hAnsi="Roboto Mono" w:cs="Roboto Mono"/>
                <w:b/>
              </w:rPr>
              <w:t>in Cairo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C01BA1" w14:paraId="4E2BF3F4" w14:textId="77777777">
        <w:trPr>
          <w:trHeight w:val="50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BFEB0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Manner Adjunct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675A9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Indicates </w:t>
            </w:r>
            <w:r>
              <w:rPr>
                <w:rFonts w:ascii="Roboto Mono" w:eastAsia="Roboto Mono" w:hAnsi="Roboto Mono" w:cs="Roboto Mono"/>
                <w:b/>
              </w:rPr>
              <w:t>how</w:t>
            </w:r>
            <w:r>
              <w:rPr>
                <w:rFonts w:ascii="Roboto Mono" w:eastAsia="Roboto Mono" w:hAnsi="Roboto Mono" w:cs="Roboto Mono"/>
              </w:rPr>
              <w:t xml:space="preserve"> the action is performed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CB86D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spoke </w:t>
            </w:r>
            <w:r>
              <w:rPr>
                <w:rFonts w:ascii="Roboto Mono" w:eastAsia="Roboto Mono" w:hAnsi="Roboto Mono" w:cs="Roboto Mono"/>
                <w:b/>
              </w:rPr>
              <w:t>calmly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C01BA1" w14:paraId="13E9B533" w14:textId="77777777">
        <w:trPr>
          <w:trHeight w:val="785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C6FD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Reason Adjunct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0883C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Explains </w:t>
            </w:r>
            <w:r>
              <w:rPr>
                <w:rFonts w:ascii="Roboto Mono" w:eastAsia="Roboto Mono" w:hAnsi="Roboto Mono" w:cs="Roboto Mono"/>
                <w:b/>
              </w:rPr>
              <w:t>why</w:t>
            </w:r>
            <w:r>
              <w:rPr>
                <w:rFonts w:ascii="Roboto Mono" w:eastAsia="Roboto Mono" w:hAnsi="Roboto Mono" w:cs="Roboto Mono"/>
              </w:rPr>
              <w:t xml:space="preserve"> the action happens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76C11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left </w:t>
            </w:r>
            <w:r>
              <w:rPr>
                <w:rFonts w:ascii="Roboto Mono" w:eastAsia="Roboto Mono" w:hAnsi="Roboto Mono" w:cs="Roboto Mono"/>
                <w:b/>
              </w:rPr>
              <w:t>because she was tired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C01BA1" w14:paraId="25988E6E" w14:textId="77777777">
        <w:trPr>
          <w:trHeight w:val="785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92405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 Adjunct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79A07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Tells </w:t>
            </w:r>
            <w:r>
              <w:rPr>
                <w:rFonts w:ascii="Roboto Mono" w:eastAsia="Roboto Mono" w:hAnsi="Roboto Mono" w:cs="Roboto Mono"/>
                <w:b/>
              </w:rPr>
              <w:t>why</w:t>
            </w:r>
            <w:r>
              <w:rPr>
                <w:rFonts w:ascii="Roboto Mono" w:eastAsia="Roboto Mono" w:hAnsi="Roboto Mono" w:cs="Roboto Mono"/>
              </w:rPr>
              <w:t xml:space="preserve"> something is done (goal-oriented)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CB996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studies </w:t>
            </w:r>
            <w:r>
              <w:rPr>
                <w:rFonts w:ascii="Roboto Mono" w:eastAsia="Roboto Mono" w:hAnsi="Roboto Mono" w:cs="Roboto Mono"/>
                <w:b/>
              </w:rPr>
              <w:t>to pass the test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C01BA1" w14:paraId="40F6D52F" w14:textId="77777777">
        <w:trPr>
          <w:trHeight w:val="50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CCAC1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 Adjunct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B422D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States a </w:t>
            </w:r>
            <w:r>
              <w:rPr>
                <w:rFonts w:ascii="Roboto Mono" w:eastAsia="Roboto Mono" w:hAnsi="Roboto Mono" w:cs="Roboto Mono"/>
                <w:b/>
              </w:rPr>
              <w:t>condition</w:t>
            </w:r>
            <w:r>
              <w:rPr>
                <w:rFonts w:ascii="Roboto Mono" w:eastAsia="Roboto Mono" w:hAnsi="Roboto Mono" w:cs="Roboto Mono"/>
              </w:rPr>
              <w:t xml:space="preserve"> for the action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6A00C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If it rains</w:t>
            </w:r>
            <w:r>
              <w:rPr>
                <w:rFonts w:ascii="Roboto Mono" w:eastAsia="Roboto Mono" w:hAnsi="Roboto Mono" w:cs="Roboto Mono"/>
              </w:rPr>
              <w:t>, we’ll cancel.</w:t>
            </w:r>
          </w:p>
        </w:tc>
      </w:tr>
      <w:tr w:rsidR="00C01BA1" w14:paraId="4912E522" w14:textId="77777777">
        <w:trPr>
          <w:trHeight w:val="785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D4A55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Concession Adjunct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98C0E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Indicates contrast despite circumstances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E9B26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Although tired</w:t>
            </w:r>
            <w:r>
              <w:rPr>
                <w:rFonts w:ascii="Roboto Mono" w:eastAsia="Roboto Mono" w:hAnsi="Roboto Mono" w:cs="Roboto Mono"/>
              </w:rPr>
              <w:t>, he kept running.</w:t>
            </w:r>
          </w:p>
        </w:tc>
      </w:tr>
      <w:tr w:rsidR="00C01BA1" w14:paraId="1DC9D9F0" w14:textId="77777777">
        <w:trPr>
          <w:trHeight w:val="785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D2B81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Result Adjunct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AF21E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the </w:t>
            </w:r>
            <w:r>
              <w:rPr>
                <w:rFonts w:ascii="Roboto Mono" w:eastAsia="Roboto Mono" w:hAnsi="Roboto Mono" w:cs="Roboto Mono"/>
                <w:b/>
              </w:rPr>
              <w:t>outcome</w:t>
            </w:r>
            <w:r>
              <w:rPr>
                <w:rFonts w:ascii="Roboto Mono" w:eastAsia="Roboto Mono" w:hAnsi="Roboto Mono" w:cs="Roboto Mono"/>
              </w:rPr>
              <w:t xml:space="preserve"> of an action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74549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ate too much, </w:t>
            </w:r>
            <w:r>
              <w:rPr>
                <w:rFonts w:ascii="Roboto Mono" w:eastAsia="Roboto Mono" w:hAnsi="Roboto Mono" w:cs="Roboto Mono"/>
                <w:b/>
              </w:rPr>
              <w:t>so he got sick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C01BA1" w14:paraId="64F26CCB" w14:textId="77777777">
        <w:trPr>
          <w:trHeight w:val="50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A8C8D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Degree Adjunct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ED830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Indicates </w:t>
            </w:r>
            <w:r>
              <w:rPr>
                <w:rFonts w:ascii="Roboto Mono" w:eastAsia="Roboto Mono" w:hAnsi="Roboto Mono" w:cs="Roboto Mono"/>
                <w:b/>
              </w:rPr>
              <w:t>intensity or extent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8708B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was </w:t>
            </w:r>
            <w:r>
              <w:rPr>
                <w:rFonts w:ascii="Roboto Mono" w:eastAsia="Roboto Mono" w:hAnsi="Roboto Mono" w:cs="Roboto Mono"/>
                <w:b/>
              </w:rPr>
              <w:t>very happy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C01BA1" w14:paraId="132A4B21" w14:textId="77777777">
        <w:trPr>
          <w:trHeight w:val="50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4A1F4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Frequency Adjunct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5F14C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how often</w:t>
            </w:r>
            <w:r>
              <w:rPr>
                <w:rFonts w:ascii="Roboto Mono" w:eastAsia="Roboto Mono" w:hAnsi="Roboto Mono" w:cs="Roboto Mono"/>
              </w:rPr>
              <w:t xml:space="preserve"> something occurs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6BA69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often</w:t>
            </w:r>
            <w:r>
              <w:rPr>
                <w:rFonts w:ascii="Roboto Mono" w:eastAsia="Roboto Mono" w:hAnsi="Roboto Mono" w:cs="Roboto Mono"/>
              </w:rPr>
              <w:t xml:space="preserve"> travel abroad.</w:t>
            </w:r>
          </w:p>
        </w:tc>
      </w:tr>
      <w:tr w:rsidR="00C01BA1" w14:paraId="7DFFE77D" w14:textId="77777777">
        <w:trPr>
          <w:trHeight w:val="50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0E390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Duration Adjunct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6FC74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Tells </w:t>
            </w:r>
            <w:r>
              <w:rPr>
                <w:rFonts w:ascii="Roboto Mono" w:eastAsia="Roboto Mono" w:hAnsi="Roboto Mono" w:cs="Roboto Mono"/>
                <w:b/>
              </w:rPr>
              <w:t>how long</w:t>
            </w:r>
            <w:r>
              <w:rPr>
                <w:rFonts w:ascii="Roboto Mono" w:eastAsia="Roboto Mono" w:hAnsi="Roboto Mono" w:cs="Roboto Mono"/>
              </w:rPr>
              <w:t xml:space="preserve"> something lasts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FD29E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waited </w:t>
            </w:r>
            <w:r>
              <w:rPr>
                <w:rFonts w:ascii="Roboto Mono" w:eastAsia="Roboto Mono" w:hAnsi="Roboto Mono" w:cs="Roboto Mono"/>
                <w:b/>
              </w:rPr>
              <w:t>for two hours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C01BA1" w14:paraId="085DF2FC" w14:textId="77777777">
        <w:trPr>
          <w:trHeight w:val="785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09C6C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Instrument Adjunct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DB85E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Indicates the </w:t>
            </w:r>
            <w:r>
              <w:rPr>
                <w:rFonts w:ascii="Roboto Mono" w:eastAsia="Roboto Mono" w:hAnsi="Roboto Mono" w:cs="Roboto Mono"/>
                <w:b/>
              </w:rPr>
              <w:t>tool or means</w:t>
            </w:r>
            <w:r>
              <w:rPr>
                <w:rFonts w:ascii="Roboto Mono" w:eastAsia="Roboto Mono" w:hAnsi="Roboto Mono" w:cs="Roboto Mono"/>
              </w:rPr>
              <w:t xml:space="preserve"> used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6E5E2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cut the paper </w:t>
            </w:r>
            <w:r>
              <w:rPr>
                <w:rFonts w:ascii="Roboto Mono" w:eastAsia="Roboto Mono" w:hAnsi="Roboto Mono" w:cs="Roboto Mono"/>
                <w:b/>
              </w:rPr>
              <w:t>with scissors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C01BA1" w14:paraId="64892E0C" w14:textId="77777777">
        <w:trPr>
          <w:trHeight w:val="785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F65E5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Accompaniment Adjunct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4CC71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who or what accompanies</w:t>
            </w:r>
            <w:r>
              <w:rPr>
                <w:rFonts w:ascii="Roboto Mono" w:eastAsia="Roboto Mono" w:hAnsi="Roboto Mono" w:cs="Roboto Mono"/>
              </w:rPr>
              <w:t xml:space="preserve"> the subject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40B7A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went </w:t>
            </w:r>
            <w:r>
              <w:rPr>
                <w:rFonts w:ascii="Roboto Mono" w:eastAsia="Roboto Mono" w:hAnsi="Roboto Mono" w:cs="Roboto Mono"/>
                <w:b/>
              </w:rPr>
              <w:t>with her friend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C01BA1" w14:paraId="66537382" w14:textId="77777777">
        <w:trPr>
          <w:trHeight w:val="50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85D52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 Adjunct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10043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Adds </w:t>
            </w:r>
            <w:r>
              <w:rPr>
                <w:rFonts w:ascii="Roboto Mono" w:eastAsia="Roboto Mono" w:hAnsi="Roboto Mono" w:cs="Roboto Mono"/>
                <w:b/>
              </w:rPr>
              <w:t>emphasis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limitation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3CC5A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Even John</w:t>
            </w:r>
            <w:r>
              <w:rPr>
                <w:rFonts w:ascii="Roboto Mono" w:eastAsia="Roboto Mono" w:hAnsi="Roboto Mono" w:cs="Roboto Mono"/>
              </w:rPr>
              <w:t xml:space="preserve"> was surprised.</w:t>
            </w:r>
          </w:p>
        </w:tc>
      </w:tr>
      <w:tr w:rsidR="00C01BA1" w14:paraId="0154DF59" w14:textId="77777777">
        <w:trPr>
          <w:trHeight w:val="785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321C3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Stance Adjunct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30006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the speaker’s </w:t>
            </w:r>
            <w:r>
              <w:rPr>
                <w:rFonts w:ascii="Roboto Mono" w:eastAsia="Roboto Mono" w:hAnsi="Roboto Mono" w:cs="Roboto Mono"/>
                <w:b/>
              </w:rPr>
              <w:t>attitude or viewpoint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492EA" w14:textId="77777777" w:rsidR="00C01BA1" w:rsidRDefault="00C01BA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Frankly</w:t>
            </w:r>
            <w:r>
              <w:rPr>
                <w:rFonts w:ascii="Roboto Mono" w:eastAsia="Roboto Mono" w:hAnsi="Roboto Mono" w:cs="Roboto Mono"/>
              </w:rPr>
              <w:t>, I don’t care.</w:t>
            </w:r>
          </w:p>
        </w:tc>
      </w:tr>
    </w:tbl>
    <w:p w14:paraId="3008FF9F" w14:textId="77777777" w:rsidR="00C01BA1" w:rsidRDefault="00C01BA1">
      <w:pPr>
        <w:rPr>
          <w:rFonts w:ascii="Roboto Mono" w:eastAsia="Roboto Mono" w:hAnsi="Roboto Mono" w:cs="Roboto Mono"/>
        </w:rPr>
      </w:pPr>
    </w:p>
    <w:p w14:paraId="24D48B5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BA1"/>
    <w:rsid w:val="002D1F4F"/>
    <w:rsid w:val="00711B4D"/>
    <w:rsid w:val="008952B3"/>
    <w:rsid w:val="00A70480"/>
    <w:rsid w:val="00C01BA1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9869"/>
  <w15:chartTrackingRefBased/>
  <w15:docId w15:val="{E5890A92-2955-48E8-BDC1-822324CDD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B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