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5C39" w14:textId="77777777" w:rsidR="0047713D" w:rsidRDefault="0047713D">
      <w:pPr>
        <w:pStyle w:val="Heading1"/>
      </w:pPr>
      <w:bookmarkStart w:id="0" w:name="_9u171a321drb" w:colFirst="0" w:colLast="0"/>
      <w:bookmarkEnd w:id="0"/>
      <w:r>
        <w:t>Degree Adjunct</w:t>
      </w:r>
    </w:p>
    <w:p w14:paraId="2020AC82" w14:textId="77777777" w:rsidR="0047713D" w:rsidRDefault="0047713D">
      <w:pPr>
        <w:pStyle w:val="Heading2"/>
      </w:pPr>
      <w:bookmarkStart w:id="1" w:name="_jdg4yb32p4gk" w:colFirst="0" w:colLast="0"/>
      <w:bookmarkEnd w:id="1"/>
      <w:r>
        <w:rPr>
          <w:rFonts w:ascii="Arial Unicode MS" w:eastAsia="Arial Unicode MS" w:hAnsi="Arial Unicode MS" w:cs="Arial Unicode MS"/>
        </w:rPr>
        <w:t>✅ What Is a Degree Adjunct?</w:t>
      </w:r>
    </w:p>
    <w:p w14:paraId="2086BABD" w14:textId="77777777" w:rsidR="0047713D" w:rsidRDefault="00477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B6B162" w14:textId="77777777" w:rsidR="0047713D" w:rsidRDefault="00477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degree adjunct</w:t>
      </w:r>
      <w:r>
        <w:rPr>
          <w:rFonts w:ascii="Roboto Mono" w:eastAsia="Roboto Mono" w:hAnsi="Roboto Mono" w:cs="Roboto Mono"/>
        </w:rPr>
        <w:t xml:space="preserve"> expresses </w:t>
      </w:r>
      <w:r>
        <w:rPr>
          <w:rFonts w:ascii="Roboto Mono" w:eastAsia="Roboto Mono" w:hAnsi="Roboto Mono" w:cs="Roboto Mono"/>
          <w:b/>
        </w:rPr>
        <w:t>how much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 what extent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how intensely</w:t>
      </w:r>
      <w:r>
        <w:rPr>
          <w:rFonts w:ascii="Roboto Mono" w:eastAsia="Roboto Mono" w:hAnsi="Roboto Mono" w:cs="Roboto Mono"/>
        </w:rPr>
        <w:t xml:space="preserve"> something happens, is true, or is described. It modifies adjectives, verbs, or other adverbs to indicate </w:t>
      </w:r>
      <w:r>
        <w:rPr>
          <w:rFonts w:ascii="Roboto Mono" w:eastAsia="Roboto Mono" w:hAnsi="Roboto Mono" w:cs="Roboto Mono"/>
          <w:b/>
        </w:rPr>
        <w:t>intensity, amount, or extent</w:t>
      </w:r>
      <w:r>
        <w:rPr>
          <w:rFonts w:ascii="Roboto Mono" w:eastAsia="Roboto Mono" w:hAnsi="Roboto Mono" w:cs="Roboto Mono"/>
        </w:rPr>
        <w:t>.</w:t>
      </w:r>
    </w:p>
    <w:p w14:paraId="5ABFFCCD" w14:textId="77777777" w:rsidR="0047713D" w:rsidRDefault="00477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questions like:</w:t>
      </w:r>
    </w:p>
    <w:p w14:paraId="12523C96" w14:textId="77777777" w:rsidR="0047713D" w:rsidRDefault="0047713D" w:rsidP="0047713D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much?</w:t>
      </w:r>
      <w:r>
        <w:rPr>
          <w:rFonts w:ascii="Roboto Mono" w:eastAsia="Roboto Mono" w:hAnsi="Roboto Mono" w:cs="Roboto Mono"/>
          <w:b/>
        </w:rPr>
        <w:br/>
      </w:r>
    </w:p>
    <w:p w14:paraId="77EB007C" w14:textId="77777777" w:rsidR="0047713D" w:rsidRDefault="0047713D" w:rsidP="0047713D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 what degree?</w:t>
      </w:r>
      <w:r>
        <w:rPr>
          <w:rFonts w:ascii="Roboto Mono" w:eastAsia="Roboto Mono" w:hAnsi="Roboto Mono" w:cs="Roboto Mono"/>
          <w:b/>
        </w:rPr>
        <w:br/>
      </w:r>
    </w:p>
    <w:p w14:paraId="0D7E8585" w14:textId="77777777" w:rsidR="0047713D" w:rsidRDefault="0047713D" w:rsidP="0047713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How intensely?</w:t>
      </w:r>
    </w:p>
    <w:p w14:paraId="49D4E528" w14:textId="77777777" w:rsidR="0047713D" w:rsidRDefault="0047713D">
      <w:r>
        <w:pict w14:anchorId="35E4DE97">
          <v:rect id="_x0000_i1025" style="width:0;height:1.5pt" o:hralign="center" o:hrstd="t" o:hr="t" fillcolor="#a0a0a0" stroked="f"/>
        </w:pict>
      </w:r>
    </w:p>
    <w:p w14:paraId="0767FEF6" w14:textId="77777777" w:rsidR="0047713D" w:rsidRDefault="0047713D">
      <w:pPr>
        <w:pStyle w:val="Heading2"/>
        <w:keepNext w:val="0"/>
        <w:keepLines w:val="0"/>
        <w:spacing w:before="280"/>
      </w:pPr>
      <w:bookmarkStart w:id="2" w:name="_tf067eceaysf" w:colFirst="0" w:colLast="0"/>
      <w:bookmarkEnd w:id="2"/>
      <w:r>
        <w:t>🔸 Common Forms of Degree Adjuncts:</w:t>
      </w:r>
    </w:p>
    <w:p w14:paraId="3BACC529" w14:textId="77777777" w:rsidR="0047713D" w:rsidRDefault="00477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148CA9" w14:textId="77777777" w:rsidR="0047713D" w:rsidRDefault="0047713D" w:rsidP="004771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 of Degree:</w:t>
      </w:r>
      <w:r>
        <w:rPr>
          <w:rFonts w:ascii="Roboto Mono" w:eastAsia="Roboto Mono" w:hAnsi="Roboto Mono" w:cs="Roboto Mono"/>
        </w:rPr>
        <w:t xml:space="preserve"> very, too, quite, almost, nearly, enough, extremely, hardly, so, just</w:t>
      </w:r>
      <w:r>
        <w:rPr>
          <w:rFonts w:ascii="Roboto Mono" w:eastAsia="Roboto Mono" w:hAnsi="Roboto Mono" w:cs="Roboto Mono"/>
        </w:rPr>
        <w:br/>
      </w:r>
    </w:p>
    <w:p w14:paraId="25651646" w14:textId="77777777" w:rsidR="0047713D" w:rsidRDefault="0047713D" w:rsidP="004771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Phrases and Clauses:</w:t>
      </w:r>
      <w:r>
        <w:rPr>
          <w:rFonts w:ascii="Roboto Mono" w:eastAsia="Roboto Mono" w:hAnsi="Roboto Mono" w:cs="Roboto Mono"/>
        </w:rPr>
        <w:t xml:space="preserve"> to a great extent, as much as, so much that</w:t>
      </w:r>
    </w:p>
    <w:p w14:paraId="32143E0B" w14:textId="77777777" w:rsidR="0047713D" w:rsidRDefault="0047713D">
      <w:r>
        <w:pict w14:anchorId="283C11B6">
          <v:rect id="_x0000_i1026" style="width:0;height:1.5pt" o:hralign="center" o:hrstd="t" o:hr="t" fillcolor="#a0a0a0" stroked="f"/>
        </w:pict>
      </w:r>
    </w:p>
    <w:p w14:paraId="4D9CF1D4" w14:textId="77777777" w:rsidR="0047713D" w:rsidRDefault="0047713D">
      <w:pPr>
        <w:pStyle w:val="Heading2"/>
        <w:keepNext w:val="0"/>
        <w:keepLines w:val="0"/>
        <w:spacing w:before="280"/>
      </w:pPr>
      <w:bookmarkStart w:id="3" w:name="_5y7au08c0vua" w:colFirst="0" w:colLast="0"/>
      <w:bookmarkEnd w:id="3"/>
      <w:r>
        <w:t>🔸 Examples of Degree Adjuncts in Sentences:</w:t>
      </w:r>
    </w:p>
    <w:p w14:paraId="18F636F2" w14:textId="77777777" w:rsidR="0047713D" w:rsidRDefault="00477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6AF17" w14:textId="77777777" w:rsidR="0047713D" w:rsidRDefault="0047713D">
      <w:r>
        <w:rPr>
          <w:noProof/>
        </w:rPr>
        <w:drawing>
          <wp:inline distT="114300" distB="114300" distL="114300" distR="114300" wp14:anchorId="5AE92E71" wp14:editId="3EA79106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10"/>
        <w:gridCol w:w="2390"/>
      </w:tblGrid>
      <w:tr w:rsidR="0047713D" w14:paraId="52CFBC1A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E2A4" w14:textId="77777777" w:rsidR="0047713D" w:rsidRDefault="004771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8CE2" w14:textId="77777777" w:rsidR="0047713D" w:rsidRDefault="0047713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Degree Adjunct</w:t>
            </w:r>
          </w:p>
        </w:tc>
      </w:tr>
      <w:tr w:rsidR="0047713D" w14:paraId="3180BDE2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10FC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 tired.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8375E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</w:t>
            </w:r>
          </w:p>
        </w:tc>
      </w:tr>
      <w:tr w:rsidR="0047713D" w14:paraId="4E59E07A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4B70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almost fell asleep.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7D457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</w:t>
            </w:r>
          </w:p>
        </w:tc>
      </w:tr>
      <w:tr w:rsidR="0047713D" w14:paraId="02FCADF9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7E1C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soup is </w:t>
            </w:r>
            <w:r>
              <w:rPr>
                <w:rFonts w:ascii="Roboto Mono" w:eastAsia="Roboto Mono" w:hAnsi="Roboto Mono" w:cs="Roboto Mono"/>
                <w:b/>
              </w:rPr>
              <w:t>too</w:t>
            </w:r>
            <w:r>
              <w:rPr>
                <w:rFonts w:ascii="Roboto Mono" w:eastAsia="Roboto Mono" w:hAnsi="Roboto Mono" w:cs="Roboto Mono"/>
              </w:rPr>
              <w:t xml:space="preserve"> hot.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F78E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</w:t>
            </w:r>
          </w:p>
        </w:tc>
      </w:tr>
      <w:tr w:rsidR="0047713D" w14:paraId="3E578B04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AE374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He’s strong </w:t>
            </w:r>
            <w:r>
              <w:rPr>
                <w:rFonts w:ascii="Roboto Mono" w:eastAsia="Roboto Mono" w:hAnsi="Roboto Mono" w:cs="Roboto Mono"/>
                <w:b/>
              </w:rPr>
              <w:t>enough</w:t>
            </w:r>
            <w:r>
              <w:rPr>
                <w:rFonts w:ascii="Roboto Mono" w:eastAsia="Roboto Mono" w:hAnsi="Roboto Mono" w:cs="Roboto Mono"/>
              </w:rPr>
              <w:t xml:space="preserve"> to lift it.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A33F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enough</w:t>
            </w:r>
          </w:p>
        </w:tc>
      </w:tr>
      <w:tr w:rsidR="0047713D" w14:paraId="2880ED61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FE35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was </w:t>
            </w:r>
            <w:r>
              <w:rPr>
                <w:rFonts w:ascii="Roboto Mono" w:eastAsia="Roboto Mono" w:hAnsi="Roboto Mono" w:cs="Roboto Mono"/>
                <w:b/>
              </w:rPr>
              <w:t>so</w:t>
            </w:r>
            <w:r>
              <w:rPr>
                <w:rFonts w:ascii="Roboto Mono" w:eastAsia="Roboto Mono" w:hAnsi="Roboto Mono" w:cs="Roboto Mono"/>
              </w:rPr>
              <w:t xml:space="preserve"> excited </w:t>
            </w:r>
            <w:r>
              <w:rPr>
                <w:rFonts w:ascii="Roboto Mono" w:eastAsia="Roboto Mono" w:hAnsi="Roboto Mono" w:cs="Roboto Mono"/>
                <w:b/>
              </w:rPr>
              <w:t>that she screamed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045B" w14:textId="77777777" w:rsidR="0047713D" w:rsidRDefault="0047713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so…that she screamed</w:t>
            </w:r>
          </w:p>
        </w:tc>
      </w:tr>
    </w:tbl>
    <w:p w14:paraId="751F5F4D" w14:textId="77777777" w:rsidR="0047713D" w:rsidRDefault="0047713D">
      <w:r>
        <w:pict w14:anchorId="23803834">
          <v:rect id="_x0000_i1027" style="width:0;height:1.5pt" o:hralign="center" o:hrstd="t" o:hr="t" fillcolor="#a0a0a0" stroked="f"/>
        </w:pict>
      </w:r>
    </w:p>
    <w:p w14:paraId="4F980E99" w14:textId="77777777" w:rsidR="0047713D" w:rsidRDefault="0047713D">
      <w:pPr>
        <w:pStyle w:val="Heading2"/>
        <w:keepNext w:val="0"/>
        <w:keepLines w:val="0"/>
        <w:spacing w:before="280"/>
      </w:pPr>
      <w:bookmarkStart w:id="4" w:name="_wdpjpcr0tuwh" w:colFirst="0" w:colLast="0"/>
      <w:bookmarkEnd w:id="4"/>
      <w:r>
        <w:t>🔸 Position in the Sentence:</w:t>
      </w:r>
    </w:p>
    <w:p w14:paraId="1774E6B7" w14:textId="77777777" w:rsidR="0047713D" w:rsidRDefault="00477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C3B9DE" w14:textId="77777777" w:rsidR="0047713D" w:rsidRDefault="0047713D" w:rsidP="0047713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Before adjectives/adverbs:</w:t>
      </w:r>
      <w:r>
        <w:rPr>
          <w:rFonts w:ascii="Roboto Mono" w:eastAsia="Roboto Mono" w:hAnsi="Roboto Mono" w:cs="Roboto Mono"/>
        </w:rPr>
        <w:t xml:space="preserve"> He was </w:t>
      </w:r>
      <w:r>
        <w:rPr>
          <w:rFonts w:ascii="Roboto Mono" w:eastAsia="Roboto Mono" w:hAnsi="Roboto Mono" w:cs="Roboto Mono"/>
          <w:i/>
        </w:rPr>
        <w:t>extremely happy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BE6D1D" w14:textId="77777777" w:rsidR="0047713D" w:rsidRDefault="0047713D" w:rsidP="0047713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Before verbs (less common):</w:t>
      </w:r>
      <w:r>
        <w:rPr>
          <w:rFonts w:ascii="Roboto Mono" w:eastAsia="Roboto Mono" w:hAnsi="Roboto Mono" w:cs="Roboto Mono"/>
        </w:rPr>
        <w:t xml:space="preserve"> She </w:t>
      </w:r>
      <w:r>
        <w:rPr>
          <w:rFonts w:ascii="Roboto Mono" w:eastAsia="Roboto Mono" w:hAnsi="Roboto Mono" w:cs="Roboto Mono"/>
          <w:i/>
        </w:rPr>
        <w:t>just missed</w:t>
      </w:r>
      <w:r>
        <w:rPr>
          <w:rFonts w:ascii="Roboto Mono" w:eastAsia="Roboto Mono" w:hAnsi="Roboto Mono" w:cs="Roboto Mono"/>
        </w:rPr>
        <w:t xml:space="preserve"> the bus.</w:t>
      </w:r>
      <w:r>
        <w:rPr>
          <w:rFonts w:ascii="Roboto Mono" w:eastAsia="Roboto Mono" w:hAnsi="Roboto Mono" w:cs="Roboto Mono"/>
        </w:rPr>
        <w:br/>
      </w:r>
    </w:p>
    <w:p w14:paraId="416CC7ED" w14:textId="77777777" w:rsidR="0047713D" w:rsidRDefault="0047713D" w:rsidP="0047713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adjectives (for “enough”):</w:t>
      </w:r>
      <w:r>
        <w:rPr>
          <w:rFonts w:ascii="Roboto Mono" w:eastAsia="Roboto Mono" w:hAnsi="Roboto Mono" w:cs="Roboto Mono"/>
        </w:rPr>
        <w:t xml:space="preserve"> It’s </w:t>
      </w:r>
      <w:r>
        <w:rPr>
          <w:rFonts w:ascii="Roboto Mono" w:eastAsia="Roboto Mono" w:hAnsi="Roboto Mono" w:cs="Roboto Mono"/>
          <w:i/>
        </w:rPr>
        <w:t>big enough</w:t>
      </w:r>
      <w:r>
        <w:rPr>
          <w:rFonts w:ascii="Roboto Mono" w:eastAsia="Roboto Mono" w:hAnsi="Roboto Mono" w:cs="Roboto Mono"/>
        </w:rPr>
        <w:t>.</w:t>
      </w:r>
    </w:p>
    <w:p w14:paraId="053EB980" w14:textId="77777777" w:rsidR="0047713D" w:rsidRDefault="0047713D">
      <w:r>
        <w:pict w14:anchorId="08F8E881">
          <v:rect id="_x0000_i1028" style="width:0;height:1.5pt" o:hralign="center" o:hrstd="t" o:hr="t" fillcolor="#a0a0a0" stroked="f"/>
        </w:pict>
      </w:r>
    </w:p>
    <w:p w14:paraId="525F1447" w14:textId="77777777" w:rsidR="0047713D" w:rsidRDefault="0047713D">
      <w:pPr>
        <w:pStyle w:val="Heading2"/>
        <w:keepNext w:val="0"/>
        <w:keepLines w:val="0"/>
        <w:spacing w:before="280"/>
      </w:pPr>
      <w:bookmarkStart w:id="5" w:name="_d8ad0vsc2hl8" w:colFirst="0" w:colLast="0"/>
      <w:bookmarkEnd w:id="5"/>
      <w:r>
        <w:t>🔸 Reminder:</w:t>
      </w:r>
    </w:p>
    <w:p w14:paraId="2499CB26" w14:textId="77777777" w:rsidR="0047713D" w:rsidRDefault="0047713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13451A" w14:textId="77777777" w:rsidR="0047713D" w:rsidRDefault="00477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degree adjunct</w:t>
      </w:r>
      <w:r>
        <w:rPr>
          <w:rFonts w:ascii="Roboto Mono" w:eastAsia="Roboto Mono" w:hAnsi="Roboto Mono" w:cs="Roboto Mono"/>
        </w:rPr>
        <w:t xml:space="preserve"> enhances meaning by showing </w:t>
      </w:r>
      <w:r>
        <w:rPr>
          <w:rFonts w:ascii="Roboto Mono" w:eastAsia="Roboto Mono" w:hAnsi="Roboto Mono" w:cs="Roboto Mono"/>
          <w:b/>
        </w:rPr>
        <w:t>intensity or scope</w:t>
      </w:r>
      <w:r>
        <w:rPr>
          <w:rFonts w:ascii="Roboto Mono" w:eastAsia="Roboto Mono" w:hAnsi="Roboto Mono" w:cs="Roboto Mono"/>
        </w:rPr>
        <w:t xml:space="preserve">, but it is </w:t>
      </w:r>
      <w:r>
        <w:rPr>
          <w:rFonts w:ascii="Roboto Mono" w:eastAsia="Roboto Mono" w:hAnsi="Roboto Mono" w:cs="Roboto Mono"/>
          <w:b/>
        </w:rPr>
        <w:t>not essential</w:t>
      </w:r>
      <w:r>
        <w:rPr>
          <w:rFonts w:ascii="Roboto Mono" w:eastAsia="Roboto Mono" w:hAnsi="Roboto Mono" w:cs="Roboto Mono"/>
        </w:rPr>
        <w:t xml:space="preserve"> to grammatical structure.</w:t>
      </w:r>
    </w:p>
    <w:p w14:paraId="6D4EB72E" w14:textId="77777777" w:rsidR="0047713D" w:rsidRDefault="0047713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was tired."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was very tired."</w:t>
      </w:r>
      <w:r>
        <w:rPr>
          <w:rFonts w:ascii="Nova Mono" w:eastAsia="Nova Mono" w:hAnsi="Nova Mono" w:cs="Nova Mono"/>
        </w:rPr>
        <w:t xml:space="preserve"> → Degree adjunct intensifies the description</w:t>
      </w:r>
    </w:p>
    <w:p w14:paraId="7FD65D83" w14:textId="77777777" w:rsidR="0047713D" w:rsidRDefault="0047713D">
      <w:r>
        <w:pict w14:anchorId="4FFC4686">
          <v:rect id="_x0000_i1029" style="width:0;height:1.5pt" o:hralign="center" o:hrstd="t" o:hr="t" fillcolor="#a0a0a0" stroked="f"/>
        </w:pict>
      </w:r>
    </w:p>
    <w:p w14:paraId="5DCE69E4" w14:textId="77777777" w:rsidR="0047713D" w:rsidRDefault="0047713D"/>
    <w:p w14:paraId="52C1410B" w14:textId="77777777" w:rsidR="0047713D" w:rsidRDefault="0047713D"/>
    <w:p w14:paraId="0D3095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6048A"/>
    <w:multiLevelType w:val="multilevel"/>
    <w:tmpl w:val="BB761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6B9562C"/>
    <w:multiLevelType w:val="multilevel"/>
    <w:tmpl w:val="47E237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789155F"/>
    <w:multiLevelType w:val="multilevel"/>
    <w:tmpl w:val="372AC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6324108">
    <w:abstractNumId w:val="2"/>
  </w:num>
  <w:num w:numId="2" w16cid:durableId="1229920784">
    <w:abstractNumId w:val="0"/>
  </w:num>
  <w:num w:numId="3" w16cid:durableId="1307933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3D"/>
    <w:rsid w:val="002D1F4F"/>
    <w:rsid w:val="0047713D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448EA"/>
  <w15:chartTrackingRefBased/>
  <w15:docId w15:val="{808910D8-A089-4AFE-BD52-1A7868DE1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