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D2D9" w14:textId="77777777" w:rsidR="001E1623" w:rsidRDefault="001E1623">
      <w:pPr>
        <w:pStyle w:val="Heading1"/>
      </w:pPr>
      <w:bookmarkStart w:id="0" w:name="_i9he9hjre3de" w:colFirst="0" w:colLast="0"/>
      <w:bookmarkEnd w:id="0"/>
      <w:r>
        <w:t>Instrument Adjunct</w:t>
      </w:r>
    </w:p>
    <w:p w14:paraId="5451933E" w14:textId="77777777" w:rsidR="001E1623" w:rsidRDefault="001E1623">
      <w:pPr>
        <w:pStyle w:val="Heading2"/>
      </w:pPr>
      <w:bookmarkStart w:id="1" w:name="_iia3dfox62ca" w:colFirst="0" w:colLast="0"/>
      <w:bookmarkEnd w:id="1"/>
      <w:r>
        <w:rPr>
          <w:rFonts w:ascii="Arial Unicode MS" w:eastAsia="Arial Unicode MS" w:hAnsi="Arial Unicode MS" w:cs="Arial Unicode MS"/>
        </w:rPr>
        <w:t>✅ What Is an Instrument Adjunct?</w:t>
      </w:r>
    </w:p>
    <w:p w14:paraId="588A8524" w14:textId="77777777" w:rsidR="001E1623" w:rsidRDefault="001E162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22AB31" w14:textId="77777777" w:rsidR="001E1623" w:rsidRDefault="001E162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instrument adjunct</w:t>
      </w:r>
      <w:r>
        <w:rPr>
          <w:rFonts w:ascii="Roboto Mono" w:eastAsia="Roboto Mono" w:hAnsi="Roboto Mono" w:cs="Roboto Mono"/>
        </w:rPr>
        <w:t xml:space="preserve"> indicates the </w:t>
      </w:r>
      <w:r>
        <w:rPr>
          <w:rFonts w:ascii="Roboto Mono" w:eastAsia="Roboto Mono" w:hAnsi="Roboto Mono" w:cs="Roboto Mono"/>
          <w:b/>
        </w:rPr>
        <w:t>tool, means, or device</w:t>
      </w:r>
      <w:r>
        <w:rPr>
          <w:rFonts w:ascii="Roboto Mono" w:eastAsia="Roboto Mono" w:hAnsi="Roboto Mono" w:cs="Roboto Mono"/>
        </w:rPr>
        <w:t xml:space="preserve"> by which an action is carried out. It shows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something is done — specifically, </w:t>
      </w:r>
      <w:r>
        <w:rPr>
          <w:rFonts w:ascii="Roboto Mono" w:eastAsia="Roboto Mono" w:hAnsi="Roboto Mono" w:cs="Roboto Mono"/>
          <w:b/>
        </w:rPr>
        <w:t>with what</w:t>
      </w:r>
      <w:r>
        <w:rPr>
          <w:rFonts w:ascii="Roboto Mono" w:eastAsia="Roboto Mono" w:hAnsi="Roboto Mono" w:cs="Roboto Mono"/>
        </w:rPr>
        <w:t>.</w:t>
      </w:r>
    </w:p>
    <w:p w14:paraId="2E0E4CF8" w14:textId="77777777" w:rsidR="001E1623" w:rsidRDefault="001E162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75AB9B95" w14:textId="77777777" w:rsidR="001E1623" w:rsidRDefault="001E1623" w:rsidP="001E162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By what means?</w:t>
      </w:r>
      <w:r>
        <w:rPr>
          <w:rFonts w:ascii="Roboto Mono" w:eastAsia="Roboto Mono" w:hAnsi="Roboto Mono" w:cs="Roboto Mono"/>
          <w:b/>
        </w:rPr>
        <w:br/>
      </w:r>
    </w:p>
    <w:p w14:paraId="537CACFF" w14:textId="77777777" w:rsidR="001E1623" w:rsidRDefault="001E1623" w:rsidP="001E162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Using what?</w:t>
      </w:r>
    </w:p>
    <w:p w14:paraId="710594DD" w14:textId="77777777" w:rsidR="001E1623" w:rsidRDefault="001E1623">
      <w:r>
        <w:pict w14:anchorId="409CAF65">
          <v:rect id="_x0000_i1025" style="width:0;height:1.5pt" o:hralign="center" o:hrstd="t" o:hr="t" fillcolor="#a0a0a0" stroked="f"/>
        </w:pict>
      </w:r>
    </w:p>
    <w:p w14:paraId="7E2CE781" w14:textId="77777777" w:rsidR="001E1623" w:rsidRDefault="001E1623">
      <w:pPr>
        <w:pStyle w:val="Heading2"/>
        <w:keepNext w:val="0"/>
        <w:keepLines w:val="0"/>
        <w:spacing w:before="280"/>
      </w:pPr>
      <w:bookmarkStart w:id="2" w:name="_3ffjx04daau" w:colFirst="0" w:colLast="0"/>
      <w:bookmarkEnd w:id="2"/>
      <w:r>
        <w:t>🔸 Common Forms of Instrument Adjuncts:</w:t>
      </w:r>
    </w:p>
    <w:p w14:paraId="1BBA3E92" w14:textId="77777777" w:rsidR="001E1623" w:rsidRDefault="001E162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F2082" w14:textId="77777777" w:rsidR="001E1623" w:rsidRDefault="001E1623" w:rsidP="001E162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with a hammer, by email, using a knife</w:t>
      </w:r>
      <w:r>
        <w:rPr>
          <w:rFonts w:ascii="Roboto Mono" w:eastAsia="Roboto Mono" w:hAnsi="Roboto Mono" w:cs="Roboto Mono"/>
        </w:rPr>
        <w:br/>
      </w:r>
    </w:p>
    <w:p w14:paraId="208F0148" w14:textId="77777777" w:rsidR="001E1623" w:rsidRDefault="001E1623" w:rsidP="001E162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Adverbials (less common):</w:t>
      </w:r>
      <w:r>
        <w:rPr>
          <w:rFonts w:ascii="Roboto Mono" w:eastAsia="Roboto Mono" w:hAnsi="Roboto Mono" w:cs="Roboto Mono"/>
        </w:rPr>
        <w:t xml:space="preserve"> electronically, manually</w:t>
      </w:r>
    </w:p>
    <w:p w14:paraId="2930E9C5" w14:textId="77777777" w:rsidR="001E1623" w:rsidRDefault="001E1623">
      <w:r>
        <w:pict w14:anchorId="56018736">
          <v:rect id="_x0000_i1026" style="width:0;height:1.5pt" o:hralign="center" o:hrstd="t" o:hr="t" fillcolor="#a0a0a0" stroked="f"/>
        </w:pict>
      </w:r>
    </w:p>
    <w:p w14:paraId="5484F066" w14:textId="77777777" w:rsidR="001E1623" w:rsidRDefault="001E1623">
      <w:pPr>
        <w:pStyle w:val="Heading2"/>
        <w:keepNext w:val="0"/>
        <w:keepLines w:val="0"/>
        <w:spacing w:before="280"/>
      </w:pPr>
      <w:bookmarkStart w:id="3" w:name="_xz3tstbn9pr3" w:colFirst="0" w:colLast="0"/>
      <w:bookmarkEnd w:id="3"/>
      <w:r>
        <w:t>🔸 Examples of Instrument Adjuncts in Sentences:</w:t>
      </w:r>
    </w:p>
    <w:p w14:paraId="0B075DFD" w14:textId="77777777" w:rsidR="001E1623" w:rsidRDefault="001E1623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AD59B9" w14:textId="77777777" w:rsidR="001E1623" w:rsidRDefault="001E1623">
      <w:r>
        <w:rPr>
          <w:noProof/>
        </w:rPr>
        <w:drawing>
          <wp:inline distT="114300" distB="114300" distL="114300" distR="114300" wp14:anchorId="503F0535" wp14:editId="1CB79F8B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5"/>
        <w:gridCol w:w="2270"/>
      </w:tblGrid>
      <w:tr w:rsidR="001E1623" w14:paraId="2FC5A144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EB7D" w14:textId="77777777" w:rsidR="001E1623" w:rsidRDefault="001E162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2015" w14:textId="77777777" w:rsidR="001E1623" w:rsidRDefault="001E162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Instrument Adjunct</w:t>
            </w:r>
          </w:p>
        </w:tc>
      </w:tr>
      <w:tr w:rsidR="001E1623" w14:paraId="08AE9DD0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8D29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opened the can </w:t>
            </w:r>
            <w:r>
              <w:rPr>
                <w:rFonts w:ascii="Roboto Mono" w:eastAsia="Roboto Mono" w:hAnsi="Roboto Mono" w:cs="Roboto Mono"/>
                <w:b/>
              </w:rPr>
              <w:t>with a knife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4777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a knife</w:t>
            </w:r>
          </w:p>
        </w:tc>
      </w:tr>
      <w:tr w:rsidR="001E1623" w14:paraId="6AFB1EAB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F886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wrote the message </w:t>
            </w:r>
            <w:r>
              <w:rPr>
                <w:rFonts w:ascii="Roboto Mono" w:eastAsia="Roboto Mono" w:hAnsi="Roboto Mono" w:cs="Roboto Mono"/>
                <w:b/>
              </w:rPr>
              <w:t>by hand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2FCDA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 hand</w:t>
            </w:r>
          </w:p>
        </w:tc>
      </w:tr>
      <w:tr w:rsidR="001E1623" w14:paraId="610F9DAD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8068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letter was sent </w:t>
            </w:r>
            <w:r>
              <w:rPr>
                <w:rFonts w:ascii="Roboto Mono" w:eastAsia="Roboto Mono" w:hAnsi="Roboto Mono" w:cs="Roboto Mono"/>
                <w:b/>
              </w:rPr>
              <w:t>via email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DA0A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via email</w:t>
            </w:r>
          </w:p>
        </w:tc>
      </w:tr>
      <w:tr w:rsidR="001E1623" w14:paraId="7F297203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0F35B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measured the distance </w:t>
            </w:r>
            <w:r>
              <w:rPr>
                <w:rFonts w:ascii="Roboto Mono" w:eastAsia="Roboto Mono" w:hAnsi="Roboto Mono" w:cs="Roboto Mono"/>
                <w:b/>
              </w:rPr>
              <w:t>using a ruler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4A70D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using a ruler</w:t>
            </w:r>
          </w:p>
        </w:tc>
      </w:tr>
      <w:tr w:rsidR="001E1623" w14:paraId="0F05E27C" w14:textId="77777777">
        <w:trPr>
          <w:trHeight w:val="500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EA8D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fixed the chair </w:t>
            </w:r>
            <w:r>
              <w:rPr>
                <w:rFonts w:ascii="Roboto Mono" w:eastAsia="Roboto Mono" w:hAnsi="Roboto Mono" w:cs="Roboto Mono"/>
                <w:b/>
              </w:rPr>
              <w:t>with a screwdriver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2106" w14:textId="77777777" w:rsidR="001E1623" w:rsidRDefault="001E162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a screwdriver</w:t>
            </w:r>
          </w:p>
        </w:tc>
      </w:tr>
    </w:tbl>
    <w:p w14:paraId="6FCE79E6" w14:textId="77777777" w:rsidR="001E1623" w:rsidRDefault="001E1623">
      <w:r>
        <w:pict w14:anchorId="13AD1470">
          <v:rect id="_x0000_i1027" style="width:0;height:1.5pt" o:hralign="center" o:hrstd="t" o:hr="t" fillcolor="#a0a0a0" stroked="f"/>
        </w:pict>
      </w:r>
    </w:p>
    <w:p w14:paraId="5F275800" w14:textId="77777777" w:rsidR="001E1623" w:rsidRDefault="001E1623">
      <w:pPr>
        <w:pStyle w:val="Heading2"/>
        <w:keepNext w:val="0"/>
        <w:keepLines w:val="0"/>
        <w:spacing w:before="280"/>
      </w:pPr>
      <w:bookmarkStart w:id="4" w:name="_ptfduqz3i8kg" w:colFirst="0" w:colLast="0"/>
      <w:bookmarkEnd w:id="4"/>
      <w:r>
        <w:t>🔸 Position in the Sentence:</w:t>
      </w:r>
    </w:p>
    <w:p w14:paraId="0367E420" w14:textId="77777777" w:rsidR="001E1623" w:rsidRDefault="001E162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A75739" w14:textId="77777777" w:rsidR="001E1623" w:rsidRDefault="001E1623" w:rsidP="001E162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Final (most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cut the paper </w:t>
      </w:r>
      <w:r>
        <w:rPr>
          <w:rFonts w:ascii="Roboto Mono" w:eastAsia="Roboto Mono" w:hAnsi="Roboto Mono" w:cs="Roboto Mono"/>
          <w:b/>
          <w:i/>
        </w:rPr>
        <w:t>with scissors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05C9F702" w14:textId="77777777" w:rsidR="001E1623" w:rsidRDefault="001E1623" w:rsidP="001E162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With a key</w:t>
      </w:r>
      <w:r>
        <w:rPr>
          <w:rFonts w:ascii="Roboto Mono" w:eastAsia="Roboto Mono" w:hAnsi="Roboto Mono" w:cs="Roboto Mono"/>
          <w:i/>
        </w:rPr>
        <w:t>, he unlocked the door.</w:t>
      </w:r>
      <w:r>
        <w:rPr>
          <w:rFonts w:ascii="Roboto Mono" w:eastAsia="Roboto Mono" w:hAnsi="Roboto Mono" w:cs="Roboto Mono"/>
          <w:i/>
        </w:rPr>
        <w:br/>
      </w:r>
    </w:p>
    <w:p w14:paraId="3015BE47" w14:textId="77777777" w:rsidR="001E1623" w:rsidRDefault="001E1623" w:rsidP="001E162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Rare medial placement: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has, </w:t>
      </w:r>
      <w:r>
        <w:rPr>
          <w:rFonts w:ascii="Roboto Mono" w:eastAsia="Roboto Mono" w:hAnsi="Roboto Mono" w:cs="Roboto Mono"/>
          <w:b/>
          <w:i/>
        </w:rPr>
        <w:t>with care</w:t>
      </w:r>
      <w:r>
        <w:rPr>
          <w:rFonts w:ascii="Roboto Mono" w:eastAsia="Roboto Mono" w:hAnsi="Roboto Mono" w:cs="Roboto Mono"/>
          <w:i/>
        </w:rPr>
        <w:t>, handled the documents.</w:t>
      </w:r>
    </w:p>
    <w:p w14:paraId="4D316642" w14:textId="77777777" w:rsidR="001E1623" w:rsidRDefault="001E1623">
      <w:r>
        <w:pict w14:anchorId="71F5BCCA">
          <v:rect id="_x0000_i1028" style="width:0;height:1.5pt" o:hralign="center" o:hrstd="t" o:hr="t" fillcolor="#a0a0a0" stroked="f"/>
        </w:pict>
      </w:r>
    </w:p>
    <w:p w14:paraId="7B2CE237" w14:textId="77777777" w:rsidR="001E1623" w:rsidRDefault="001E1623">
      <w:pPr>
        <w:pStyle w:val="Heading2"/>
        <w:keepNext w:val="0"/>
        <w:keepLines w:val="0"/>
        <w:spacing w:before="280"/>
      </w:pPr>
      <w:bookmarkStart w:id="5" w:name="_8vfodkf5o8vl" w:colFirst="0" w:colLast="0"/>
      <w:bookmarkEnd w:id="5"/>
      <w:r>
        <w:t>🔸 Reminder:</w:t>
      </w:r>
    </w:p>
    <w:p w14:paraId="03EF5BEF" w14:textId="77777777" w:rsidR="001E1623" w:rsidRDefault="001E162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68E5C" w14:textId="77777777" w:rsidR="001E1623" w:rsidRDefault="001E162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instrument adjunct</w:t>
      </w:r>
      <w:r>
        <w:rPr>
          <w:rFonts w:ascii="Roboto Mono" w:eastAsia="Roboto Mono" w:hAnsi="Roboto Mono" w:cs="Roboto Mono"/>
        </w:rPr>
        <w:t xml:space="preserve"> provides important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 xml:space="preserve">, but it is </w:t>
      </w:r>
      <w:r>
        <w:rPr>
          <w:rFonts w:ascii="Roboto Mono" w:eastAsia="Roboto Mono" w:hAnsi="Roboto Mono" w:cs="Roboto Mono"/>
          <w:b/>
        </w:rPr>
        <w:t>not essential</w:t>
      </w:r>
      <w:r>
        <w:rPr>
          <w:rFonts w:ascii="Roboto Mono" w:eastAsia="Roboto Mono" w:hAnsi="Roboto Mono" w:cs="Roboto Mono"/>
        </w:rPr>
        <w:t xml:space="preserve"> for the sentence’s grammatical structure.</w:t>
      </w:r>
    </w:p>
    <w:p w14:paraId="60B00B2E" w14:textId="77777777" w:rsidR="001E1623" w:rsidRDefault="001E162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opened the can."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opened the can with a knife."</w:t>
      </w:r>
      <w:r>
        <w:rPr>
          <w:rFonts w:ascii="Nova Mono" w:eastAsia="Nova Mono" w:hAnsi="Nova Mono" w:cs="Nova Mono"/>
        </w:rPr>
        <w:t xml:space="preserve"> → Instrument adjunct adds method</w:t>
      </w:r>
    </w:p>
    <w:p w14:paraId="5CA9C08C" w14:textId="77777777" w:rsidR="001E1623" w:rsidRDefault="001E1623">
      <w:r>
        <w:pict w14:anchorId="7B5882BF">
          <v:rect id="_x0000_i1029" style="width:0;height:1.5pt" o:hralign="center" o:hrstd="t" o:hr="t" fillcolor="#a0a0a0" stroked="f"/>
        </w:pict>
      </w:r>
    </w:p>
    <w:p w14:paraId="774C96B8" w14:textId="77777777" w:rsidR="001E1623" w:rsidRDefault="001E1623"/>
    <w:p w14:paraId="7FF790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407D2"/>
    <w:multiLevelType w:val="multilevel"/>
    <w:tmpl w:val="82707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FF6B7D"/>
    <w:multiLevelType w:val="multilevel"/>
    <w:tmpl w:val="C76C1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D0C12"/>
    <w:multiLevelType w:val="multilevel"/>
    <w:tmpl w:val="5C8CB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3364336">
    <w:abstractNumId w:val="1"/>
  </w:num>
  <w:num w:numId="2" w16cid:durableId="532839679">
    <w:abstractNumId w:val="2"/>
  </w:num>
  <w:num w:numId="3" w16cid:durableId="158672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23"/>
    <w:rsid w:val="001E1623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1E2D"/>
  <w15:chartTrackingRefBased/>
  <w15:docId w15:val="{8EC29292-9435-4387-ABFA-0943B018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