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94995" w14:textId="77777777" w:rsidR="00693D64" w:rsidRDefault="00693D64">
      <w:pPr>
        <w:pStyle w:val="Heading1"/>
        <w:rPr>
          <w:b/>
          <w:color w:val="000000"/>
          <w:sz w:val="26"/>
          <w:szCs w:val="26"/>
        </w:rPr>
      </w:pPr>
      <w:bookmarkStart w:id="0" w:name="_ke6n3ghoh0r9" w:colFirst="0" w:colLast="0"/>
      <w:bookmarkEnd w:id="0"/>
      <w:r>
        <w:t>Manner Adjunct</w:t>
      </w:r>
    </w:p>
    <w:p w14:paraId="1FD89EF7" w14:textId="77777777" w:rsidR="00693D64" w:rsidRDefault="00693D64">
      <w:pPr>
        <w:pStyle w:val="Heading2"/>
      </w:pPr>
      <w:bookmarkStart w:id="1" w:name="_7d34jyy38lq3" w:colFirst="0" w:colLast="0"/>
      <w:bookmarkEnd w:id="1"/>
      <w:r>
        <w:rPr>
          <w:rFonts w:ascii="Arial Unicode MS" w:eastAsia="Arial Unicode MS" w:hAnsi="Arial Unicode MS" w:cs="Arial Unicode MS"/>
        </w:rPr>
        <w:t>✅ What Is a Manner Adjunct?</w:t>
      </w:r>
    </w:p>
    <w:p w14:paraId="5457284B" w14:textId="77777777" w:rsidR="00693D64" w:rsidRDefault="00693D6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B1B8C9" w14:textId="77777777" w:rsidR="00693D64" w:rsidRDefault="00693D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manner adjunct</w:t>
      </w:r>
      <w:r>
        <w:rPr>
          <w:rFonts w:ascii="Roboto Mono" w:eastAsia="Roboto Mono" w:hAnsi="Roboto Mono" w:cs="Roboto Mono"/>
        </w:rPr>
        <w:t xml:space="preserve"> is a word, phrase, or clause that describes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an action is performed. It gives </w:t>
      </w:r>
      <w:r>
        <w:rPr>
          <w:rFonts w:ascii="Roboto Mono" w:eastAsia="Roboto Mono" w:hAnsi="Roboto Mono" w:cs="Roboto Mono"/>
          <w:b/>
        </w:rPr>
        <w:t>non-essential</w:t>
      </w:r>
      <w:r>
        <w:rPr>
          <w:rFonts w:ascii="Roboto Mono" w:eastAsia="Roboto Mono" w:hAnsi="Roboto Mono" w:cs="Roboto Mono"/>
        </w:rPr>
        <w:t xml:space="preserve">, descriptive detail about the </w:t>
      </w:r>
      <w:r>
        <w:rPr>
          <w:rFonts w:ascii="Roboto Mono" w:eastAsia="Roboto Mono" w:hAnsi="Roboto Mono" w:cs="Roboto Mono"/>
          <w:b/>
        </w:rPr>
        <w:t>style, method, or approach</w:t>
      </w:r>
      <w:r>
        <w:rPr>
          <w:rFonts w:ascii="Roboto Mono" w:eastAsia="Roboto Mono" w:hAnsi="Roboto Mono" w:cs="Roboto Mono"/>
        </w:rPr>
        <w:t xml:space="preserve"> of the action.</w:t>
      </w:r>
    </w:p>
    <w:p w14:paraId="730AD44D" w14:textId="77777777" w:rsidR="00693D64" w:rsidRDefault="00693D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the question:</w:t>
      </w:r>
    </w:p>
    <w:p w14:paraId="017F93A6" w14:textId="77777777" w:rsidR="00693D64" w:rsidRDefault="00693D64" w:rsidP="00693D64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How?</w:t>
      </w:r>
    </w:p>
    <w:p w14:paraId="164FFC95" w14:textId="77777777" w:rsidR="00693D64" w:rsidRDefault="00693D64">
      <w:r>
        <w:pict w14:anchorId="13139E57">
          <v:rect id="_x0000_i1025" style="width:0;height:1.5pt" o:hralign="center" o:hrstd="t" o:hr="t" fillcolor="#a0a0a0" stroked="f"/>
        </w:pict>
      </w:r>
    </w:p>
    <w:p w14:paraId="1599993A" w14:textId="77777777" w:rsidR="00693D64" w:rsidRDefault="00693D64">
      <w:pPr>
        <w:pStyle w:val="Heading2"/>
        <w:keepNext w:val="0"/>
        <w:keepLines w:val="0"/>
        <w:spacing w:before="280"/>
      </w:pPr>
      <w:bookmarkStart w:id="2" w:name="_j4ray8omgibh" w:colFirst="0" w:colLast="0"/>
      <w:bookmarkEnd w:id="2"/>
      <w:r>
        <w:t>🔸 Common Forms of Manner Adjuncts:</w:t>
      </w:r>
    </w:p>
    <w:p w14:paraId="409814C8" w14:textId="77777777" w:rsidR="00693D64" w:rsidRDefault="00693D6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622286" w14:textId="77777777" w:rsidR="00693D64" w:rsidRDefault="00693D64" w:rsidP="00693D6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Adverbs:</w:t>
      </w:r>
      <w:r>
        <w:rPr>
          <w:rFonts w:ascii="Roboto Mono" w:eastAsia="Roboto Mono" w:hAnsi="Roboto Mono" w:cs="Roboto Mono"/>
        </w:rPr>
        <w:t xml:space="preserve"> quickly, carefully, beautifully, badly</w:t>
      </w:r>
      <w:r>
        <w:rPr>
          <w:rFonts w:ascii="Roboto Mono" w:eastAsia="Roboto Mono" w:hAnsi="Roboto Mono" w:cs="Roboto Mono"/>
        </w:rPr>
        <w:br/>
      </w:r>
    </w:p>
    <w:p w14:paraId="40D33304" w14:textId="77777777" w:rsidR="00693D64" w:rsidRDefault="00693D64" w:rsidP="00693D6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Prepositional Phrases:</w:t>
      </w:r>
      <w:r>
        <w:rPr>
          <w:rFonts w:ascii="Roboto Mono" w:eastAsia="Roboto Mono" w:hAnsi="Roboto Mono" w:cs="Roboto Mono"/>
        </w:rPr>
        <w:t xml:space="preserve"> with care, in silence, like a pro</w:t>
      </w:r>
      <w:r>
        <w:rPr>
          <w:rFonts w:ascii="Roboto Mono" w:eastAsia="Roboto Mono" w:hAnsi="Roboto Mono" w:cs="Roboto Mono"/>
        </w:rPr>
        <w:br/>
      </w:r>
    </w:p>
    <w:p w14:paraId="0158ED1C" w14:textId="77777777" w:rsidR="00693D64" w:rsidRDefault="00693D64" w:rsidP="00693D6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Simile Phrases/Clauses:</w:t>
      </w:r>
      <w:r>
        <w:rPr>
          <w:rFonts w:ascii="Roboto Mono" w:eastAsia="Roboto Mono" w:hAnsi="Roboto Mono" w:cs="Roboto Mono"/>
        </w:rPr>
        <w:t xml:space="preserve"> as if he knew nothing, like lightning</w:t>
      </w:r>
    </w:p>
    <w:p w14:paraId="4B8CF7AE" w14:textId="77777777" w:rsidR="00693D64" w:rsidRDefault="00693D64">
      <w:r>
        <w:pict w14:anchorId="72AE1D62">
          <v:rect id="_x0000_i1026" style="width:0;height:1.5pt" o:hralign="center" o:hrstd="t" o:hr="t" fillcolor="#a0a0a0" stroked="f"/>
        </w:pict>
      </w:r>
    </w:p>
    <w:p w14:paraId="7A06A400" w14:textId="77777777" w:rsidR="00693D64" w:rsidRDefault="00693D64">
      <w:pPr>
        <w:pStyle w:val="Heading2"/>
        <w:keepNext w:val="0"/>
        <w:keepLines w:val="0"/>
        <w:spacing w:before="280"/>
      </w:pPr>
      <w:bookmarkStart w:id="3" w:name="_jb4wm5m2rqw9" w:colFirst="0" w:colLast="0"/>
      <w:bookmarkEnd w:id="3"/>
      <w:r>
        <w:t>🔸 Examples of Manner Adjuncts in Sentences:</w:t>
      </w:r>
    </w:p>
    <w:p w14:paraId="6BCE9ED7" w14:textId="77777777" w:rsidR="00693D64" w:rsidRDefault="00693D6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B08E45" w14:textId="77777777" w:rsidR="00693D64" w:rsidRDefault="00693D64">
      <w:r>
        <w:rPr>
          <w:noProof/>
        </w:rPr>
        <w:drawing>
          <wp:inline distT="114300" distB="114300" distL="114300" distR="114300" wp14:anchorId="50AC6783" wp14:editId="010BDA98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65"/>
        <w:gridCol w:w="2105"/>
      </w:tblGrid>
      <w:tr w:rsidR="00693D64" w14:paraId="60E94983" w14:textId="77777777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EEA1F" w14:textId="77777777" w:rsidR="00693D64" w:rsidRDefault="00693D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8873F" w14:textId="77777777" w:rsidR="00693D64" w:rsidRDefault="00693D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Manner Adjunct</w:t>
            </w:r>
          </w:p>
        </w:tc>
      </w:tr>
      <w:tr w:rsidR="00693D64" w14:paraId="4C6C2755" w14:textId="77777777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60752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spoke </w:t>
            </w:r>
            <w:r>
              <w:rPr>
                <w:rFonts w:ascii="Roboto Mono" w:eastAsia="Roboto Mono" w:hAnsi="Roboto Mono" w:cs="Roboto Mono"/>
                <w:b/>
              </w:rPr>
              <w:t>softly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3C1BD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softly</w:t>
            </w:r>
          </w:p>
        </w:tc>
      </w:tr>
      <w:tr w:rsidR="00693D64" w14:paraId="2247CEB7" w14:textId="77777777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DC024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worked </w:t>
            </w:r>
            <w:r>
              <w:rPr>
                <w:rFonts w:ascii="Roboto Mono" w:eastAsia="Roboto Mono" w:hAnsi="Roboto Mono" w:cs="Roboto Mono"/>
                <w:b/>
              </w:rPr>
              <w:t>with great care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1243C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great care</w:t>
            </w:r>
          </w:p>
        </w:tc>
      </w:tr>
      <w:tr w:rsidR="00693D64" w14:paraId="13F43F85" w14:textId="77777777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20FCF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ran </w:t>
            </w:r>
            <w:r>
              <w:rPr>
                <w:rFonts w:ascii="Roboto Mono" w:eastAsia="Roboto Mono" w:hAnsi="Roboto Mono" w:cs="Roboto Mono"/>
                <w:b/>
              </w:rPr>
              <w:t>like the wind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53D10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like the wind</w:t>
            </w:r>
          </w:p>
        </w:tc>
      </w:tr>
      <w:tr w:rsidR="00693D64" w14:paraId="2EB2BF8B" w14:textId="77777777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58758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answered </w:t>
            </w:r>
            <w:r>
              <w:rPr>
                <w:rFonts w:ascii="Roboto Mono" w:eastAsia="Roboto Mono" w:hAnsi="Roboto Mono" w:cs="Roboto Mono"/>
                <w:b/>
              </w:rPr>
              <w:t>as if she didn’t care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5ED05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 if she didn’t care</w:t>
            </w:r>
          </w:p>
        </w:tc>
      </w:tr>
      <w:tr w:rsidR="00693D64" w14:paraId="32FBDBC2" w14:textId="77777777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B1276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baby cried </w:t>
            </w:r>
            <w:r>
              <w:rPr>
                <w:rFonts w:ascii="Roboto Mono" w:eastAsia="Roboto Mono" w:hAnsi="Roboto Mono" w:cs="Roboto Mono"/>
                <w:b/>
              </w:rPr>
              <w:t>loudly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FFFFA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loudly</w:t>
            </w:r>
          </w:p>
        </w:tc>
      </w:tr>
    </w:tbl>
    <w:p w14:paraId="032A7553" w14:textId="77777777" w:rsidR="00693D64" w:rsidRDefault="00693D64">
      <w:r>
        <w:pict w14:anchorId="1CAA3822">
          <v:rect id="_x0000_i1027" style="width:0;height:1.5pt" o:hralign="center" o:hrstd="t" o:hr="t" fillcolor="#a0a0a0" stroked="f"/>
        </w:pict>
      </w:r>
    </w:p>
    <w:p w14:paraId="0EE3AE72" w14:textId="77777777" w:rsidR="00693D64" w:rsidRDefault="00693D64">
      <w:pPr>
        <w:pStyle w:val="Heading2"/>
        <w:keepNext w:val="0"/>
        <w:keepLines w:val="0"/>
        <w:spacing w:before="280"/>
      </w:pPr>
      <w:bookmarkStart w:id="4" w:name="_wzmd5955jaim" w:colFirst="0" w:colLast="0"/>
      <w:bookmarkEnd w:id="4"/>
      <w:r>
        <w:t>🔸 Position in the Sentence:</w:t>
      </w:r>
    </w:p>
    <w:p w14:paraId="4FA81538" w14:textId="77777777" w:rsidR="00693D64" w:rsidRDefault="00693D6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42F2F6" w14:textId="77777777" w:rsidR="00693D64" w:rsidRDefault="00693D64" w:rsidP="00693D6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Initial: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Like a professional</w:t>
      </w:r>
      <w:r>
        <w:rPr>
          <w:rFonts w:ascii="Roboto Mono" w:eastAsia="Roboto Mono" w:hAnsi="Roboto Mono" w:cs="Roboto Mono"/>
        </w:rPr>
        <w:t>, she delivered her speech.</w:t>
      </w:r>
      <w:r>
        <w:rPr>
          <w:rFonts w:ascii="Roboto Mono" w:eastAsia="Roboto Mono" w:hAnsi="Roboto Mono" w:cs="Roboto Mono"/>
        </w:rPr>
        <w:br/>
      </w:r>
    </w:p>
    <w:p w14:paraId="696FBD9A" w14:textId="77777777" w:rsidR="00693D64" w:rsidRDefault="00693D64" w:rsidP="00693D6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Medial:</w:t>
      </w:r>
      <w:r>
        <w:rPr>
          <w:rFonts w:ascii="Roboto Mono" w:eastAsia="Roboto Mono" w:hAnsi="Roboto Mono" w:cs="Roboto Mono"/>
        </w:rPr>
        <w:t xml:space="preserve"> She </w:t>
      </w:r>
      <w:r>
        <w:rPr>
          <w:rFonts w:ascii="Roboto Mono" w:eastAsia="Roboto Mono" w:hAnsi="Roboto Mono" w:cs="Roboto Mono"/>
          <w:b/>
        </w:rPr>
        <w:t>carefully</w:t>
      </w:r>
      <w:r>
        <w:rPr>
          <w:rFonts w:ascii="Roboto Mono" w:eastAsia="Roboto Mono" w:hAnsi="Roboto Mono" w:cs="Roboto Mono"/>
        </w:rPr>
        <w:t xml:space="preserve"> opened the box.</w:t>
      </w:r>
      <w:r>
        <w:rPr>
          <w:rFonts w:ascii="Roboto Mono" w:eastAsia="Roboto Mono" w:hAnsi="Roboto Mono" w:cs="Roboto Mono"/>
        </w:rPr>
        <w:br/>
      </w:r>
    </w:p>
    <w:p w14:paraId="7EC9AF0F" w14:textId="77777777" w:rsidR="00693D64" w:rsidRDefault="00693D64" w:rsidP="00693D6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Final:</w:t>
      </w:r>
      <w:r>
        <w:rPr>
          <w:rFonts w:ascii="Roboto Mono" w:eastAsia="Roboto Mono" w:hAnsi="Roboto Mono" w:cs="Roboto Mono"/>
        </w:rPr>
        <w:t xml:space="preserve"> He completed the test </w:t>
      </w:r>
      <w:r>
        <w:rPr>
          <w:rFonts w:ascii="Roboto Mono" w:eastAsia="Roboto Mono" w:hAnsi="Roboto Mono" w:cs="Roboto Mono"/>
          <w:b/>
        </w:rPr>
        <w:t>without hesitation</w:t>
      </w:r>
      <w:r>
        <w:rPr>
          <w:rFonts w:ascii="Roboto Mono" w:eastAsia="Roboto Mono" w:hAnsi="Roboto Mono" w:cs="Roboto Mono"/>
        </w:rPr>
        <w:t>.</w:t>
      </w:r>
    </w:p>
    <w:p w14:paraId="1A4DC4CB" w14:textId="77777777" w:rsidR="00693D64" w:rsidRDefault="00693D64">
      <w:r>
        <w:pict w14:anchorId="493829D2">
          <v:rect id="_x0000_i1028" style="width:0;height:1.5pt" o:hralign="center" o:hrstd="t" o:hr="t" fillcolor="#a0a0a0" stroked="f"/>
        </w:pict>
      </w:r>
    </w:p>
    <w:p w14:paraId="34835A6A" w14:textId="77777777" w:rsidR="00693D64" w:rsidRDefault="00693D64">
      <w:pPr>
        <w:pStyle w:val="Heading2"/>
        <w:keepNext w:val="0"/>
        <w:keepLines w:val="0"/>
        <w:spacing w:before="280"/>
      </w:pPr>
      <w:bookmarkStart w:id="5" w:name="_nlbe4hodi9v5" w:colFirst="0" w:colLast="0"/>
      <w:bookmarkEnd w:id="5"/>
      <w:r>
        <w:t>🔸 Reminder:</w:t>
      </w:r>
    </w:p>
    <w:p w14:paraId="2E3076F7" w14:textId="77777777" w:rsidR="00693D64" w:rsidRDefault="00693D6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50AF22" w14:textId="77777777" w:rsidR="00693D64" w:rsidRDefault="00693D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manner adjunct</w:t>
      </w:r>
      <w:r>
        <w:rPr>
          <w:rFonts w:ascii="Roboto Mono" w:eastAsia="Roboto Mono" w:hAnsi="Roboto Mono" w:cs="Roboto Mono"/>
        </w:rPr>
        <w:t xml:space="preserve"> adds rich description but is </w:t>
      </w:r>
      <w:r>
        <w:rPr>
          <w:rFonts w:ascii="Roboto Mono" w:eastAsia="Roboto Mono" w:hAnsi="Roboto Mono" w:cs="Roboto Mono"/>
          <w:b/>
        </w:rPr>
        <w:t>not required</w:t>
      </w:r>
      <w:r>
        <w:rPr>
          <w:rFonts w:ascii="Roboto Mono" w:eastAsia="Roboto Mono" w:hAnsi="Roboto Mono" w:cs="Roboto Mono"/>
        </w:rPr>
        <w:t xml:space="preserve"> for the sentence to be grammatically complete.</w:t>
      </w:r>
    </w:p>
    <w:p w14:paraId="765B772D" w14:textId="77777777" w:rsidR="00693D64" w:rsidRDefault="00693D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"He ran."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"He ran like the wind."</w:t>
      </w:r>
      <w:r>
        <w:rPr>
          <w:rFonts w:ascii="Nova Mono" w:eastAsia="Nova Mono" w:hAnsi="Nova Mono" w:cs="Nova Mono"/>
        </w:rPr>
        <w:t xml:space="preserve"> → Manner adjunct added for style</w:t>
      </w:r>
    </w:p>
    <w:p w14:paraId="2DF7F2A8" w14:textId="77777777" w:rsidR="00693D64" w:rsidRDefault="00693D64">
      <w:r>
        <w:pict w14:anchorId="0AA94358">
          <v:rect id="_x0000_i1029" style="width:0;height:1.5pt" o:hralign="center" o:hrstd="t" o:hr="t" fillcolor="#a0a0a0" stroked="f"/>
        </w:pict>
      </w:r>
    </w:p>
    <w:p w14:paraId="1C24F3DF" w14:textId="77777777" w:rsidR="00693D64" w:rsidRDefault="00693D64"/>
    <w:p w14:paraId="69816FA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387"/>
    <w:multiLevelType w:val="multilevel"/>
    <w:tmpl w:val="EF622F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955652"/>
    <w:multiLevelType w:val="multilevel"/>
    <w:tmpl w:val="AFA85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580C24"/>
    <w:multiLevelType w:val="multilevel"/>
    <w:tmpl w:val="D884C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2805934">
    <w:abstractNumId w:val="1"/>
  </w:num>
  <w:num w:numId="2" w16cid:durableId="1961955957">
    <w:abstractNumId w:val="2"/>
  </w:num>
  <w:num w:numId="3" w16cid:durableId="182858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64"/>
    <w:rsid w:val="002D1F4F"/>
    <w:rsid w:val="00693D64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5C488"/>
  <w15:chartTrackingRefBased/>
  <w15:docId w15:val="{841F8215-5152-4F18-BADD-C2733AE3A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