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F375" w14:textId="77777777" w:rsidR="008E709C" w:rsidRDefault="008E709C" w:rsidP="00100D9C">
      <w:pPr>
        <w:pStyle w:val="Heading1"/>
      </w:pPr>
      <w:bookmarkStart w:id="0" w:name="_i4vx972dghf4" w:colFirst="0" w:colLast="0"/>
      <w:bookmarkEnd w:id="0"/>
      <w:r>
        <w:t>Adverbs Modify</w:t>
      </w:r>
    </w:p>
    <w:p w14:paraId="7619C656" w14:textId="77777777" w:rsidR="008E709C" w:rsidRDefault="008E709C" w:rsidP="00100D9C">
      <w:pPr>
        <w:pStyle w:val="Heading2"/>
      </w:pPr>
      <w:bookmarkStart w:id="1" w:name="_aeqzr6pyryn5" w:colFirst="0" w:colLast="0"/>
      <w:bookmarkEnd w:id="1"/>
      <w:r>
        <w:t>🔹 What Is Adverbs Modify?</w:t>
      </w:r>
    </w:p>
    <w:p w14:paraId="55DAD497" w14:textId="77777777" w:rsidR="008E709C" w:rsidRDefault="008E709C" w:rsidP="00100D9C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A8EBB" w14:textId="77777777" w:rsidR="008E709C" w:rsidRDefault="008E709C" w:rsidP="00100D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type of modifier that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a verb, adjective, another adverb, or even an entire sentence. It adds information about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under what condition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60E268A9" w14:textId="77777777" w:rsidR="008E709C" w:rsidRDefault="008E709C" w:rsidP="00100D9C">
      <w:r>
        <w:pict w14:anchorId="0706C171">
          <v:rect id="_x0000_i1025" style="width:0;height:1.5pt" o:hralign="center" o:hrstd="t" o:hr="t" fillcolor="#a0a0a0" stroked="f"/>
        </w:pict>
      </w:r>
    </w:p>
    <w:p w14:paraId="68D5F53B" w14:textId="77777777" w:rsidR="008E709C" w:rsidRDefault="008E709C" w:rsidP="00100D9C">
      <w:pPr>
        <w:pStyle w:val="Heading2"/>
        <w:keepNext w:val="0"/>
        <w:keepLines w:val="0"/>
        <w:spacing w:before="280"/>
      </w:pPr>
      <w:bookmarkStart w:id="2" w:name="_m9r1zy8lkwbx" w:colFirst="0" w:colLast="0"/>
      <w:bookmarkEnd w:id="2"/>
      <w:r>
        <w:t>🔸 What Can Adverbs Modify?</w:t>
      </w:r>
    </w:p>
    <w:p w14:paraId="732DD077" w14:textId="77777777" w:rsidR="008E709C" w:rsidRDefault="008E709C" w:rsidP="00100D9C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A364FC" w14:textId="77777777" w:rsidR="008E709C" w:rsidRDefault="008E709C" w:rsidP="00100D9C">
      <w:r>
        <w:rPr>
          <w:noProof/>
        </w:rPr>
        <w:drawing>
          <wp:inline distT="114300" distB="114300" distL="114300" distR="114300" wp14:anchorId="2937BE7B" wp14:editId="5A933186">
            <wp:extent cx="5943600" cy="1562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745"/>
      </w:tblGrid>
      <w:tr w:rsidR="008E709C" w14:paraId="64967771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E5D8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888E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E709C" w14:paraId="31C6E224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0B4E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A6B3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speaks softly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she speaks)</w:t>
            </w:r>
          </w:p>
        </w:tc>
      </w:tr>
      <w:tr w:rsidR="008E709C" w14:paraId="2FA82F06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5300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EB43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very tired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tired)</w:t>
            </w:r>
          </w:p>
        </w:tc>
      </w:tr>
      <w:tr w:rsidR="008E709C" w14:paraId="48AC34F4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D02B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FD68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too quickly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quickly)</w:t>
            </w:r>
          </w:p>
        </w:tc>
      </w:tr>
      <w:tr w:rsidR="008E709C" w14:paraId="43EF0E30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5AFF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Sentence/Clause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A0C2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Honestly</w:t>
            </w:r>
            <w:r>
              <w:rPr>
                <w:rFonts w:ascii="Roboto Mono" w:eastAsia="Roboto Mono" w:hAnsi="Roboto Mono" w:cs="Roboto Mono"/>
              </w:rPr>
              <w:t xml:space="preserve">, I didn’t know. </w:t>
            </w:r>
            <w:r>
              <w:rPr>
                <w:rFonts w:ascii="Roboto Mono" w:eastAsia="Roboto Mono" w:hAnsi="Roboto Mono" w:cs="Roboto Mono"/>
                <w:i/>
              </w:rPr>
              <w:t>(modifies whole idea)</w:t>
            </w:r>
          </w:p>
        </w:tc>
      </w:tr>
    </w:tbl>
    <w:p w14:paraId="45002DDD" w14:textId="77777777" w:rsidR="008E709C" w:rsidRDefault="008E709C" w:rsidP="00100D9C">
      <w:r>
        <w:pict w14:anchorId="5BDFCE66">
          <v:rect id="_x0000_i1026" style="width:0;height:1.5pt" o:hralign="center" o:hrstd="t" o:hr="t" fillcolor="#a0a0a0" stroked="f"/>
        </w:pict>
      </w:r>
    </w:p>
    <w:p w14:paraId="32EC5CBD" w14:textId="77777777" w:rsidR="008E709C" w:rsidRDefault="008E709C" w:rsidP="00100D9C">
      <w:pPr>
        <w:pStyle w:val="Heading2"/>
        <w:keepNext w:val="0"/>
        <w:keepLines w:val="0"/>
        <w:spacing w:before="280"/>
      </w:pPr>
      <w:bookmarkStart w:id="3" w:name="_zfekyc7f2c7o" w:colFirst="0" w:colLast="0"/>
      <w:bookmarkEnd w:id="3"/>
      <w:r>
        <w:t>🔸 Common Questions Adverbs Answer:</w:t>
      </w:r>
    </w:p>
    <w:p w14:paraId="30AE9641" w14:textId="77777777" w:rsidR="008E709C" w:rsidRDefault="008E709C" w:rsidP="00100D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6FC0D" w14:textId="77777777" w:rsidR="008E709C" w:rsidRDefault="008E709C" w:rsidP="00100D9C">
      <w:r>
        <w:rPr>
          <w:noProof/>
        </w:rPr>
        <w:drawing>
          <wp:inline distT="114300" distB="114300" distL="114300" distR="114300" wp14:anchorId="33FE0E66" wp14:editId="347B35BF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760"/>
        <w:gridCol w:w="3350"/>
      </w:tblGrid>
      <w:tr w:rsidR="008E709C" w14:paraId="52014C63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60A7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D003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1221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E709C" w14:paraId="5E49AC48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47FC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561B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0F32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</w:rPr>
              <w:t>gracefully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8E709C" w14:paraId="2647843A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2C0F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167D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877C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</w:rPr>
              <w:t>yesterday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8E709C" w14:paraId="2B4D3F18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794B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EC03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3104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live </w:t>
            </w:r>
            <w:r>
              <w:rPr>
                <w:rFonts w:ascii="Roboto Mono" w:eastAsia="Roboto Mono" w:hAnsi="Roboto Mono" w:cs="Roboto Mono"/>
                <w:b/>
              </w:rPr>
              <w:t>nearby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8E709C" w14:paraId="5C168306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50FD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C882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11D2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completely</w:t>
            </w:r>
            <w:r>
              <w:rPr>
                <w:rFonts w:ascii="Roboto Mono" w:eastAsia="Roboto Mono" w:hAnsi="Roboto Mono" w:cs="Roboto Mono"/>
              </w:rPr>
              <w:t xml:space="preserve"> agree.</w:t>
            </w:r>
          </w:p>
        </w:tc>
      </w:tr>
      <w:tr w:rsidR="008E709C" w14:paraId="41241ED4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5FEF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3D1A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C9CA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always</w:t>
            </w:r>
            <w:r>
              <w:rPr>
                <w:rFonts w:ascii="Roboto Mono" w:eastAsia="Roboto Mono" w:hAnsi="Roboto Mono" w:cs="Roboto Mono"/>
              </w:rPr>
              <w:t xml:space="preserve"> smiles.</w:t>
            </w:r>
          </w:p>
        </w:tc>
      </w:tr>
      <w:tr w:rsidR="008E709C" w14:paraId="77CC3DAA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79B1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Focus/Stance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4A80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what regard?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EA1D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Fortunately</w:t>
            </w:r>
            <w:r>
              <w:rPr>
                <w:rFonts w:ascii="Roboto Mono" w:eastAsia="Roboto Mono" w:hAnsi="Roboto Mono" w:cs="Roboto Mono"/>
              </w:rPr>
              <w:t>, we passed the test.</w:t>
            </w:r>
          </w:p>
        </w:tc>
      </w:tr>
    </w:tbl>
    <w:p w14:paraId="71668895" w14:textId="77777777" w:rsidR="008E709C" w:rsidRDefault="008E709C" w:rsidP="00100D9C">
      <w:r>
        <w:pict w14:anchorId="75C9C04B">
          <v:rect id="_x0000_i1027" style="width:0;height:1.5pt" o:hralign="center" o:hrstd="t" o:hr="t" fillcolor="#a0a0a0" stroked="f"/>
        </w:pict>
      </w:r>
    </w:p>
    <w:p w14:paraId="0592B6A4" w14:textId="77777777" w:rsidR="008E709C" w:rsidRDefault="008E709C" w:rsidP="00100D9C">
      <w:pPr>
        <w:pStyle w:val="Heading2"/>
        <w:keepNext w:val="0"/>
        <w:keepLines w:val="0"/>
        <w:spacing w:before="280"/>
      </w:pPr>
      <w:bookmarkStart w:id="4" w:name="_pd7beyxpc0ya" w:colFirst="0" w:colLast="0"/>
      <w:bookmarkEnd w:id="4"/>
      <w:r>
        <w:t>🔸 Examples of Adverbs as Modifiers:</w:t>
      </w:r>
    </w:p>
    <w:p w14:paraId="68756474" w14:textId="77777777" w:rsidR="008E709C" w:rsidRDefault="008E709C" w:rsidP="00100D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9B9CCA" w14:textId="77777777" w:rsidR="008E709C" w:rsidRDefault="008E709C" w:rsidP="00100D9C">
      <w:r>
        <w:rPr>
          <w:noProof/>
        </w:rPr>
        <w:drawing>
          <wp:inline distT="114300" distB="114300" distL="114300" distR="114300" wp14:anchorId="57E2EA44" wp14:editId="374217A2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2420"/>
        <w:gridCol w:w="1370"/>
      </w:tblGrid>
      <w:tr w:rsidR="008E709C" w14:paraId="30D91D9B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EBBE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A353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is modified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960B" w14:textId="77777777" w:rsidR="008E709C" w:rsidRDefault="008E70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</w:tr>
      <w:tr w:rsidR="008E709C" w14:paraId="7FC158DC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9595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 ate his lunch.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398B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ate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36C2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</w:tr>
      <w:tr w:rsidR="008E709C" w14:paraId="1C7E6613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EC74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 happy.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F3CA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3119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</w:tr>
      <w:tr w:rsidR="008E709C" w14:paraId="13CD555C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B727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ran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fast.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1B41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(</w:t>
            </w:r>
            <w:r>
              <w:rPr>
                <w:rFonts w:ascii="Roboto Mono" w:eastAsia="Roboto Mono" w:hAnsi="Roboto Mono" w:cs="Roboto Mono"/>
                <w:i/>
              </w:rPr>
              <w:t>fast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360C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</w:tr>
      <w:tr w:rsidR="008E709C" w14:paraId="371A28E9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6C95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  <w:r>
              <w:rPr>
                <w:rFonts w:ascii="Roboto Mono" w:eastAsia="Roboto Mono" w:hAnsi="Roboto Mono" w:cs="Roboto Mono"/>
              </w:rPr>
              <w:t>, he agreed.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78E0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clause/sentence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2708" w14:textId="77777777" w:rsidR="008E709C" w:rsidRDefault="008E70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surprisingly</w:t>
            </w:r>
          </w:p>
        </w:tc>
      </w:tr>
    </w:tbl>
    <w:p w14:paraId="01A045AB" w14:textId="77777777" w:rsidR="008E709C" w:rsidRDefault="008E709C" w:rsidP="00100D9C">
      <w:r>
        <w:pict w14:anchorId="7D916F06">
          <v:rect id="_x0000_i1028" style="width:0;height:1.5pt" o:hralign="center" o:hrstd="t" o:hr="t" fillcolor="#a0a0a0" stroked="f"/>
        </w:pict>
      </w:r>
    </w:p>
    <w:p w14:paraId="7C9D6E7C" w14:textId="77777777" w:rsidR="008E709C" w:rsidRDefault="008E709C" w:rsidP="00100D9C"/>
    <w:p w14:paraId="3EA4822F" w14:textId="77777777" w:rsidR="008E709C" w:rsidRDefault="008E709C"/>
    <w:p w14:paraId="482323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9C"/>
    <w:rsid w:val="002D1F4F"/>
    <w:rsid w:val="00711B4D"/>
    <w:rsid w:val="008952B3"/>
    <w:rsid w:val="008E709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0CD3"/>
  <w15:chartTrackingRefBased/>
  <w15:docId w15:val="{0F25F622-5580-4D33-87E4-AD579F97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