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FDB2" w14:textId="77777777" w:rsidR="002F7AEC" w:rsidRDefault="002F7AEC" w:rsidP="00633CA7">
      <w:pPr>
        <w:pStyle w:val="Heading1"/>
        <w:keepNext w:val="0"/>
        <w:keepLines w:val="0"/>
        <w:spacing w:before="280"/>
      </w:pPr>
      <w:bookmarkStart w:id="0" w:name="_cnfsfmbhx3dg" w:colFirst="0" w:colLast="0"/>
      <w:bookmarkEnd w:id="0"/>
      <w:r>
        <w:t>Restrictive (Essential) Appositive</w:t>
      </w:r>
    </w:p>
    <w:p w14:paraId="32408ED3" w14:textId="77777777" w:rsidR="002F7AEC" w:rsidRDefault="002F7AEC" w:rsidP="00633CA7">
      <w:pPr>
        <w:pStyle w:val="Heading2"/>
      </w:pPr>
      <w:bookmarkStart w:id="1" w:name="_gnrktyb2scqv" w:colFirst="0" w:colLast="0"/>
      <w:bookmarkEnd w:id="1"/>
      <w:r>
        <w:t>🔹 What is Restrictive (Essential) Appositive?</w:t>
      </w:r>
    </w:p>
    <w:p w14:paraId="71B40379" w14:textId="77777777" w:rsidR="002F7AEC" w:rsidRDefault="002F7AEC" w:rsidP="00633CA7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F63C75" w14:textId="77777777" w:rsidR="002F7AEC" w:rsidRDefault="002F7AEC" w:rsidP="00633C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restrictive (essential) appositive</w:t>
      </w:r>
      <w:r>
        <w:rPr>
          <w:rFonts w:ascii="Roboto Mono" w:eastAsia="Roboto Mono" w:hAnsi="Roboto Mono" w:cs="Roboto Mono"/>
        </w:rPr>
        <w:t xml:space="preserve"> is a noun or noun phrase that </w:t>
      </w:r>
      <w:r>
        <w:rPr>
          <w:rFonts w:ascii="Roboto Mono" w:eastAsia="Roboto Mono" w:hAnsi="Roboto Mono" w:cs="Roboto Mono"/>
          <w:b/>
        </w:rPr>
        <w:t>identifies or defines the noun it follows in a way that is essential to the meaning of the sentence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cannot be removed</w:t>
      </w:r>
      <w:r>
        <w:rPr>
          <w:rFonts w:ascii="Roboto Mono" w:eastAsia="Roboto Mono" w:hAnsi="Roboto Mono" w:cs="Roboto Mono"/>
        </w:rPr>
        <w:t xml:space="preserve"> without altering the core meaning. </w:t>
      </w:r>
      <w:r>
        <w:rPr>
          <w:rFonts w:ascii="Roboto Mono" w:eastAsia="Roboto Mono" w:hAnsi="Roboto Mono" w:cs="Roboto Mono"/>
          <w:b/>
        </w:rPr>
        <w:t>No commas</w:t>
      </w:r>
      <w:r>
        <w:rPr>
          <w:rFonts w:ascii="Roboto Mono" w:eastAsia="Roboto Mono" w:hAnsi="Roboto Mono" w:cs="Roboto Mono"/>
        </w:rPr>
        <w:t xml:space="preserve"> are used.</w:t>
      </w:r>
    </w:p>
    <w:p w14:paraId="7E7A25F3" w14:textId="77777777" w:rsidR="002F7AEC" w:rsidRDefault="002F7AEC" w:rsidP="00633CA7">
      <w:r>
        <w:pict w14:anchorId="29F5A527">
          <v:rect id="_x0000_i1025" style="width:0;height:1.5pt" o:hralign="center" o:hrstd="t" o:hr="t" fillcolor="#a0a0a0" stroked="f"/>
        </w:pict>
      </w:r>
    </w:p>
    <w:p w14:paraId="2F0EC620" w14:textId="77777777" w:rsidR="002F7AEC" w:rsidRDefault="002F7AEC" w:rsidP="00633CA7">
      <w:pPr>
        <w:pStyle w:val="Heading2"/>
        <w:keepNext w:val="0"/>
        <w:keepLines w:val="0"/>
        <w:spacing w:before="280"/>
      </w:pPr>
      <w:bookmarkStart w:id="2" w:name="_7zb09yppyeu7" w:colFirst="0" w:colLast="0"/>
      <w:bookmarkEnd w:id="2"/>
      <w:r>
        <w:t>🔸 Key Features:</w:t>
      </w:r>
    </w:p>
    <w:p w14:paraId="64D3945C" w14:textId="77777777" w:rsidR="002F7AEC" w:rsidRDefault="002F7AEC" w:rsidP="00633CA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EF8C5A" w14:textId="77777777" w:rsidR="002F7AEC" w:rsidRDefault="002F7AEC" w:rsidP="00633CA7">
      <w:r>
        <w:rPr>
          <w:noProof/>
        </w:rPr>
        <w:drawing>
          <wp:inline distT="114300" distB="114300" distL="114300" distR="114300" wp14:anchorId="5619C478" wp14:editId="35930CCE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5075"/>
      </w:tblGrid>
      <w:tr w:rsidR="002F7AEC" w14:paraId="334EAC47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26FF" w14:textId="77777777" w:rsidR="002F7AEC" w:rsidRDefault="002F7AEC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D75B" w14:textId="77777777" w:rsidR="002F7AEC" w:rsidRDefault="002F7AEC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F7AEC" w14:paraId="39091A52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010C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Essential Info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20B9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it, the meaning of the sentence changes</w:t>
            </w:r>
          </w:p>
        </w:tc>
      </w:tr>
      <w:tr w:rsidR="002F7AEC" w14:paraId="05C137ED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8FB6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Commas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FD61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separated by commas because it is crucial</w:t>
            </w:r>
          </w:p>
        </w:tc>
      </w:tr>
      <w:tr w:rsidR="002F7AEC" w14:paraId="23AF1173" w14:textId="77777777" w:rsidTr="00F647A9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2FB9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Immediately Follows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C7FD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Comes right after the noun it explains or identifies</w:t>
            </w:r>
          </w:p>
        </w:tc>
      </w:tr>
    </w:tbl>
    <w:p w14:paraId="0E3D28C5" w14:textId="77777777" w:rsidR="002F7AEC" w:rsidRDefault="002F7AEC" w:rsidP="00633CA7">
      <w:r>
        <w:pict w14:anchorId="4FCD8CE7">
          <v:rect id="_x0000_i1026" style="width:0;height:1.5pt" o:hralign="center" o:hrstd="t" o:hr="t" fillcolor="#a0a0a0" stroked="f"/>
        </w:pict>
      </w:r>
    </w:p>
    <w:p w14:paraId="5B51C5B0" w14:textId="77777777" w:rsidR="002F7AEC" w:rsidRDefault="002F7AEC" w:rsidP="00633CA7">
      <w:pPr>
        <w:pStyle w:val="Heading2"/>
        <w:keepNext w:val="0"/>
        <w:keepLines w:val="0"/>
        <w:spacing w:before="280"/>
      </w:pPr>
      <w:bookmarkStart w:id="3" w:name="_ukqvmx6qz9sf" w:colFirst="0" w:colLast="0"/>
      <w:bookmarkEnd w:id="3"/>
      <w:r>
        <w:t>🔸 Examples:</w:t>
      </w:r>
    </w:p>
    <w:p w14:paraId="6B19CCA6" w14:textId="77777777" w:rsidR="002F7AEC" w:rsidRDefault="002F7AEC" w:rsidP="00633CA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CCE2BB" w14:textId="77777777" w:rsidR="002F7AEC" w:rsidRDefault="002F7AEC" w:rsidP="00633CA7">
      <w:r>
        <w:rPr>
          <w:noProof/>
        </w:rPr>
        <w:drawing>
          <wp:inline distT="114300" distB="114300" distL="114300" distR="114300" wp14:anchorId="655F132D" wp14:editId="0B6F851C">
            <wp:extent cx="5943600" cy="1739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8"/>
        <w:gridCol w:w="1942"/>
        <w:gridCol w:w="3910"/>
      </w:tblGrid>
      <w:tr w:rsidR="002F7AEC" w14:paraId="64B1AC19" w14:textId="77777777" w:rsidTr="00F647A9">
        <w:trPr>
          <w:trHeight w:val="500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0576" w14:textId="77777777" w:rsidR="002F7AEC" w:rsidRDefault="002F7AEC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5E6D" w14:textId="77777777" w:rsidR="002F7AEC" w:rsidRDefault="002F7AEC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5E47" w14:textId="77777777" w:rsidR="002F7AEC" w:rsidRDefault="002F7AEC" w:rsidP="00F647A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F7AEC" w14:paraId="307024BA" w14:textId="77777777" w:rsidTr="00F647A9">
        <w:trPr>
          <w:trHeight w:val="78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20EA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 </w:t>
            </w:r>
            <w:r>
              <w:rPr>
                <w:rFonts w:ascii="Roboto Mono" w:eastAsia="Roboto Mono" w:hAnsi="Roboto Mono" w:cs="Roboto Mono"/>
                <w:b/>
              </w:rPr>
              <w:t>Sarah</w:t>
            </w:r>
            <w:r>
              <w:rPr>
                <w:rFonts w:ascii="Roboto Mono" w:eastAsia="Roboto Mono" w:hAnsi="Roboto Mono" w:cs="Roboto Mono"/>
              </w:rPr>
              <w:t xml:space="preserve"> is an architect.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5EB6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Sarah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64AE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have more than one friend; the name is essential.</w:t>
            </w:r>
          </w:p>
        </w:tc>
      </w:tr>
      <w:tr w:rsidR="002F7AEC" w14:paraId="0C0191FD" w14:textId="77777777" w:rsidTr="00F647A9">
        <w:trPr>
          <w:trHeight w:val="78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D248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poet </w:t>
            </w:r>
            <w:r>
              <w:rPr>
                <w:rFonts w:ascii="Roboto Mono" w:eastAsia="Roboto Mono" w:hAnsi="Roboto Mono" w:cs="Roboto Mono"/>
                <w:b/>
              </w:rPr>
              <w:t>Robert Frost</w:t>
            </w:r>
            <w:r>
              <w:rPr>
                <w:rFonts w:ascii="Roboto Mono" w:eastAsia="Roboto Mono" w:hAnsi="Roboto Mono" w:cs="Roboto Mono"/>
              </w:rPr>
              <w:t xml:space="preserve"> wrote "The Road Not Taken."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E9EA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Robert Frost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7865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poet—essential to understanding.</w:t>
            </w:r>
          </w:p>
        </w:tc>
      </w:tr>
      <w:tr w:rsidR="002F7AEC" w14:paraId="4404AF2F" w14:textId="77777777" w:rsidTr="00F647A9">
        <w:trPr>
          <w:trHeight w:val="78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3B7A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novel </w:t>
            </w:r>
            <w:r>
              <w:rPr>
                <w:rFonts w:ascii="Roboto Mono" w:eastAsia="Roboto Mono" w:hAnsi="Roboto Mono" w:cs="Roboto Mono"/>
                <w:b/>
              </w:rPr>
              <w:t>To Kill a Mockingbird</w:t>
            </w:r>
            <w:r>
              <w:rPr>
                <w:rFonts w:ascii="Roboto Mono" w:eastAsia="Roboto Mono" w:hAnsi="Roboto Mono" w:cs="Roboto Mono"/>
              </w:rPr>
              <w:t xml:space="preserve"> is my favorite.</w:t>
            </w:r>
          </w:p>
        </w:tc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835F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Kill a Mockingbird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BB5D" w14:textId="77777777" w:rsidR="002F7AEC" w:rsidRDefault="002F7AEC" w:rsidP="00F647A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the novel—removing it would change the meaning.</w:t>
            </w:r>
          </w:p>
        </w:tc>
      </w:tr>
    </w:tbl>
    <w:p w14:paraId="02C17419" w14:textId="77777777" w:rsidR="002F7AEC" w:rsidRDefault="002F7AEC" w:rsidP="00633CA7">
      <w:r>
        <w:pict w14:anchorId="1BA35B8D">
          <v:rect id="_x0000_i1027" style="width:0;height:1.5pt" o:hralign="center" o:hrstd="t" o:hr="t" fillcolor="#a0a0a0" stroked="f"/>
        </w:pict>
      </w:r>
    </w:p>
    <w:p w14:paraId="528F8446" w14:textId="77777777" w:rsidR="002F7AEC" w:rsidRDefault="002F7AEC" w:rsidP="00633CA7">
      <w:pPr>
        <w:spacing w:before="240" w:after="240"/>
      </w:pPr>
    </w:p>
    <w:p w14:paraId="66D25D2D" w14:textId="77777777" w:rsidR="002F7AEC" w:rsidRDefault="002F7AEC" w:rsidP="00633CA7"/>
    <w:p w14:paraId="2F4D7FD5" w14:textId="77777777" w:rsidR="002F7AEC" w:rsidRDefault="002F7AEC" w:rsidP="00633CA7"/>
    <w:p w14:paraId="4B2DEB37" w14:textId="77777777" w:rsidR="002F7AEC" w:rsidRPr="004D170B" w:rsidRDefault="002F7AEC" w:rsidP="00633CA7"/>
    <w:p w14:paraId="3BA578D8" w14:textId="77777777" w:rsidR="002F7AEC" w:rsidRDefault="002F7AEC"/>
    <w:p w14:paraId="0102577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EC"/>
    <w:rsid w:val="002D1F4F"/>
    <w:rsid w:val="002F7AEC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C2D5"/>
  <w15:chartTrackingRefBased/>
  <w15:docId w15:val="{968F06E1-4C7F-4647-BAED-E2679328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