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C3AF9" w14:textId="77777777" w:rsidR="002542FD" w:rsidRDefault="002542FD" w:rsidP="00702B5E">
      <w:pPr>
        <w:pStyle w:val="Heading1"/>
        <w:keepNext w:val="0"/>
        <w:keepLines w:val="0"/>
      </w:pPr>
      <w:bookmarkStart w:id="0" w:name="_48z71znjnney" w:colFirst="0" w:colLast="0"/>
      <w:bookmarkEnd w:id="0"/>
      <w:r>
        <w:t>Types of Attributes</w:t>
      </w:r>
    </w:p>
    <w:p w14:paraId="2E8F31F5" w14:textId="77777777" w:rsidR="002542FD" w:rsidRDefault="002542FD" w:rsidP="00702B5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7C5321" w14:textId="77777777" w:rsidR="002542FD" w:rsidRDefault="002542FD" w:rsidP="00702B5E">
      <w:r>
        <w:rPr>
          <w:noProof/>
        </w:rPr>
        <w:drawing>
          <wp:inline distT="114300" distB="114300" distL="114300" distR="114300" wp14:anchorId="21066AB7" wp14:editId="0E38ABED">
            <wp:extent cx="5943600" cy="544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DEBA3" w14:textId="77777777" w:rsidR="002542FD" w:rsidRDefault="002542FD" w:rsidP="00702B5E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4595"/>
        <w:gridCol w:w="2270"/>
      </w:tblGrid>
      <w:tr w:rsidR="002542FD" w14:paraId="231A165B" w14:textId="77777777" w:rsidTr="00A2114E">
        <w:trPr>
          <w:trHeight w:val="50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8D1B" w14:textId="77777777" w:rsidR="002542FD" w:rsidRDefault="002542FD" w:rsidP="00A21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303D4" w14:textId="77777777" w:rsidR="002542FD" w:rsidRDefault="002542FD" w:rsidP="00A21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68646" w14:textId="77777777" w:rsidR="002542FD" w:rsidRDefault="002542FD" w:rsidP="00A21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542FD" w14:paraId="63AD1E2F" w14:textId="77777777" w:rsidTr="00A2114E">
        <w:trPr>
          <w:trHeight w:val="50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867B7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FBC56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single adjective describing a noun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8F573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  <w:i/>
              </w:rPr>
              <w:t>happy</w:t>
            </w:r>
            <w:r>
              <w:rPr>
                <w:rFonts w:ascii="Roboto Mono" w:eastAsia="Roboto Mono" w:hAnsi="Roboto Mono" w:cs="Roboto Mono"/>
                <w:i/>
              </w:rPr>
              <w:t xml:space="preserve"> child</w:t>
            </w:r>
          </w:p>
        </w:tc>
      </w:tr>
      <w:tr w:rsidR="002542FD" w14:paraId="34F24FF6" w14:textId="77777777" w:rsidTr="00A2114E">
        <w:trPr>
          <w:trHeight w:val="785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BD003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7BBE2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adjective along with its modifiers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FC12A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  <w:i/>
              </w:rPr>
              <w:t>very intelligent</w:t>
            </w:r>
            <w:r>
              <w:rPr>
                <w:rFonts w:ascii="Roboto Mono" w:eastAsia="Roboto Mono" w:hAnsi="Roboto Mono" w:cs="Roboto Mono"/>
                <w:i/>
              </w:rPr>
              <w:t xml:space="preserve"> student</w:t>
            </w:r>
          </w:p>
        </w:tc>
      </w:tr>
      <w:tr w:rsidR="002542FD" w14:paraId="448FF75F" w14:textId="77777777" w:rsidTr="00A2114E">
        <w:trPr>
          <w:trHeight w:val="785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252D4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06D47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noun used to describe another noun (attributive noun)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D039A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  <w:i/>
              </w:rPr>
              <w:t>chicken</w:t>
            </w:r>
            <w:r>
              <w:rPr>
                <w:rFonts w:ascii="Roboto Mono" w:eastAsia="Roboto Mono" w:hAnsi="Roboto Mono" w:cs="Roboto Mono"/>
                <w:i/>
              </w:rPr>
              <w:t xml:space="preserve"> sandwich</w:t>
            </w:r>
          </w:p>
        </w:tc>
      </w:tr>
      <w:tr w:rsidR="002542FD" w14:paraId="3EFE7EBF" w14:textId="77777777" w:rsidTr="00A2114E">
        <w:trPr>
          <w:trHeight w:val="785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1DBD7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BA943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possessive noun or pronoun modifying another noun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9473B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John’s book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her idea</w:t>
            </w:r>
          </w:p>
        </w:tc>
      </w:tr>
      <w:tr w:rsidR="002542FD" w14:paraId="0893B11A" w14:textId="77777777" w:rsidTr="00A2114E">
        <w:trPr>
          <w:trHeight w:val="785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136D5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Numeral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17439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number (cardinal or ordinal) describing a noun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4AFAA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three dogs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  <w:i/>
              </w:rPr>
              <w:t>first</w:t>
            </w:r>
            <w:r>
              <w:rPr>
                <w:rFonts w:ascii="Roboto Mono" w:eastAsia="Roboto Mono" w:hAnsi="Roboto Mono" w:cs="Roboto Mono"/>
                <w:i/>
              </w:rPr>
              <w:t xml:space="preserve"> prize</w:t>
            </w:r>
          </w:p>
        </w:tc>
      </w:tr>
      <w:tr w:rsidR="002542FD" w14:paraId="1DE27326" w14:textId="77777777" w:rsidTr="00A2114E">
        <w:trPr>
          <w:trHeight w:val="785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DE998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3A12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Demonstrative pronouns modifying a noun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B93D1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this car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those people</w:t>
            </w:r>
          </w:p>
        </w:tc>
      </w:tr>
      <w:tr w:rsidR="002542FD" w14:paraId="5CB7F6FF" w14:textId="77777777" w:rsidTr="00A2114E">
        <w:trPr>
          <w:trHeight w:val="50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83174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Article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DEEE8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Definite or indefinite articles before a noun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303DD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 cat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the sun</w:t>
            </w:r>
          </w:p>
        </w:tc>
      </w:tr>
      <w:tr w:rsidR="002542FD" w14:paraId="7E5FA301" w14:textId="77777777" w:rsidTr="00A2114E">
        <w:trPr>
          <w:trHeight w:val="785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B79F1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Participial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1DC35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present/past participle modifying a noun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9A5EF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  <w:i/>
              </w:rPr>
              <w:t>broken</w:t>
            </w:r>
            <w:r>
              <w:rPr>
                <w:rFonts w:ascii="Roboto Mono" w:eastAsia="Roboto Mono" w:hAnsi="Roboto Mono" w:cs="Roboto Mono"/>
                <w:i/>
              </w:rPr>
              <w:t xml:space="preserve"> window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  <w:i/>
              </w:rPr>
              <w:t>glowing</w:t>
            </w:r>
            <w:r>
              <w:rPr>
                <w:rFonts w:ascii="Roboto Mono" w:eastAsia="Roboto Mono" w:hAnsi="Roboto Mono" w:cs="Roboto Mono"/>
                <w:i/>
              </w:rPr>
              <w:t xml:space="preserve"> face</w:t>
            </w:r>
          </w:p>
        </w:tc>
      </w:tr>
      <w:tr w:rsidR="002542FD" w14:paraId="07D63CA7" w14:textId="77777777" w:rsidTr="00A2114E">
        <w:trPr>
          <w:trHeight w:val="785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D4DC2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CD0A2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infinitive phrase modifying the noun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CC9CC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a decision </w:t>
            </w:r>
            <w:r>
              <w:rPr>
                <w:rFonts w:ascii="Roboto Mono" w:eastAsia="Roboto Mono" w:hAnsi="Roboto Mono" w:cs="Roboto Mono"/>
                <w:b/>
                <w:i/>
              </w:rPr>
              <w:t>to leave early</w:t>
            </w:r>
          </w:p>
        </w:tc>
      </w:tr>
      <w:tr w:rsidR="002542FD" w14:paraId="1B2D1287" w14:textId="77777777" w:rsidTr="00A2114E">
        <w:trPr>
          <w:trHeight w:val="443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18638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Phrase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6EAFC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prepositional phrase modifying a noun (postmodifying attribute)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19AD2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book </w:t>
            </w:r>
            <w:r>
              <w:rPr>
                <w:rFonts w:ascii="Roboto Mono" w:eastAsia="Roboto Mono" w:hAnsi="Roboto Mono" w:cs="Roboto Mono"/>
                <w:b/>
                <w:i/>
              </w:rPr>
              <w:t>on the table</w:t>
            </w:r>
          </w:p>
        </w:tc>
      </w:tr>
      <w:tr w:rsidR="002542FD" w14:paraId="0F65465E" w14:textId="77777777" w:rsidTr="00A2114E">
        <w:trPr>
          <w:trHeight w:val="785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C8D47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Clause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4942A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clause beginning with who, which, that etc. modifying a noun (postmodifier)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4F203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man </w:t>
            </w:r>
            <w:r>
              <w:rPr>
                <w:rFonts w:ascii="Roboto Mono" w:eastAsia="Roboto Mono" w:hAnsi="Roboto Mono" w:cs="Roboto Mono"/>
                <w:b/>
                <w:i/>
              </w:rPr>
              <w:t>who called me</w:t>
            </w:r>
          </w:p>
        </w:tc>
      </w:tr>
      <w:tr w:rsidR="002542FD" w14:paraId="653D3703" w14:textId="77777777" w:rsidTr="00A2114E">
        <w:trPr>
          <w:trHeight w:val="785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93F7E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59939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noun or noun phrase renaming or explaining another noun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3C805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My friend, </w:t>
            </w:r>
            <w:r>
              <w:rPr>
                <w:rFonts w:ascii="Roboto Mono" w:eastAsia="Roboto Mono" w:hAnsi="Roboto Mono" w:cs="Roboto Mono"/>
                <w:b/>
                <w:i/>
              </w:rPr>
              <w:t>a talented singer</w:t>
            </w:r>
          </w:p>
        </w:tc>
      </w:tr>
    </w:tbl>
    <w:p w14:paraId="78746E10" w14:textId="77777777" w:rsidR="002542FD" w:rsidRDefault="002542FD" w:rsidP="00702B5E">
      <w:pPr>
        <w:rPr>
          <w:rFonts w:ascii="Roboto Mono" w:eastAsia="Roboto Mono" w:hAnsi="Roboto Mono" w:cs="Roboto Mono"/>
        </w:rPr>
      </w:pPr>
    </w:p>
    <w:p w14:paraId="25AF654F" w14:textId="77777777" w:rsidR="002542FD" w:rsidRDefault="002542FD" w:rsidP="00702B5E"/>
    <w:p w14:paraId="54CE472A" w14:textId="77777777" w:rsidR="002542FD" w:rsidRDefault="002542FD"/>
    <w:p w14:paraId="088CEA5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2FD"/>
    <w:rsid w:val="002542FD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E847"/>
  <w15:chartTrackingRefBased/>
  <w15:docId w15:val="{CEC7CFB9-B8BB-4BE7-B015-002CC7E1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2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