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8AE8C" w14:textId="77777777" w:rsidR="00012B4B" w:rsidRDefault="00012B4B">
      <w:pPr>
        <w:pStyle w:val="Heading1"/>
      </w:pPr>
      <w:bookmarkStart w:id="0" w:name="_q5kfte4490jy" w:colFirst="0" w:colLast="0"/>
      <w:bookmarkEnd w:id="0"/>
      <w:r>
        <w:t>Demonstrative Determiners</w:t>
      </w:r>
    </w:p>
    <w:p w14:paraId="5F3D018E" w14:textId="77777777" w:rsidR="00012B4B" w:rsidRDefault="00012B4B">
      <w:pPr>
        <w:pStyle w:val="Heading2"/>
        <w:keepNext w:val="0"/>
        <w:keepLines w:val="0"/>
        <w:spacing w:before="280"/>
      </w:pPr>
      <w:bookmarkStart w:id="1" w:name="_yn1gyacllvd2" w:colFirst="0" w:colLast="0"/>
      <w:bookmarkEnd w:id="1"/>
      <w:r>
        <w:t>🔹 What Are Demonstrative Determiners?</w:t>
      </w:r>
    </w:p>
    <w:p w14:paraId="4271967A" w14:textId="77777777" w:rsidR="00012B4B" w:rsidRDefault="00012B4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A6A3C2" w14:textId="77777777" w:rsidR="00012B4B" w:rsidRDefault="00012B4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Demonstrative determiners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demonstrative adjectives</w:t>
      </w:r>
      <w:r>
        <w:rPr>
          <w:rFonts w:ascii="Roboto Mono" w:eastAsia="Roboto Mono" w:hAnsi="Roboto Mono" w:cs="Roboto Mono"/>
        </w:rPr>
        <w:t xml:space="preserve">) are used </w:t>
      </w:r>
      <w:r>
        <w:rPr>
          <w:rFonts w:ascii="Roboto Mono" w:eastAsia="Roboto Mono" w:hAnsi="Roboto Mono" w:cs="Roboto Mono"/>
          <w:b/>
        </w:rPr>
        <w:t>before nouns</w:t>
      </w:r>
      <w:r>
        <w:rPr>
          <w:rFonts w:ascii="Roboto Mono" w:eastAsia="Roboto Mono" w:hAnsi="Roboto Mono" w:cs="Roboto Mono"/>
        </w:rPr>
        <w:t xml:space="preserve"> to point out </w:t>
      </w:r>
      <w:r>
        <w:rPr>
          <w:rFonts w:ascii="Roboto Mono" w:eastAsia="Roboto Mono" w:hAnsi="Roboto Mono" w:cs="Roboto Mono"/>
          <w:b/>
        </w:rPr>
        <w:t>specific people or things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indicate </w:t>
      </w:r>
      <w:r>
        <w:rPr>
          <w:rFonts w:ascii="Roboto Mono" w:eastAsia="Roboto Mono" w:hAnsi="Roboto Mono" w:cs="Roboto Mono"/>
          <w:b/>
        </w:rPr>
        <w:t>distance</w:t>
      </w:r>
      <w:r>
        <w:rPr>
          <w:rFonts w:ascii="Roboto Mono" w:eastAsia="Roboto Mono" w:hAnsi="Roboto Mono" w:cs="Roboto Mono"/>
        </w:rPr>
        <w:t xml:space="preserve"> (near or far) and </w:t>
      </w:r>
      <w:r>
        <w:rPr>
          <w:rFonts w:ascii="Roboto Mono" w:eastAsia="Roboto Mono" w:hAnsi="Roboto Mono" w:cs="Roboto Mono"/>
          <w:b/>
        </w:rPr>
        <w:t>number</w:t>
      </w:r>
      <w:r>
        <w:rPr>
          <w:rFonts w:ascii="Roboto Mono" w:eastAsia="Roboto Mono" w:hAnsi="Roboto Mono" w:cs="Roboto Mono"/>
        </w:rPr>
        <w:t xml:space="preserve"> (singular or plural).</w:t>
      </w:r>
    </w:p>
    <w:p w14:paraId="05E5105D" w14:textId="77777777" w:rsidR="00012B4B" w:rsidRDefault="00012B4B">
      <w:r>
        <w:pict w14:anchorId="12C335D3">
          <v:rect id="_x0000_i1025" style="width:0;height:1.5pt" o:hralign="center" o:hrstd="t" o:hr="t" fillcolor="#a0a0a0" stroked="f"/>
        </w:pict>
      </w:r>
    </w:p>
    <w:p w14:paraId="3FB16CD1" w14:textId="77777777" w:rsidR="00012B4B" w:rsidRDefault="00012B4B">
      <w:pPr>
        <w:pStyle w:val="Heading2"/>
        <w:keepNext w:val="0"/>
        <w:keepLines w:val="0"/>
        <w:spacing w:before="280"/>
      </w:pPr>
      <w:bookmarkStart w:id="2" w:name="_6gqntda8edai" w:colFirst="0" w:colLast="0"/>
      <w:bookmarkEnd w:id="2"/>
      <w:r>
        <w:rPr>
          <w:rFonts w:ascii="Arial Unicode MS" w:eastAsia="Arial Unicode MS" w:hAnsi="Arial Unicode MS" w:cs="Arial Unicode MS"/>
        </w:rPr>
        <w:t>✅ List of Demonstrative Determiners</w:t>
      </w:r>
    </w:p>
    <w:p w14:paraId="14A86E23" w14:textId="77777777" w:rsidR="00012B4B" w:rsidRDefault="00012B4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95F0E2" w14:textId="77777777" w:rsidR="00012B4B" w:rsidRDefault="00012B4B">
      <w:r>
        <w:rPr>
          <w:noProof/>
        </w:rPr>
        <w:drawing>
          <wp:inline distT="114300" distB="114300" distL="114300" distR="114300" wp14:anchorId="6F13217D" wp14:editId="4BF8BC82">
            <wp:extent cx="5943600" cy="1536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5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5"/>
        <w:gridCol w:w="1085"/>
        <w:gridCol w:w="1115"/>
        <w:gridCol w:w="2570"/>
      </w:tblGrid>
      <w:tr w:rsidR="00012B4B" w14:paraId="7B4C3783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6E279" w14:textId="77777777" w:rsidR="00012B4B" w:rsidRDefault="00012B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B03AA" w14:textId="77777777" w:rsidR="00012B4B" w:rsidRDefault="00012B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Number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86414" w14:textId="77777777" w:rsidR="00012B4B" w:rsidRDefault="00012B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Distance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42C80" w14:textId="77777777" w:rsidR="00012B4B" w:rsidRDefault="00012B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012B4B" w14:paraId="19705DAA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A9719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this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37352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Singular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BF770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Near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07E0B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This</w:t>
            </w:r>
            <w:r>
              <w:rPr>
                <w:rFonts w:ascii="Roboto Mono" w:eastAsia="Roboto Mono" w:hAnsi="Roboto Mono" w:cs="Roboto Mono"/>
              </w:rPr>
              <w:t xml:space="preserve"> book is interesting.</w:t>
            </w:r>
          </w:p>
        </w:tc>
      </w:tr>
      <w:tr w:rsidR="00012B4B" w14:paraId="1A16A01D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60B4B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that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BE920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Singular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B6943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Far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1F3E7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That</w:t>
            </w:r>
            <w:r>
              <w:rPr>
                <w:rFonts w:ascii="Roboto Mono" w:eastAsia="Roboto Mono" w:hAnsi="Roboto Mono" w:cs="Roboto Mono"/>
              </w:rPr>
              <w:t xml:space="preserve"> car is expensive.</w:t>
            </w:r>
          </w:p>
        </w:tc>
      </w:tr>
      <w:tr w:rsidR="00012B4B" w14:paraId="59C6BA03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93F0B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these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476EB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Plural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2DAD5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Near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1DF78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These</w:t>
            </w:r>
            <w:r>
              <w:rPr>
                <w:rFonts w:ascii="Roboto Mono" w:eastAsia="Roboto Mono" w:hAnsi="Roboto Mono" w:cs="Roboto Mono"/>
              </w:rPr>
              <w:t xml:space="preserve"> shoes are new.</w:t>
            </w:r>
          </w:p>
        </w:tc>
      </w:tr>
      <w:tr w:rsidR="00012B4B" w14:paraId="79A7BBC0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AE081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those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37F6A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Plural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BFB72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Far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A1A82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Those</w:t>
            </w:r>
            <w:r>
              <w:rPr>
                <w:rFonts w:ascii="Roboto Mono" w:eastAsia="Roboto Mono" w:hAnsi="Roboto Mono" w:cs="Roboto Mono"/>
              </w:rPr>
              <w:t xml:space="preserve"> stars are bright.</w:t>
            </w:r>
          </w:p>
        </w:tc>
      </w:tr>
    </w:tbl>
    <w:p w14:paraId="32DA9C61" w14:textId="77777777" w:rsidR="00012B4B" w:rsidRDefault="00012B4B">
      <w:r>
        <w:pict w14:anchorId="65F4A27D">
          <v:rect id="_x0000_i1026" style="width:0;height:1.5pt" o:hralign="center" o:hrstd="t" o:hr="t" fillcolor="#a0a0a0" stroked="f"/>
        </w:pict>
      </w:r>
    </w:p>
    <w:p w14:paraId="07ADF0CF" w14:textId="77777777" w:rsidR="00012B4B" w:rsidRDefault="00012B4B">
      <w:pPr>
        <w:pStyle w:val="Heading2"/>
        <w:keepNext w:val="0"/>
        <w:keepLines w:val="0"/>
        <w:spacing w:before="280"/>
      </w:pPr>
      <w:bookmarkStart w:id="3" w:name="_uect28b5ufjw" w:colFirst="0" w:colLast="0"/>
      <w:bookmarkEnd w:id="3"/>
      <w:r>
        <w:t>📚 Usage Notes</w:t>
      </w:r>
    </w:p>
    <w:p w14:paraId="36FBF830" w14:textId="77777777" w:rsidR="00012B4B" w:rsidRDefault="00012B4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6D0BBF" w14:textId="77777777" w:rsidR="00012B4B" w:rsidRDefault="00012B4B" w:rsidP="00012B4B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This / These</w:t>
      </w:r>
      <w:r>
        <w:rPr>
          <w:rFonts w:ascii="Nova Mono" w:eastAsia="Nova Mono" w:hAnsi="Nova Mono" w:cs="Nova Mono"/>
        </w:rPr>
        <w:t xml:space="preserve"> → refer to things </w:t>
      </w:r>
      <w:r>
        <w:rPr>
          <w:rFonts w:ascii="Roboto Mono" w:eastAsia="Roboto Mono" w:hAnsi="Roboto Mono" w:cs="Roboto Mono"/>
          <w:b/>
        </w:rPr>
        <w:t>close</w:t>
      </w:r>
      <w:r>
        <w:rPr>
          <w:rFonts w:ascii="Roboto Mono" w:eastAsia="Roboto Mono" w:hAnsi="Roboto Mono" w:cs="Roboto Mono"/>
        </w:rPr>
        <w:t xml:space="preserve"> to the speaker.</w:t>
      </w:r>
      <w:r>
        <w:rPr>
          <w:rFonts w:ascii="Roboto Mono" w:eastAsia="Roboto Mono" w:hAnsi="Roboto Mono" w:cs="Roboto Mono"/>
        </w:rPr>
        <w:br/>
      </w:r>
    </w:p>
    <w:p w14:paraId="21689513" w14:textId="77777777" w:rsidR="00012B4B" w:rsidRDefault="00012B4B" w:rsidP="00012B4B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That / Those</w:t>
      </w:r>
      <w:r>
        <w:rPr>
          <w:rFonts w:ascii="Nova Mono" w:eastAsia="Nova Mono" w:hAnsi="Nova Mono" w:cs="Nova Mono"/>
        </w:rPr>
        <w:t xml:space="preserve"> → refer to things </w:t>
      </w:r>
      <w:r>
        <w:rPr>
          <w:rFonts w:ascii="Roboto Mono" w:eastAsia="Roboto Mono" w:hAnsi="Roboto Mono" w:cs="Roboto Mono"/>
          <w:b/>
        </w:rPr>
        <w:t>far</w:t>
      </w:r>
      <w:r>
        <w:rPr>
          <w:rFonts w:ascii="Roboto Mono" w:eastAsia="Roboto Mono" w:hAnsi="Roboto Mono" w:cs="Roboto Mono"/>
        </w:rPr>
        <w:t xml:space="preserve"> from the speaker.</w:t>
      </w:r>
      <w:r>
        <w:rPr>
          <w:rFonts w:ascii="Roboto Mono" w:eastAsia="Roboto Mono" w:hAnsi="Roboto Mono" w:cs="Roboto Mono"/>
        </w:rPr>
        <w:br/>
      </w:r>
    </w:p>
    <w:p w14:paraId="442BC8F4" w14:textId="77777777" w:rsidR="00012B4B" w:rsidRDefault="00012B4B" w:rsidP="00012B4B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Always placed </w:t>
      </w:r>
      <w:r>
        <w:rPr>
          <w:rFonts w:ascii="Roboto Mono" w:eastAsia="Roboto Mono" w:hAnsi="Roboto Mono" w:cs="Roboto Mono"/>
          <w:b/>
        </w:rPr>
        <w:t>before a noun</w:t>
      </w:r>
      <w:r>
        <w:rPr>
          <w:rFonts w:ascii="Roboto Mono" w:eastAsia="Roboto Mono" w:hAnsi="Roboto Mono" w:cs="Roboto Mono"/>
        </w:rPr>
        <w:t xml:space="preserve"> (unlike demonstrative pronouns, which stand alone).</w:t>
      </w:r>
      <w:r>
        <w:br/>
      </w:r>
    </w:p>
    <w:p w14:paraId="5EC90451" w14:textId="77777777" w:rsidR="00012B4B" w:rsidRDefault="00012B4B">
      <w:r>
        <w:pict w14:anchorId="750A7025">
          <v:rect id="_x0000_i1027" style="width:0;height:1.5pt" o:hralign="center" o:hrstd="t" o:hr="t" fillcolor="#a0a0a0" stroked="f"/>
        </w:pict>
      </w:r>
    </w:p>
    <w:p w14:paraId="60B782CC" w14:textId="77777777" w:rsidR="00012B4B" w:rsidRDefault="00012B4B">
      <w:pPr>
        <w:pStyle w:val="Heading2"/>
        <w:keepNext w:val="0"/>
        <w:keepLines w:val="0"/>
        <w:spacing w:before="280"/>
      </w:pPr>
      <w:bookmarkStart w:id="4" w:name="_c3ms9p3tchek" w:colFirst="0" w:colLast="0"/>
      <w:bookmarkEnd w:id="4"/>
      <w:r>
        <w:t>🔁 Comparison with Demonstrative Pronouns</w:t>
      </w:r>
    </w:p>
    <w:p w14:paraId="7B21B11C" w14:textId="77777777" w:rsidR="00012B4B" w:rsidRDefault="00012B4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9479AE" w14:textId="77777777" w:rsidR="00012B4B" w:rsidRDefault="00012B4B">
      <w:r>
        <w:rPr>
          <w:noProof/>
        </w:rPr>
        <w:drawing>
          <wp:inline distT="114300" distB="114300" distL="114300" distR="114300" wp14:anchorId="2064AA0F" wp14:editId="50DCCB54">
            <wp:extent cx="5943600" cy="1562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5"/>
        <w:gridCol w:w="2690"/>
      </w:tblGrid>
      <w:tr w:rsidR="00012B4B" w14:paraId="7A5552F4" w14:textId="77777777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CE174" w14:textId="77777777" w:rsidR="00012B4B" w:rsidRDefault="00012B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Demonstrative Determiner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1DF6E" w14:textId="77777777" w:rsidR="00012B4B" w:rsidRDefault="00012B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Demonstrative Pronoun</w:t>
            </w:r>
          </w:p>
        </w:tc>
      </w:tr>
      <w:tr w:rsidR="00012B4B" w14:paraId="32EEAFCA" w14:textId="77777777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C4C3C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This book is good.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55B5D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This is good.</w:t>
            </w:r>
          </w:p>
        </w:tc>
      </w:tr>
      <w:tr w:rsidR="00012B4B" w14:paraId="747DB837" w14:textId="77777777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AAA48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 like that dress.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35417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 like that.</w:t>
            </w:r>
          </w:p>
        </w:tc>
      </w:tr>
      <w:tr w:rsidR="00012B4B" w14:paraId="3920DB6F" w14:textId="77777777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10939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These cookies are fresh.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B9145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These are fresh.</w:t>
            </w:r>
          </w:p>
        </w:tc>
      </w:tr>
      <w:tr w:rsidR="00012B4B" w14:paraId="7A907A70" w14:textId="77777777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F0339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Those ideas were smart.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B69A3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Those were smart.</w:t>
            </w:r>
          </w:p>
        </w:tc>
      </w:tr>
    </w:tbl>
    <w:p w14:paraId="13B60DEE" w14:textId="77777777" w:rsidR="00012B4B" w:rsidRDefault="00012B4B">
      <w:r>
        <w:pict w14:anchorId="2C7D3A5F">
          <v:rect id="_x0000_i1028" style="width:0;height:1.5pt" o:hralign="center" o:hrstd="t" o:hr="t" fillcolor="#a0a0a0" stroked="f"/>
        </w:pict>
      </w:r>
    </w:p>
    <w:p w14:paraId="4A412506" w14:textId="77777777" w:rsidR="00012B4B" w:rsidRDefault="00012B4B"/>
    <w:p w14:paraId="40362E8C" w14:textId="77777777" w:rsidR="00012B4B" w:rsidRDefault="00012B4B"/>
    <w:p w14:paraId="79A482C1" w14:textId="77777777" w:rsidR="00012B4B" w:rsidRDefault="00012B4B">
      <w:pPr>
        <w:pStyle w:val="Heading2"/>
        <w:rPr>
          <w:sz w:val="28"/>
          <w:szCs w:val="28"/>
        </w:rPr>
      </w:pPr>
      <w:bookmarkStart w:id="5" w:name="_p0ras393axz0" w:colFirst="0" w:colLast="0"/>
      <w:bookmarkEnd w:id="5"/>
      <w:r>
        <w:rPr>
          <w:sz w:val="28"/>
          <w:szCs w:val="28"/>
        </w:rPr>
        <w:t>Demonstrative determiners and demonstrative adjectives are same thing ?</w:t>
      </w:r>
    </w:p>
    <w:p w14:paraId="37391469" w14:textId="77777777" w:rsidR="00012B4B" w:rsidRDefault="00012B4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D0C202" w14:textId="77777777" w:rsidR="00012B4B" w:rsidRDefault="00012B4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Yes — </w:t>
      </w:r>
      <w:r>
        <w:rPr>
          <w:rFonts w:ascii="Roboto Mono" w:eastAsia="Roboto Mono" w:hAnsi="Roboto Mono" w:cs="Roboto Mono"/>
          <w:b/>
        </w:rPr>
        <w:t>Demonstrative determiners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demonstrative adjectives</w:t>
      </w:r>
      <w:r>
        <w:rPr>
          <w:rFonts w:ascii="Roboto Mono" w:eastAsia="Roboto Mono" w:hAnsi="Roboto Mono" w:cs="Roboto Mono"/>
        </w:rPr>
        <w:t xml:space="preserve"> are the </w:t>
      </w:r>
      <w:r>
        <w:rPr>
          <w:rFonts w:ascii="Roboto Mono" w:eastAsia="Roboto Mono" w:hAnsi="Roboto Mono" w:cs="Roboto Mono"/>
          <w:b/>
        </w:rPr>
        <w:t>same thing</w:t>
      </w:r>
      <w:r>
        <w:rPr>
          <w:rFonts w:ascii="Roboto Mono" w:eastAsia="Roboto Mono" w:hAnsi="Roboto Mono" w:cs="Roboto Mono"/>
        </w:rPr>
        <w:t xml:space="preserve"> in modern grammar, but used in </w:t>
      </w:r>
      <w:r>
        <w:rPr>
          <w:rFonts w:ascii="Roboto Mono" w:eastAsia="Roboto Mono" w:hAnsi="Roboto Mono" w:cs="Roboto Mono"/>
          <w:b/>
        </w:rPr>
        <w:t>slightly different contexts</w:t>
      </w:r>
      <w:r>
        <w:rPr>
          <w:rFonts w:ascii="Roboto Mono" w:eastAsia="Roboto Mono" w:hAnsi="Roboto Mono" w:cs="Roboto Mono"/>
        </w:rPr>
        <w:t xml:space="preserve"> or terminology styles:</w:t>
      </w:r>
    </w:p>
    <w:p w14:paraId="1AAF939B" w14:textId="77777777" w:rsidR="00012B4B" w:rsidRDefault="00012B4B">
      <w:r>
        <w:pict w14:anchorId="5B351CF6">
          <v:rect id="_x0000_i1029" style="width:0;height:1.5pt" o:hralign="center" o:hrstd="t" o:hr="t" fillcolor="#a0a0a0" stroked="f"/>
        </w:pict>
      </w:r>
    </w:p>
    <w:p w14:paraId="5CBE62B8" w14:textId="77777777" w:rsidR="00012B4B" w:rsidRDefault="00012B4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cg1ic5z4vpji" w:colFirst="0" w:colLast="0"/>
      <w:bookmarkEnd w:id="6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They Refer to the Same Words:</w:t>
      </w:r>
    </w:p>
    <w:p w14:paraId="0EDE1CA4" w14:textId="77777777" w:rsidR="00012B4B" w:rsidRDefault="00012B4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FD735A" w14:textId="77777777" w:rsidR="00012B4B" w:rsidRDefault="00012B4B" w:rsidP="00012B4B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this</w:t>
      </w:r>
      <w:r>
        <w:rPr>
          <w:rFonts w:ascii="Roboto Mono" w:eastAsia="Roboto Mono" w:hAnsi="Roboto Mono" w:cs="Roboto Mono"/>
          <w:b/>
        </w:rPr>
        <w:br/>
      </w:r>
    </w:p>
    <w:p w14:paraId="0B3F313E" w14:textId="77777777" w:rsidR="00012B4B" w:rsidRDefault="00012B4B" w:rsidP="00012B4B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that</w:t>
      </w:r>
      <w:r>
        <w:rPr>
          <w:rFonts w:ascii="Roboto Mono" w:eastAsia="Roboto Mono" w:hAnsi="Roboto Mono" w:cs="Roboto Mono"/>
          <w:b/>
        </w:rPr>
        <w:br/>
      </w:r>
    </w:p>
    <w:p w14:paraId="1250E095" w14:textId="77777777" w:rsidR="00012B4B" w:rsidRDefault="00012B4B" w:rsidP="00012B4B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these</w:t>
      </w:r>
      <w:r>
        <w:rPr>
          <w:rFonts w:ascii="Roboto Mono" w:eastAsia="Roboto Mono" w:hAnsi="Roboto Mono" w:cs="Roboto Mono"/>
          <w:b/>
        </w:rPr>
        <w:br/>
      </w:r>
    </w:p>
    <w:p w14:paraId="43C46B6D" w14:textId="77777777" w:rsidR="00012B4B" w:rsidRDefault="00012B4B" w:rsidP="00012B4B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those</w:t>
      </w:r>
      <w:r>
        <w:rPr>
          <w:rFonts w:ascii="Roboto Mono" w:eastAsia="Roboto Mono" w:hAnsi="Roboto Mono" w:cs="Roboto Mono"/>
          <w:b/>
        </w:rPr>
        <w:br/>
      </w:r>
    </w:p>
    <w:p w14:paraId="615A1062" w14:textId="77777777" w:rsidR="00012B4B" w:rsidRDefault="00012B4B">
      <w:r>
        <w:pict w14:anchorId="1FA4EA07">
          <v:rect id="_x0000_i1030" style="width:0;height:1.5pt" o:hralign="center" o:hrstd="t" o:hr="t" fillcolor="#a0a0a0" stroked="f"/>
        </w:pict>
      </w:r>
    </w:p>
    <w:p w14:paraId="57336CFF" w14:textId="77777777" w:rsidR="00012B4B" w:rsidRDefault="00012B4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a1eu94ndvnqj" w:colFirst="0" w:colLast="0"/>
      <w:bookmarkEnd w:id="7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Why Two Names?</w:t>
      </w:r>
    </w:p>
    <w:p w14:paraId="6AE953F7" w14:textId="77777777" w:rsidR="00012B4B" w:rsidRDefault="00012B4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472910" w14:textId="77777777" w:rsidR="00012B4B" w:rsidRDefault="00012B4B">
      <w:r>
        <w:rPr>
          <w:noProof/>
        </w:rPr>
        <w:drawing>
          <wp:inline distT="114300" distB="114300" distL="114300" distR="114300" wp14:anchorId="4171331A" wp14:editId="2EC24144">
            <wp:extent cx="5943600" cy="825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37"/>
        <w:gridCol w:w="3269"/>
        <w:gridCol w:w="3254"/>
      </w:tblGrid>
      <w:tr w:rsidR="00012B4B" w14:paraId="6EF81CFF" w14:textId="77777777">
        <w:trPr>
          <w:trHeight w:val="500"/>
        </w:trPr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F07E2" w14:textId="77777777" w:rsidR="00012B4B" w:rsidRDefault="00012B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32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E1E00" w14:textId="77777777" w:rsidR="00012B4B" w:rsidRDefault="00012B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1C8FA" w14:textId="77777777" w:rsidR="00012B4B" w:rsidRDefault="00012B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in</w:t>
            </w:r>
          </w:p>
        </w:tc>
      </w:tr>
      <w:tr w:rsidR="00012B4B" w14:paraId="3C70BF86" w14:textId="77777777">
        <w:trPr>
          <w:trHeight w:val="785"/>
        </w:trPr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D5E58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Demonstrative Determiner</w:t>
            </w:r>
          </w:p>
        </w:tc>
        <w:tc>
          <w:tcPr>
            <w:tcW w:w="32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92B9D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Function in sentence (limits noun)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AF11D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Modern grammar, linguistic focus</w:t>
            </w:r>
          </w:p>
        </w:tc>
      </w:tr>
      <w:tr w:rsidR="00012B4B" w14:paraId="7EA1DACF" w14:textId="77777777">
        <w:trPr>
          <w:trHeight w:val="785"/>
        </w:trPr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0574A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Demonstrative Adjective</w:t>
            </w:r>
          </w:p>
        </w:tc>
        <w:tc>
          <w:tcPr>
            <w:tcW w:w="32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18309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 type (describes noun)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C98E1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Traditional grammar or teaching</w:t>
            </w:r>
          </w:p>
        </w:tc>
      </w:tr>
    </w:tbl>
    <w:p w14:paraId="225426B2" w14:textId="77777777" w:rsidR="00012B4B" w:rsidRDefault="00012B4B">
      <w:r>
        <w:pict w14:anchorId="14B2CE29">
          <v:rect id="_x0000_i1031" style="width:0;height:1.5pt" o:hralign="center" o:hrstd="t" o:hr="t" fillcolor="#a0a0a0" stroked="f"/>
        </w:pict>
      </w:r>
    </w:p>
    <w:p w14:paraId="115D38EF" w14:textId="77777777" w:rsidR="00012B4B" w:rsidRDefault="00012B4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fuj8r2q7hlc4" w:colFirst="0" w:colLast="0"/>
      <w:bookmarkEnd w:id="8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Example (Same Function):</w:t>
      </w:r>
    </w:p>
    <w:p w14:paraId="405DDA21" w14:textId="77777777" w:rsidR="00012B4B" w:rsidRDefault="00012B4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85EB65" w14:textId="77777777" w:rsidR="00012B4B" w:rsidRDefault="00012B4B" w:rsidP="00012B4B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This</w:t>
      </w:r>
      <w:r>
        <w:rPr>
          <w:rFonts w:ascii="Roboto Mono" w:eastAsia="Roboto Mono" w:hAnsi="Roboto Mono" w:cs="Roboto Mono"/>
        </w:rPr>
        <w:t xml:space="preserve"> book is interesting.</w:t>
      </w:r>
      <w:r>
        <w:rPr>
          <w:rFonts w:ascii="Roboto Mono" w:eastAsia="Roboto Mono" w:hAnsi="Roboto Mono" w:cs="Roboto Mono"/>
        </w:rPr>
        <w:br/>
      </w:r>
    </w:p>
    <w:p w14:paraId="0BA45F81" w14:textId="77777777" w:rsidR="00012B4B" w:rsidRDefault="00012B4B" w:rsidP="00012B4B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"This" is called a </w:t>
      </w:r>
      <w:r>
        <w:rPr>
          <w:rFonts w:ascii="Roboto Mono" w:eastAsia="Roboto Mono" w:hAnsi="Roboto Mono" w:cs="Roboto Mono"/>
          <w:b/>
        </w:rPr>
        <w:t>determiner</w:t>
      </w:r>
      <w:r>
        <w:rPr>
          <w:rFonts w:ascii="Roboto Mono" w:eastAsia="Roboto Mono" w:hAnsi="Roboto Mono" w:cs="Roboto Mono"/>
        </w:rPr>
        <w:t xml:space="preserve"> (modern)</w:t>
      </w:r>
      <w:r>
        <w:rPr>
          <w:rFonts w:ascii="Roboto Mono" w:eastAsia="Roboto Mono" w:hAnsi="Roboto Mono" w:cs="Roboto Mono"/>
        </w:rPr>
        <w:br/>
      </w:r>
    </w:p>
    <w:p w14:paraId="3BF09B39" w14:textId="77777777" w:rsidR="00012B4B" w:rsidRDefault="00012B4B" w:rsidP="00012B4B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Or a </w:t>
      </w:r>
      <w:r>
        <w:rPr>
          <w:rFonts w:ascii="Roboto Mono" w:eastAsia="Roboto Mono" w:hAnsi="Roboto Mono" w:cs="Roboto Mono"/>
          <w:b/>
        </w:rPr>
        <w:t>demonstrative adjective</w:t>
      </w:r>
      <w:r>
        <w:rPr>
          <w:rFonts w:ascii="Roboto Mono" w:eastAsia="Roboto Mono" w:hAnsi="Roboto Mono" w:cs="Roboto Mono"/>
        </w:rPr>
        <w:t xml:space="preserve"> (traditional)</w:t>
      </w:r>
      <w:r>
        <w:rPr>
          <w:rFonts w:ascii="Roboto Mono" w:eastAsia="Roboto Mono" w:hAnsi="Roboto Mono" w:cs="Roboto Mono"/>
        </w:rPr>
        <w:br/>
      </w:r>
    </w:p>
    <w:p w14:paraId="187FBEDD" w14:textId="77777777" w:rsidR="00012B4B" w:rsidRDefault="00012B4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both, it modifies the noun </w:t>
      </w:r>
      <w:r>
        <w:rPr>
          <w:rFonts w:ascii="Roboto Mono" w:eastAsia="Roboto Mono" w:hAnsi="Roboto Mono" w:cs="Roboto Mono"/>
          <w:b/>
        </w:rPr>
        <w:t>"book"</w:t>
      </w:r>
      <w:r>
        <w:rPr>
          <w:rFonts w:ascii="Roboto Mono" w:eastAsia="Roboto Mono" w:hAnsi="Roboto Mono" w:cs="Roboto Mono"/>
        </w:rPr>
        <w:t xml:space="preserve">, showing </w:t>
      </w:r>
      <w:r>
        <w:rPr>
          <w:rFonts w:ascii="Roboto Mono" w:eastAsia="Roboto Mono" w:hAnsi="Roboto Mono" w:cs="Roboto Mono"/>
          <w:b/>
        </w:rPr>
        <w:t>which</w:t>
      </w:r>
      <w:r>
        <w:rPr>
          <w:rFonts w:ascii="Roboto Mono" w:eastAsia="Roboto Mono" w:hAnsi="Roboto Mono" w:cs="Roboto Mono"/>
        </w:rPr>
        <w:t xml:space="preserve"> book.</w:t>
      </w:r>
    </w:p>
    <w:p w14:paraId="77C9E000" w14:textId="77777777" w:rsidR="00012B4B" w:rsidRDefault="00012B4B">
      <w:r>
        <w:pict w14:anchorId="2A9BB68A">
          <v:rect id="_x0000_i1032" style="width:0;height:1.5pt" o:hralign="center" o:hrstd="t" o:hr="t" fillcolor="#a0a0a0" stroked="f"/>
        </w:pict>
      </w:r>
    </w:p>
    <w:p w14:paraId="16A3574A" w14:textId="77777777" w:rsidR="00012B4B" w:rsidRDefault="00012B4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a63le1apjko2" w:colFirst="0" w:colLast="0"/>
      <w:bookmarkEnd w:id="9"/>
      <w:r>
        <w:rPr>
          <w:b/>
          <w:color w:val="000000"/>
          <w:sz w:val="26"/>
          <w:szCs w:val="26"/>
        </w:rPr>
        <w:t>🔁 Summary:</w:t>
      </w:r>
    </w:p>
    <w:p w14:paraId="13586BF5" w14:textId="77777777" w:rsidR="00012B4B" w:rsidRDefault="00012B4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3240B7" w14:textId="77777777" w:rsidR="00012B4B" w:rsidRDefault="00012B4B" w:rsidP="00012B4B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Same words</w:t>
      </w:r>
      <w:r>
        <w:rPr>
          <w:rFonts w:ascii="Arial Unicode MS" w:eastAsia="Arial Unicode MS" w:hAnsi="Arial Unicode MS" w:cs="Arial Unicode MS"/>
        </w:rPr>
        <w:br/>
      </w:r>
    </w:p>
    <w:p w14:paraId="1CE9747D" w14:textId="77777777" w:rsidR="00012B4B" w:rsidRDefault="00012B4B" w:rsidP="00012B4B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Same role (point out specific nouns)</w:t>
      </w:r>
      <w:r>
        <w:rPr>
          <w:rFonts w:ascii="Arial Unicode MS" w:eastAsia="Arial Unicode MS" w:hAnsi="Arial Unicode MS" w:cs="Arial Unicode MS"/>
        </w:rPr>
        <w:br/>
      </w:r>
    </w:p>
    <w:p w14:paraId="4326A83E" w14:textId="77777777" w:rsidR="00012B4B" w:rsidRDefault="00012B4B" w:rsidP="00012B4B">
      <w:pPr>
        <w:numPr>
          <w:ilvl w:val="0"/>
          <w:numId w:val="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❗Different </w:t>
      </w:r>
      <w:r>
        <w:rPr>
          <w:rFonts w:ascii="Roboto Mono" w:eastAsia="Roboto Mono" w:hAnsi="Roboto Mono" w:cs="Roboto Mono"/>
          <w:b/>
        </w:rPr>
        <w:t>terminology style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3D111B48" w14:textId="77777777" w:rsidR="00012B4B" w:rsidRDefault="00012B4B" w:rsidP="00012B4B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Determiner</w:t>
      </w:r>
      <w:r>
        <w:rPr>
          <w:rFonts w:ascii="Roboto Mono" w:eastAsia="Roboto Mono" w:hAnsi="Roboto Mono" w:cs="Roboto Mono"/>
        </w:rPr>
        <w:t xml:space="preserve"> = modern classification (based on function)</w:t>
      </w:r>
      <w:r>
        <w:rPr>
          <w:rFonts w:ascii="Roboto Mono" w:eastAsia="Roboto Mono" w:hAnsi="Roboto Mono" w:cs="Roboto Mono"/>
        </w:rPr>
        <w:br/>
      </w:r>
    </w:p>
    <w:p w14:paraId="54505AF1" w14:textId="77777777" w:rsidR="00012B4B" w:rsidRDefault="00012B4B" w:rsidP="00012B4B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 xml:space="preserve"> = traditional view (based on form)</w:t>
      </w:r>
      <w:r>
        <w:rPr>
          <w:rFonts w:ascii="Roboto Mono" w:eastAsia="Roboto Mono" w:hAnsi="Roboto Mono" w:cs="Roboto Mono"/>
        </w:rPr>
        <w:br/>
      </w:r>
    </w:p>
    <w:p w14:paraId="29BDBBD3" w14:textId="77777777" w:rsidR="00012B4B" w:rsidRDefault="00012B4B">
      <w:r>
        <w:pict w14:anchorId="32B69617">
          <v:rect id="_x0000_i1033" style="width:0;height:1.5pt" o:hralign="center" o:hrstd="t" o:hr="t" fillcolor="#a0a0a0" stroked="f"/>
        </w:pict>
      </w:r>
    </w:p>
    <w:p w14:paraId="6EDB532F" w14:textId="77777777" w:rsidR="00012B4B" w:rsidRDefault="00012B4B"/>
    <w:p w14:paraId="2671443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F0CF4"/>
    <w:multiLevelType w:val="multilevel"/>
    <w:tmpl w:val="20C2F8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DA1A8F"/>
    <w:multiLevelType w:val="multilevel"/>
    <w:tmpl w:val="443C18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414612"/>
    <w:multiLevelType w:val="multilevel"/>
    <w:tmpl w:val="DB42F9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E3E620F"/>
    <w:multiLevelType w:val="multilevel"/>
    <w:tmpl w:val="2AE871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3421173">
    <w:abstractNumId w:val="2"/>
  </w:num>
  <w:num w:numId="2" w16cid:durableId="385837677">
    <w:abstractNumId w:val="1"/>
  </w:num>
  <w:num w:numId="3" w16cid:durableId="766002150">
    <w:abstractNumId w:val="3"/>
  </w:num>
  <w:num w:numId="4" w16cid:durableId="325792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B4B"/>
    <w:rsid w:val="00012B4B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F18C3"/>
  <w15:chartTrackingRefBased/>
  <w15:docId w15:val="{DD002E60-9174-43A3-9C83-860D70C00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2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2B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B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B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B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B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B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B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B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B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B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B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489</Words>
  <Characters>2791</Characters>
  <Application>Microsoft Office Word</Application>
  <DocSecurity>0</DocSecurity>
  <Lines>23</Lines>
  <Paragraphs>6</Paragraphs>
  <ScaleCrop>false</ScaleCrop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