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0AF6" w14:textId="77777777" w:rsidR="00E132D8" w:rsidRDefault="00E132D8">
      <w:pPr>
        <w:pStyle w:val="Heading1"/>
      </w:pPr>
      <w:bookmarkStart w:id="0" w:name="_y0dp63s55cm2" w:colFirst="0" w:colLast="0"/>
      <w:bookmarkEnd w:id="0"/>
      <w:r>
        <w:t>Numbers Determiners</w:t>
      </w:r>
    </w:p>
    <w:p w14:paraId="0DA070F7" w14:textId="77777777" w:rsidR="00E132D8" w:rsidRDefault="00E132D8">
      <w:pPr>
        <w:pStyle w:val="Heading2"/>
      </w:pPr>
      <w:bookmarkStart w:id="1" w:name="_sim6m0jwrtyb" w:colFirst="0" w:colLast="0"/>
      <w:bookmarkEnd w:id="1"/>
      <w:r>
        <w:t>🔢 What Are Numbers (Types of Determiners)?</w:t>
      </w:r>
    </w:p>
    <w:p w14:paraId="5F1A5D50" w14:textId="77777777" w:rsidR="00E132D8" w:rsidRDefault="00E132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7ABF00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 determiners</w:t>
      </w:r>
      <w:r>
        <w:rPr>
          <w:rFonts w:ascii="Roboto Mono" w:eastAsia="Roboto Mono" w:hAnsi="Roboto Mono" w:cs="Roboto Mono"/>
        </w:rPr>
        <w:t xml:space="preserve"> are used to show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or in </w:t>
      </w:r>
      <w:r>
        <w:rPr>
          <w:rFonts w:ascii="Roboto Mono" w:eastAsia="Roboto Mono" w:hAnsi="Roboto Mono" w:cs="Roboto Mono"/>
          <w:b/>
        </w:rPr>
        <w:t>what order</w:t>
      </w:r>
      <w:r>
        <w:rPr>
          <w:rFonts w:ascii="Roboto Mono" w:eastAsia="Roboto Mono" w:hAnsi="Roboto Mono" w:cs="Roboto Mono"/>
        </w:rPr>
        <w:t xml:space="preserve"> things occur. They are divided into two main types:</w:t>
      </w:r>
    </w:p>
    <w:p w14:paraId="2CFE1CEC" w14:textId="77777777" w:rsidR="00E132D8" w:rsidRDefault="00E132D8">
      <w:r>
        <w:pict w14:anchorId="15C2AA0D">
          <v:rect id="_x0000_i1025" style="width:0;height:1.5pt" o:hralign="center" o:hrstd="t" o:hr="t" fillcolor="#a0a0a0" stroked="f"/>
        </w:pict>
      </w:r>
    </w:p>
    <w:p w14:paraId="2BA84CDF" w14:textId="77777777" w:rsidR="00E132D8" w:rsidRDefault="00E132D8">
      <w:pPr>
        <w:pStyle w:val="Heading2"/>
        <w:keepNext w:val="0"/>
        <w:keepLines w:val="0"/>
        <w:spacing w:before="280"/>
      </w:pPr>
      <w:bookmarkStart w:id="2" w:name="_4wgfzzq0vky8" w:colFirst="0" w:colLast="0"/>
      <w:bookmarkEnd w:id="2"/>
      <w:r>
        <w:rPr>
          <w:rFonts w:ascii="Arial Unicode MS" w:eastAsia="Arial Unicode MS" w:hAnsi="Arial Unicode MS" w:cs="Arial Unicode MS"/>
        </w:rPr>
        <w:t>✅ 1. Cardinal Numbers (Definite Quantity)</w:t>
      </w:r>
    </w:p>
    <w:p w14:paraId="7299D742" w14:textId="77777777" w:rsidR="00E132D8" w:rsidRDefault="00E132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E3ED6D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of something there are.</w:t>
      </w:r>
      <w:r>
        <w:rPr>
          <w:rFonts w:ascii="Roboto Mono" w:eastAsia="Roboto Mono" w:hAnsi="Roboto Mono" w:cs="Roboto Mono"/>
        </w:rPr>
        <w:br/>
        <w:t xml:space="preserve"> These are basic counting numbers.</w:t>
      </w:r>
    </w:p>
    <w:p w14:paraId="4D18182F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| </w:t>
      </w: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 one, two, three, four, five, etc.</w:t>
      </w:r>
      <w:r>
        <w:rPr>
          <w:rFonts w:ascii="Roboto Mono" w:eastAsia="Roboto Mono" w:hAnsi="Roboto Mono" w:cs="Roboto Mono"/>
        </w:rPr>
        <w:br/>
        <w:t xml:space="preserve"> |</w:t>
      </w:r>
      <w:r>
        <w:rPr>
          <w:rFonts w:ascii="Roboto Mono" w:eastAsia="Roboto Mono" w:hAnsi="Roboto Mono" w:cs="Roboto Mono"/>
        </w:rPr>
        <w:br/>
        <w:t xml:space="preserve"> 🧾 Example sentences:</w:t>
      </w:r>
    </w:p>
    <w:p w14:paraId="306495A5" w14:textId="77777777" w:rsidR="00E132D8" w:rsidRDefault="00E132D8" w:rsidP="00E132D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has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cats.</w:t>
      </w:r>
      <w:r>
        <w:rPr>
          <w:rFonts w:ascii="Roboto Mono" w:eastAsia="Roboto Mono" w:hAnsi="Roboto Mono" w:cs="Roboto Mono"/>
        </w:rPr>
        <w:br/>
      </w:r>
    </w:p>
    <w:p w14:paraId="1DCDBB3A" w14:textId="77777777" w:rsidR="00E132D8" w:rsidRDefault="00E132D8" w:rsidP="00E132D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ate </w:t>
      </w:r>
      <w:r>
        <w:rPr>
          <w:rFonts w:ascii="Roboto Mono" w:eastAsia="Roboto Mono" w:hAnsi="Roboto Mono" w:cs="Roboto Mono"/>
          <w:b/>
        </w:rPr>
        <w:t>one</w:t>
      </w:r>
      <w:r>
        <w:rPr>
          <w:rFonts w:ascii="Roboto Mono" w:eastAsia="Roboto Mono" w:hAnsi="Roboto Mono" w:cs="Roboto Mono"/>
        </w:rPr>
        <w:t xml:space="preserve"> sandwich.</w:t>
      </w:r>
      <w:r>
        <w:br/>
      </w:r>
    </w:p>
    <w:p w14:paraId="78946334" w14:textId="77777777" w:rsidR="00E132D8" w:rsidRDefault="00E132D8">
      <w:r>
        <w:pict w14:anchorId="68027C6D">
          <v:rect id="_x0000_i1026" style="width:0;height:1.5pt" o:hralign="center" o:hrstd="t" o:hr="t" fillcolor="#a0a0a0" stroked="f"/>
        </w:pict>
      </w:r>
    </w:p>
    <w:p w14:paraId="6FAEB880" w14:textId="77777777" w:rsidR="00E132D8" w:rsidRDefault="00E132D8">
      <w:pPr>
        <w:pStyle w:val="Heading2"/>
        <w:keepNext w:val="0"/>
        <w:keepLines w:val="0"/>
        <w:spacing w:before="280"/>
      </w:pPr>
      <w:bookmarkStart w:id="3" w:name="_ty9n239bhwa6" w:colFirst="0" w:colLast="0"/>
      <w:bookmarkEnd w:id="3"/>
      <w:r>
        <w:rPr>
          <w:rFonts w:ascii="Arial Unicode MS" w:eastAsia="Arial Unicode MS" w:hAnsi="Arial Unicode MS" w:cs="Arial Unicode MS"/>
        </w:rPr>
        <w:t>✅ 2. Ordinal Numbers (Definite Order)</w:t>
      </w:r>
    </w:p>
    <w:p w14:paraId="1CE8F506" w14:textId="77777777" w:rsidR="00E132D8" w:rsidRDefault="00E132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C97A9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Show the </w:t>
      </w:r>
      <w:r>
        <w:rPr>
          <w:rFonts w:ascii="Roboto Mono" w:eastAsia="Roboto Mono" w:hAnsi="Roboto Mono" w:cs="Roboto Mono"/>
          <w:b/>
        </w:rPr>
        <w:t>order or position</w:t>
      </w:r>
      <w:r>
        <w:rPr>
          <w:rFonts w:ascii="Roboto Mono" w:eastAsia="Roboto Mono" w:hAnsi="Roboto Mono" w:cs="Roboto Mono"/>
        </w:rPr>
        <w:t xml:space="preserve"> of something in a list or sequence.</w:t>
      </w:r>
    </w:p>
    <w:p w14:paraId="6E22F5E0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| </w:t>
      </w: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 first, second, third, fourth, etc.</w:t>
      </w:r>
      <w:r>
        <w:rPr>
          <w:rFonts w:ascii="Roboto Mono" w:eastAsia="Roboto Mono" w:hAnsi="Roboto Mono" w:cs="Roboto Mono"/>
        </w:rPr>
        <w:br/>
        <w:t xml:space="preserve"> |</w:t>
      </w:r>
      <w:r>
        <w:rPr>
          <w:rFonts w:ascii="Roboto Mono" w:eastAsia="Roboto Mono" w:hAnsi="Roboto Mono" w:cs="Roboto Mono"/>
        </w:rPr>
        <w:br/>
        <w:t xml:space="preserve"> 🧾 Example sentences:</w:t>
      </w:r>
    </w:p>
    <w:p w14:paraId="4E3F7727" w14:textId="77777777" w:rsidR="00E132D8" w:rsidRDefault="00E132D8" w:rsidP="00E132D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won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 xml:space="preserve"> place.</w:t>
      </w:r>
      <w:r>
        <w:rPr>
          <w:rFonts w:ascii="Roboto Mono" w:eastAsia="Roboto Mono" w:hAnsi="Roboto Mono" w:cs="Roboto Mono"/>
        </w:rPr>
        <w:br/>
      </w:r>
    </w:p>
    <w:p w14:paraId="73CAF8D8" w14:textId="77777777" w:rsidR="00E132D8" w:rsidRDefault="00E132D8" w:rsidP="00E132D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third</w:t>
      </w:r>
      <w:r>
        <w:rPr>
          <w:rFonts w:ascii="Roboto Mono" w:eastAsia="Roboto Mono" w:hAnsi="Roboto Mono" w:cs="Roboto Mono"/>
        </w:rPr>
        <w:t xml:space="preserve"> time I’ve called.</w:t>
      </w:r>
      <w:r>
        <w:br/>
      </w:r>
    </w:p>
    <w:p w14:paraId="4CB962F7" w14:textId="77777777" w:rsidR="00E132D8" w:rsidRDefault="00E132D8">
      <w:r>
        <w:pict w14:anchorId="426C5B48">
          <v:rect id="_x0000_i1027" style="width:0;height:1.5pt" o:hralign="center" o:hrstd="t" o:hr="t" fillcolor="#a0a0a0" stroked="f"/>
        </w:pict>
      </w:r>
    </w:p>
    <w:p w14:paraId="7F16782A" w14:textId="77777777" w:rsidR="00E132D8" w:rsidRDefault="00E132D8">
      <w:pPr>
        <w:pStyle w:val="Heading2"/>
        <w:keepNext w:val="0"/>
        <w:keepLines w:val="0"/>
        <w:spacing w:before="280"/>
      </w:pPr>
      <w:bookmarkStart w:id="4" w:name="_ocl11fesc7o6" w:colFirst="0" w:colLast="0"/>
      <w:bookmarkEnd w:id="4"/>
      <w:r>
        <w:t>🔍 Summary Table:</w:t>
      </w:r>
    </w:p>
    <w:p w14:paraId="1C0CECAE" w14:textId="77777777" w:rsidR="00E132D8" w:rsidRDefault="00E132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087C8" w14:textId="77777777" w:rsidR="00E132D8" w:rsidRDefault="00E132D8">
      <w:r>
        <w:rPr>
          <w:noProof/>
        </w:rPr>
        <w:drawing>
          <wp:inline distT="114300" distB="114300" distL="114300" distR="114300" wp14:anchorId="6DA763AE" wp14:editId="49A80445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2240"/>
        <w:gridCol w:w="2540"/>
        <w:gridCol w:w="1850"/>
      </w:tblGrid>
      <w:tr w:rsidR="00E132D8" w14:paraId="49F7F794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E2D0" w14:textId="77777777" w:rsidR="00E132D8" w:rsidRDefault="00E132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39A0" w14:textId="77777777" w:rsidR="00E132D8" w:rsidRDefault="00E132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96D4" w14:textId="77777777" w:rsidR="00E132D8" w:rsidRDefault="00E132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057A" w14:textId="77777777" w:rsidR="00E132D8" w:rsidRDefault="00E132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</w:tr>
      <w:tr w:rsidR="00E132D8" w14:paraId="4CE99971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D5F0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249E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7F5E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ten, twenty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F4F2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</w:tr>
      <w:tr w:rsidR="00E132D8" w14:paraId="47537504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0605D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A13B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order or rank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3F48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fifth, tenth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B87BF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</w:tr>
    </w:tbl>
    <w:p w14:paraId="67BCF0FE" w14:textId="77777777" w:rsidR="00E132D8" w:rsidRDefault="00E132D8">
      <w:r>
        <w:pict w14:anchorId="51F6B265">
          <v:rect id="_x0000_i1028" style="width:0;height:1.5pt" o:hralign="center" o:hrstd="t" o:hr="t" fillcolor="#a0a0a0" stroked="f"/>
        </w:pict>
      </w:r>
    </w:p>
    <w:p w14:paraId="5676389B" w14:textId="77777777" w:rsidR="00E132D8" w:rsidRDefault="00E132D8">
      <w:pPr>
        <w:pStyle w:val="Heading2"/>
        <w:keepNext w:val="0"/>
        <w:keepLines w:val="0"/>
        <w:spacing w:before="280"/>
      </w:pPr>
      <w:bookmarkStart w:id="5" w:name="_s5uhld1l137j" w:colFirst="0" w:colLast="0"/>
      <w:bookmarkEnd w:id="5"/>
      <w:r>
        <w:t>⚠️ Note:</w:t>
      </w:r>
    </w:p>
    <w:p w14:paraId="10668793" w14:textId="77777777" w:rsidR="00E132D8" w:rsidRDefault="00E132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BD025" w14:textId="77777777" w:rsidR="00E132D8" w:rsidRDefault="00E132D8" w:rsidP="00E132D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are considered </w:t>
      </w:r>
      <w:r>
        <w:rPr>
          <w:rFonts w:ascii="Roboto Mono" w:eastAsia="Roboto Mono" w:hAnsi="Roboto Mono" w:cs="Roboto Mono"/>
          <w:b/>
        </w:rPr>
        <w:t>numeral determiners</w:t>
      </w:r>
      <w:r>
        <w:rPr>
          <w:rFonts w:ascii="Roboto Mono" w:eastAsia="Roboto Mono" w:hAnsi="Roboto Mono" w:cs="Roboto Mono"/>
        </w:rPr>
        <w:t xml:space="preserve"> (a subtype of quantifiers or determiners depending on the grammar source).</w:t>
      </w:r>
      <w:r>
        <w:rPr>
          <w:rFonts w:ascii="Roboto Mono" w:eastAsia="Roboto Mono" w:hAnsi="Roboto Mono" w:cs="Roboto Mono"/>
        </w:rPr>
        <w:br/>
      </w:r>
    </w:p>
    <w:p w14:paraId="6B1CE8B1" w14:textId="77777777" w:rsidR="00E132D8" w:rsidRDefault="00E132D8" w:rsidP="00E132D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adjectives</w:t>
      </w:r>
      <w:r>
        <w:rPr>
          <w:rFonts w:ascii="Roboto Mono" w:eastAsia="Roboto Mono" w:hAnsi="Roboto Mono" w:cs="Roboto Mono"/>
        </w:rPr>
        <w:t xml:space="preserve"> when used directly to define a noun (e.g., </w:t>
      </w:r>
      <w:r>
        <w:rPr>
          <w:rFonts w:ascii="Roboto Mono" w:eastAsia="Roboto Mono" w:hAnsi="Roboto Mono" w:cs="Roboto Mono"/>
          <w:i/>
        </w:rPr>
        <w:t>three books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first runner</w:t>
      </w:r>
      <w:r>
        <w:rPr>
          <w:rFonts w:ascii="Roboto Mono" w:eastAsia="Roboto Mono" w:hAnsi="Roboto Mono" w:cs="Roboto Mono"/>
        </w:rPr>
        <w:t>).</w:t>
      </w:r>
    </w:p>
    <w:p w14:paraId="4F17B28E" w14:textId="77777777" w:rsidR="00E132D8" w:rsidRDefault="00E132D8">
      <w:r>
        <w:pict w14:anchorId="0026B359">
          <v:rect id="_x0000_i1029" style="width:0;height:1.5pt" o:hralign="center" o:hrstd="t" o:hr="t" fillcolor="#a0a0a0" stroked="f"/>
        </w:pict>
      </w:r>
    </w:p>
    <w:p w14:paraId="5B29CCEC" w14:textId="77777777" w:rsidR="00E132D8" w:rsidRDefault="00E132D8"/>
    <w:p w14:paraId="4E3E03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C57D5"/>
    <w:multiLevelType w:val="multilevel"/>
    <w:tmpl w:val="92C62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B90659"/>
    <w:multiLevelType w:val="multilevel"/>
    <w:tmpl w:val="89EEF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4A4ABB"/>
    <w:multiLevelType w:val="multilevel"/>
    <w:tmpl w:val="5106C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579740">
    <w:abstractNumId w:val="2"/>
  </w:num>
  <w:num w:numId="2" w16cid:durableId="1963880829">
    <w:abstractNumId w:val="0"/>
  </w:num>
  <w:num w:numId="3" w16cid:durableId="658195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D8"/>
    <w:rsid w:val="002D1F4F"/>
    <w:rsid w:val="00711B4D"/>
    <w:rsid w:val="008952B3"/>
    <w:rsid w:val="00A70480"/>
    <w:rsid w:val="00C905FD"/>
    <w:rsid w:val="00E1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70C5"/>
  <w15:chartTrackingRefBased/>
  <w15:docId w15:val="{2E9E1054-1EEA-4587-848B-FEBEBC54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