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3C36" w14:textId="77777777" w:rsidR="00EC2ACA" w:rsidRDefault="00EC2ACA">
      <w:pPr>
        <w:pStyle w:val="Heading1"/>
      </w:pPr>
      <w:bookmarkStart w:id="0" w:name="_8fmacknny9d4" w:colFirst="0" w:colLast="0"/>
      <w:bookmarkEnd w:id="0"/>
      <w:r>
        <w:t>Approximate Numerals</w:t>
      </w:r>
    </w:p>
    <w:p w14:paraId="34C4A182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dfjfk7ctq3c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674D369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F6584" w14:textId="77777777" w:rsidR="00EC2ACA" w:rsidRDefault="00EC2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estimated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indefinite</w:t>
      </w:r>
      <w:r>
        <w:rPr>
          <w:rFonts w:ascii="Roboto Mono" w:eastAsia="Roboto Mono" w:hAnsi="Roboto Mono" w:cs="Roboto Mono"/>
        </w:rPr>
        <w:t xml:space="preserve"> quantities.</w:t>
      </w:r>
      <w:r>
        <w:rPr>
          <w:rFonts w:ascii="Roboto Mono" w:eastAsia="Roboto Mono" w:hAnsi="Roboto Mono" w:cs="Roboto Mono"/>
        </w:rPr>
        <w:br/>
        <w:t xml:space="preserve"> They answer questions like:</w:t>
      </w:r>
    </w:p>
    <w:p w14:paraId="67467B40" w14:textId="77777777" w:rsidR="00EC2ACA" w:rsidRDefault="00EC2ACA" w:rsidP="00EC2AC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"About how many?"</w:t>
      </w:r>
      <w:r>
        <w:rPr>
          <w:rFonts w:ascii="Roboto Mono" w:eastAsia="Roboto Mono" w:hAnsi="Roboto Mono" w:cs="Roboto Mono"/>
          <w:b/>
        </w:rPr>
        <w:br/>
      </w:r>
    </w:p>
    <w:p w14:paraId="15F341A9" w14:textId="77777777" w:rsidR="00EC2ACA" w:rsidRDefault="00EC2ACA" w:rsidP="00EC2AC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"Roughly how much?"</w:t>
      </w:r>
      <w:r>
        <w:rPr>
          <w:rFonts w:ascii="Roboto Mono" w:eastAsia="Roboto Mono" w:hAnsi="Roboto Mono" w:cs="Roboto Mono"/>
          <w:b/>
        </w:rPr>
        <w:br/>
      </w:r>
    </w:p>
    <w:p w14:paraId="302AAA17" w14:textId="77777777" w:rsidR="00EC2ACA" w:rsidRDefault="00EC2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give </w:t>
      </w:r>
      <w:r>
        <w:rPr>
          <w:rFonts w:ascii="Roboto Mono" w:eastAsia="Roboto Mono" w:hAnsi="Roboto Mono" w:cs="Roboto Mono"/>
          <w:b/>
        </w:rPr>
        <w:t>a sense of number</w:t>
      </w:r>
      <w:r>
        <w:rPr>
          <w:rFonts w:ascii="Roboto Mono" w:eastAsia="Roboto Mono" w:hAnsi="Roboto Mono" w:cs="Roboto Mono"/>
        </w:rPr>
        <w:t xml:space="preserve"> without precision.</w:t>
      </w:r>
    </w:p>
    <w:p w14:paraId="6FCC08F2" w14:textId="77777777" w:rsidR="00EC2ACA" w:rsidRDefault="00000000">
      <w:r>
        <w:pict w14:anchorId="51D245BC">
          <v:rect id="_x0000_i1025" style="width:0;height:1.5pt" o:hralign="center" o:hrstd="t" o:hr="t" fillcolor="#a0a0a0" stroked="f"/>
        </w:pict>
      </w:r>
    </w:p>
    <w:p w14:paraId="01802EE5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5d5k4uhytpb" w:colFirst="0" w:colLast="0"/>
      <w:bookmarkEnd w:id="2"/>
      <w:r>
        <w:rPr>
          <w:b/>
          <w:color w:val="000000"/>
          <w:sz w:val="26"/>
          <w:szCs w:val="26"/>
        </w:rPr>
        <w:t>🧩 Common Approximate Numerals:</w:t>
      </w:r>
    </w:p>
    <w:p w14:paraId="2D93A7C9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98A463" w14:textId="77777777" w:rsidR="00EC2ACA" w:rsidRDefault="00EC2ACA">
      <w:r>
        <w:rPr>
          <w:noProof/>
        </w:rPr>
        <w:drawing>
          <wp:inline distT="114300" distB="114300" distL="114300" distR="114300" wp14:anchorId="2F3519AF" wp14:editId="23272019">
            <wp:extent cx="5943600" cy="128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4430"/>
      </w:tblGrid>
      <w:tr w:rsidR="00EC2ACA" w14:paraId="11CEFE80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2B3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C1F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C2ACA" w14:paraId="2A65FFDA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241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Indefinite quantifiers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FA37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several, plenty</w:t>
            </w:r>
          </w:p>
        </w:tc>
      </w:tr>
      <w:tr w:rsidR="00EC2ACA" w14:paraId="10D76235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090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Approximate with cardinal base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A87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 ten, nearly fifty, more than 100</w:t>
            </w:r>
          </w:p>
        </w:tc>
      </w:tr>
      <w:tr w:rsidR="00EC2ACA" w14:paraId="12166E13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57D5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Vague numerical terms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524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loads of, dozens of, hundreds of, a bunch of</w:t>
            </w:r>
          </w:p>
        </w:tc>
      </w:tr>
    </w:tbl>
    <w:p w14:paraId="0189812F" w14:textId="77777777" w:rsidR="00EC2ACA" w:rsidRDefault="00000000">
      <w:r>
        <w:pict w14:anchorId="0ACA17E4">
          <v:rect id="_x0000_i1026" style="width:0;height:1.5pt" o:hralign="center" o:hrstd="t" o:hr="t" fillcolor="#a0a0a0" stroked="f"/>
        </w:pict>
      </w:r>
    </w:p>
    <w:p w14:paraId="132D96FB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ccg7ycmb4fu" w:colFirst="0" w:colLast="0"/>
      <w:bookmarkEnd w:id="3"/>
      <w:r>
        <w:rPr>
          <w:b/>
          <w:color w:val="000000"/>
          <w:sz w:val="26"/>
          <w:szCs w:val="26"/>
        </w:rPr>
        <w:t>✏️ Examples in Sentences:</w:t>
      </w:r>
    </w:p>
    <w:p w14:paraId="5705E9C9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697C1" w14:textId="77777777" w:rsidR="00EC2ACA" w:rsidRDefault="00EC2ACA">
      <w:r>
        <w:rPr>
          <w:noProof/>
        </w:rPr>
        <w:drawing>
          <wp:inline distT="114300" distB="114300" distL="114300" distR="114300" wp14:anchorId="2F072A89" wp14:editId="40F7A03D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725"/>
      </w:tblGrid>
      <w:tr w:rsidR="00EC2ACA" w14:paraId="6667736D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8D18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C496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C2ACA" w14:paraId="7A98E4A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FAA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About ten</w:t>
            </w:r>
            <w:r>
              <w:rPr>
                <w:rFonts w:ascii="Roboto Mono" w:eastAsia="Roboto Mono" w:hAnsi="Roboto Mono" w:cs="Roboto Mono"/>
              </w:rPr>
              <w:t xml:space="preserve"> people came.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F11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 count near 10</w:t>
            </w:r>
          </w:p>
        </w:tc>
      </w:tr>
      <w:tr w:rsidR="00EC2ACA" w14:paraId="373FFD74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172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Several</w:t>
            </w:r>
            <w:r>
              <w:rPr>
                <w:rFonts w:ascii="Roboto Mono" w:eastAsia="Roboto Mono" w:hAnsi="Roboto Mono" w:cs="Roboto Mono"/>
              </w:rPr>
              <w:t xml:space="preserve"> books are missing.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ACC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Vague number, likely more than two</w:t>
            </w:r>
          </w:p>
        </w:tc>
      </w:tr>
      <w:tr w:rsidR="00EC2ACA" w14:paraId="1B79858B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21D6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were </w:t>
            </w:r>
            <w:r>
              <w:rPr>
                <w:rFonts w:ascii="Roboto Mono" w:eastAsia="Roboto Mono" w:hAnsi="Roboto Mono" w:cs="Roboto Mono"/>
                <w:i/>
              </w:rPr>
              <w:t>hundreds</w:t>
            </w:r>
            <w:r>
              <w:rPr>
                <w:rFonts w:ascii="Roboto Mono" w:eastAsia="Roboto Mono" w:hAnsi="Roboto Mono" w:cs="Roboto Mono"/>
              </w:rPr>
              <w:t xml:space="preserve"> of birds.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C84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Large, estimated group (not precise)</w:t>
            </w:r>
          </w:p>
        </w:tc>
      </w:tr>
      <w:tr w:rsidR="00EC2ACA" w14:paraId="1F088B4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E3F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a few</w:t>
            </w:r>
            <w:r>
              <w:rPr>
                <w:rFonts w:ascii="Roboto Mono" w:eastAsia="Roboto Mono" w:hAnsi="Roboto Mono" w:cs="Roboto Mono"/>
              </w:rPr>
              <w:t xml:space="preserve"> students in the hallway.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271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Small, undefined number</w:t>
            </w:r>
          </w:p>
        </w:tc>
      </w:tr>
    </w:tbl>
    <w:p w14:paraId="25D50E46" w14:textId="77777777" w:rsidR="00EC2ACA" w:rsidRDefault="00000000">
      <w:r>
        <w:pict w14:anchorId="06032A19">
          <v:rect id="_x0000_i1027" style="width:0;height:1.5pt" o:hralign="center" o:hrstd="t" o:hr="t" fillcolor="#a0a0a0" stroked="f"/>
        </w:pict>
      </w:r>
    </w:p>
    <w:p w14:paraId="79914C39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pusyx42knc7" w:colFirst="0" w:colLast="0"/>
      <w:bookmarkEnd w:id="4"/>
      <w:r>
        <w:rPr>
          <w:b/>
          <w:color w:val="000000"/>
          <w:sz w:val="26"/>
          <w:szCs w:val="26"/>
        </w:rPr>
        <w:t>📌 Grammatical Functions:</w:t>
      </w:r>
    </w:p>
    <w:p w14:paraId="56261AC5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DDDF58" w14:textId="77777777" w:rsidR="00EC2ACA" w:rsidRDefault="00EC2ACA">
      <w:r>
        <w:rPr>
          <w:noProof/>
        </w:rPr>
        <w:drawing>
          <wp:inline distT="114300" distB="114300" distL="114300" distR="114300" wp14:anchorId="76CB0F29" wp14:editId="67119147">
            <wp:extent cx="5943600" cy="130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065"/>
        <w:gridCol w:w="2030"/>
      </w:tblGrid>
      <w:tr w:rsidR="00EC2ACA" w14:paraId="748C771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FC65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AF32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D86C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EC2ACA" w14:paraId="3F8EDA0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38C6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E86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guests left early.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CDDF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EC2ACA" w14:paraId="4A08A6B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F550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F5C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were absent.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76F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</w:tr>
      <w:tr w:rsidR="00EC2ACA" w14:paraId="57EC22CD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CBE3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996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About twenty</w:t>
            </w:r>
            <w:r>
              <w:rPr>
                <w:rFonts w:ascii="Roboto Mono" w:eastAsia="Roboto Mono" w:hAnsi="Roboto Mono" w:cs="Roboto Mono"/>
              </w:rPr>
              <w:t xml:space="preserve"> minutes passed.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11B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quantity</w:t>
            </w:r>
          </w:p>
        </w:tc>
      </w:tr>
    </w:tbl>
    <w:p w14:paraId="18FFF395" w14:textId="77777777" w:rsidR="00EC2ACA" w:rsidRDefault="00000000">
      <w:r>
        <w:pict w14:anchorId="4272B143">
          <v:rect id="_x0000_i1028" style="width:0;height:1.5pt" o:hralign="center" o:hrstd="t" o:hr="t" fillcolor="#a0a0a0" stroked="f"/>
        </w:pict>
      </w:r>
    </w:p>
    <w:p w14:paraId="2E305E31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6us02iaik1s" w:colFirst="0" w:colLast="0"/>
      <w:bookmarkEnd w:id="5"/>
      <w:r>
        <w:rPr>
          <w:b/>
          <w:color w:val="000000"/>
          <w:sz w:val="26"/>
          <w:szCs w:val="26"/>
        </w:rPr>
        <w:t>🔍 Properties of Approximate Numerals:</w:t>
      </w:r>
    </w:p>
    <w:p w14:paraId="109A4715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A5BCD6" w14:textId="77777777" w:rsidR="00EC2ACA" w:rsidRDefault="00EC2ACA">
      <w:r>
        <w:rPr>
          <w:noProof/>
        </w:rPr>
        <w:drawing>
          <wp:inline distT="114300" distB="114300" distL="114300" distR="114300" wp14:anchorId="27FF3486" wp14:editId="048EC975">
            <wp:extent cx="5943600" cy="1587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285"/>
      </w:tblGrid>
      <w:tr w:rsidR="00EC2ACA" w14:paraId="353EEB0B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06C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D4F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EC2ACA" w14:paraId="211CB1DB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C58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Express non-exact numbers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F521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1B2E12BF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E13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act as determiners or pronouns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FAAF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13051159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F6F0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vague or range-based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2EF3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25D0AD0C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3A7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combined with cardinals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4E8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(e.g., </w:t>
            </w:r>
            <w:r>
              <w:rPr>
                <w:rFonts w:ascii="Roboto Mono" w:eastAsia="Roboto Mono" w:hAnsi="Roboto Mono" w:cs="Roboto Mono"/>
                <w:i/>
              </w:rPr>
              <w:t>around ten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518B5F94" w14:textId="77777777" w:rsidR="00EC2ACA" w:rsidRDefault="00000000">
      <w:r>
        <w:pict w14:anchorId="45072950">
          <v:rect id="_x0000_i1029" style="width:0;height:1.5pt" o:hralign="center" o:hrstd="t" o:hr="t" fillcolor="#a0a0a0" stroked="f"/>
        </w:pict>
      </w:r>
    </w:p>
    <w:p w14:paraId="6ADE8FC6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k5h1npbuk1x" w:colFirst="0" w:colLast="0"/>
      <w:bookmarkEnd w:id="6"/>
      <w:r>
        <w:rPr>
          <w:b/>
          <w:color w:val="000000"/>
          <w:sz w:val="26"/>
          <w:szCs w:val="26"/>
        </w:rPr>
        <w:t>⚠️ Note:</w:t>
      </w:r>
    </w:p>
    <w:p w14:paraId="773E850E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35A1B" w14:textId="77777777" w:rsidR="00EC2ACA" w:rsidRDefault="00EC2ACA" w:rsidP="00EC2ACA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Approximate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248691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Ten</w:t>
      </w:r>
      <w:r>
        <w:rPr>
          <w:rFonts w:ascii="Roboto Mono" w:eastAsia="Roboto Mono" w:hAnsi="Roboto Mono" w:cs="Roboto Mono"/>
        </w:rPr>
        <w:t xml:space="preserve"> = exact</w:t>
      </w:r>
      <w:r>
        <w:rPr>
          <w:rFonts w:ascii="Roboto Mono" w:eastAsia="Roboto Mono" w:hAnsi="Roboto Mono" w:cs="Roboto Mono"/>
        </w:rPr>
        <w:br/>
      </w:r>
    </w:p>
    <w:p w14:paraId="4A4B2A76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 = estimate</w:t>
      </w:r>
      <w:r>
        <w:rPr>
          <w:rFonts w:ascii="Roboto Mono" w:eastAsia="Roboto Mono" w:hAnsi="Roboto Mono" w:cs="Roboto Mono"/>
        </w:rPr>
        <w:br/>
      </w:r>
    </w:p>
    <w:p w14:paraId="40A8DD24" w14:textId="77777777" w:rsidR="00EC2ACA" w:rsidRDefault="00EC2ACA" w:rsidP="00EC2ACA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Approximate ≠ Quantifier (entirely)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938739D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some approximate numerals are quantifiers (like </w:t>
      </w:r>
      <w:r>
        <w:rPr>
          <w:rFonts w:ascii="Roboto Mono" w:eastAsia="Roboto Mono" w:hAnsi="Roboto Mono" w:cs="Roboto Mono"/>
          <w:i/>
        </w:rPr>
        <w:t>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few</w:t>
      </w:r>
      <w:r>
        <w:rPr>
          <w:rFonts w:ascii="Roboto Mono" w:eastAsia="Roboto Mono" w:hAnsi="Roboto Mono" w:cs="Roboto Mono"/>
        </w:rPr>
        <w:t xml:space="preserve">), not all quantifiers are numerals (e.g.,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none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75B81716" w14:textId="77777777" w:rsidR="00EC2ACA" w:rsidRDefault="00EC2ACA" w:rsidP="00EC2A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linguists </w:t>
      </w:r>
      <w:r>
        <w:rPr>
          <w:rFonts w:ascii="Roboto Mono" w:eastAsia="Roboto Mono" w:hAnsi="Roboto Mono" w:cs="Roboto Mono"/>
          <w:b/>
        </w:rPr>
        <w:t>exclude approximate numerals</w:t>
      </w:r>
      <w:r>
        <w:rPr>
          <w:rFonts w:ascii="Roboto Mono" w:eastAsia="Roboto Mono" w:hAnsi="Roboto Mono" w:cs="Roboto Mono"/>
        </w:rPr>
        <w:t xml:space="preserve"> from strict numeral classification and consider them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instead — but they do </w:t>
      </w:r>
      <w:r>
        <w:rPr>
          <w:rFonts w:ascii="Roboto Mono" w:eastAsia="Roboto Mono" w:hAnsi="Roboto Mono" w:cs="Roboto Mono"/>
          <w:b/>
        </w:rPr>
        <w:t>serve a numerical function</w:t>
      </w:r>
      <w:r>
        <w:rPr>
          <w:rFonts w:ascii="Roboto Mono" w:eastAsia="Roboto Mono" w:hAnsi="Roboto Mono" w:cs="Roboto Mono"/>
        </w:rPr>
        <w:t xml:space="preserve"> semantically.</w:t>
      </w:r>
    </w:p>
    <w:p w14:paraId="325AAB04" w14:textId="77777777" w:rsidR="00EC2ACA" w:rsidRDefault="00000000">
      <w:r>
        <w:pict w14:anchorId="3EC8B0F6">
          <v:rect id="_x0000_i1030" style="width:0;height:1.5pt" o:hralign="center" o:hrstd="t" o:hr="t" fillcolor="#a0a0a0" stroked="f"/>
        </w:pict>
      </w:r>
    </w:p>
    <w:p w14:paraId="5B5F9464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r7xbr04rmrhz" w:colFirst="0" w:colLast="0"/>
      <w:bookmarkEnd w:id="7"/>
      <w:r>
        <w:rPr>
          <w:b/>
          <w:color w:val="000000"/>
          <w:sz w:val="26"/>
          <w:szCs w:val="26"/>
        </w:rPr>
        <w:lastRenderedPageBreak/>
        <w:t>🧠 Summary:</w:t>
      </w:r>
    </w:p>
    <w:p w14:paraId="7CCC954B" w14:textId="77777777" w:rsidR="00EC2ACA" w:rsidRDefault="00EC2A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885DB3" w14:textId="77777777" w:rsidR="00EC2ACA" w:rsidRDefault="00EC2ACA">
      <w:r>
        <w:rPr>
          <w:noProof/>
        </w:rPr>
        <w:drawing>
          <wp:inline distT="114300" distB="114300" distL="114300" distR="114300" wp14:anchorId="74D339A2" wp14:editId="6656FB87">
            <wp:extent cx="5943600" cy="1981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60"/>
      </w:tblGrid>
      <w:tr w:rsidR="00EC2ACA" w14:paraId="77B533B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74D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592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Approximate Numerals</w:t>
            </w:r>
          </w:p>
        </w:tc>
      </w:tr>
      <w:tr w:rsidR="00EC2ACA" w14:paraId="6C3D32A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961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13E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non-exact quantities</w:t>
            </w:r>
          </w:p>
        </w:tc>
      </w:tr>
      <w:tr w:rsidR="00EC2ACA" w14:paraId="3E54628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1C6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F02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many, roughly?”</w:t>
            </w:r>
          </w:p>
        </w:tc>
      </w:tr>
      <w:tr w:rsidR="00EC2ACA" w14:paraId="126D492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CB6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5AB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several, many, about ten, dozens</w:t>
            </w:r>
          </w:p>
        </w:tc>
      </w:tr>
      <w:tr w:rsidR="00EC2ACA" w14:paraId="3E8A2FF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C7E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5F4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adjective phrase</w:t>
            </w:r>
          </w:p>
        </w:tc>
      </w:tr>
      <w:tr w:rsidR="00EC2ACA" w14:paraId="2149CEEA" w14:textId="77777777">
        <w:trPr>
          <w:trHeight w:val="54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C6CA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10F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 — they are </w:t>
            </w:r>
            <w:r>
              <w:rPr>
                <w:rFonts w:ascii="Roboto Mono" w:eastAsia="Roboto Mono" w:hAnsi="Roboto Mono" w:cs="Roboto Mono"/>
                <w:b/>
              </w:rPr>
              <w:t>inexact or estimated</w:t>
            </w:r>
          </w:p>
        </w:tc>
      </w:tr>
    </w:tbl>
    <w:p w14:paraId="2793B22A" w14:textId="77777777" w:rsidR="00EC2ACA" w:rsidRDefault="00000000">
      <w:r>
        <w:pict w14:anchorId="3439B179">
          <v:rect id="_x0000_i1031" style="width:0;height:1.5pt" o:hralign="center" o:hrstd="t" o:hr="t" fillcolor="#a0a0a0" stroked="f"/>
        </w:pict>
      </w:r>
    </w:p>
    <w:p w14:paraId="6826AFDA" w14:textId="77777777" w:rsidR="00EC2ACA" w:rsidRDefault="00EC2ACA"/>
    <w:p w14:paraId="54B25B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3FD4"/>
    <w:multiLevelType w:val="multilevel"/>
    <w:tmpl w:val="CFD47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3968B8"/>
    <w:multiLevelType w:val="multilevel"/>
    <w:tmpl w:val="36CC8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2928667">
    <w:abstractNumId w:val="0"/>
  </w:num>
  <w:num w:numId="2" w16cid:durableId="76357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CA"/>
    <w:rsid w:val="002D1F4F"/>
    <w:rsid w:val="00711B4D"/>
    <w:rsid w:val="00854BAC"/>
    <w:rsid w:val="008952B3"/>
    <w:rsid w:val="00A11E98"/>
    <w:rsid w:val="00A70480"/>
    <w:rsid w:val="00C905FD"/>
    <w:rsid w:val="00EC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8E78"/>
  <w15:chartTrackingRefBased/>
  <w15:docId w15:val="{1BEF9092-962E-46BA-8454-CF083D19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2026-01-31T04:24:00Z</dcterms:created>
  <dcterms:modified xsi:type="dcterms:W3CDTF">2026-04-16T23:14:00Z</dcterms:modified>
</cp:coreProperties>
</file>