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E66B" w14:textId="77777777" w:rsidR="004A5E99" w:rsidRDefault="004A5E99">
      <w:pPr>
        <w:pStyle w:val="Heading1"/>
      </w:pPr>
      <w:bookmarkStart w:id="0" w:name="_eq9sd7rm3gg7" w:colFirst="0" w:colLast="0"/>
      <w:bookmarkEnd w:id="0"/>
      <w:r>
        <w:t>Comparative Adjectives</w:t>
      </w:r>
    </w:p>
    <w:p w14:paraId="04D75EF5" w14:textId="77777777" w:rsidR="004A5E99" w:rsidRDefault="004A5E99">
      <w:pPr>
        <w:pStyle w:val="Heading2"/>
        <w:keepNext w:val="0"/>
        <w:keepLines w:val="0"/>
        <w:spacing w:before="280"/>
      </w:pPr>
      <w:bookmarkStart w:id="1" w:name="_3gckadvk2yl0" w:colFirst="0" w:colLast="0"/>
      <w:bookmarkEnd w:id="1"/>
      <w:r>
        <w:t>🔹 What Are Comparative Adjectives?</w:t>
      </w:r>
    </w:p>
    <w:p w14:paraId="55628670" w14:textId="77777777" w:rsidR="004A5E99" w:rsidRDefault="004A5E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C61AF" w14:textId="77777777" w:rsidR="004A5E99" w:rsidRDefault="004A5E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Comparative adjectives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compare two people, animals, places,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show that </w:t>
      </w:r>
      <w:r>
        <w:rPr>
          <w:rFonts w:ascii="Roboto Mono" w:eastAsia="Roboto Mono" w:hAnsi="Roboto Mono" w:cs="Roboto Mono"/>
          <w:b/>
        </w:rPr>
        <w:t>one noun has more or less of a quality</w:t>
      </w:r>
      <w:r>
        <w:rPr>
          <w:rFonts w:ascii="Roboto Mono" w:eastAsia="Roboto Mono" w:hAnsi="Roboto Mono" w:cs="Roboto Mono"/>
        </w:rPr>
        <w:t xml:space="preserve"> than another.</w:t>
      </w:r>
    </w:p>
    <w:p w14:paraId="1ECC5F1A" w14:textId="77777777" w:rsidR="004A5E99" w:rsidRDefault="004A5E99">
      <w:r>
        <w:pict w14:anchorId="61BBA34C">
          <v:rect id="_x0000_i1025" style="width:0;height:1.5pt" o:hralign="center" o:hrstd="t" o:hr="t" fillcolor="#a0a0a0" stroked="f"/>
        </w:pict>
      </w:r>
    </w:p>
    <w:p w14:paraId="21692AD5" w14:textId="77777777" w:rsidR="004A5E99" w:rsidRDefault="004A5E99">
      <w:pPr>
        <w:pStyle w:val="Heading2"/>
        <w:keepNext w:val="0"/>
        <w:keepLines w:val="0"/>
        <w:spacing w:before="280"/>
      </w:pPr>
      <w:bookmarkStart w:id="2" w:name="_bqb86tr983ca" w:colFirst="0" w:colLast="0"/>
      <w:bookmarkEnd w:id="2"/>
      <w:r>
        <w:rPr>
          <w:rFonts w:ascii="Arial Unicode MS" w:eastAsia="Arial Unicode MS" w:hAnsi="Arial Unicode MS" w:cs="Arial Unicode MS"/>
        </w:rPr>
        <w:t>✅ How to Form Comparative Adjectives</w:t>
      </w:r>
    </w:p>
    <w:p w14:paraId="5A9D04AB" w14:textId="77777777" w:rsidR="004A5E99" w:rsidRDefault="004A5E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90569" w14:textId="77777777" w:rsidR="004A5E99" w:rsidRDefault="004A5E99">
      <w:r>
        <w:rPr>
          <w:noProof/>
        </w:rPr>
        <w:drawing>
          <wp:inline distT="114300" distB="114300" distL="114300" distR="114300" wp14:anchorId="76747A4A" wp14:editId="6D84675C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3"/>
        <w:gridCol w:w="3701"/>
        <w:gridCol w:w="2866"/>
      </w:tblGrid>
      <w:tr w:rsidR="004A5E99" w14:paraId="1483E11B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7F8F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Type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78CC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20DF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A5E99" w14:paraId="1DEBCA3A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9756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One-syllable words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7F81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9B7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tall → </w:t>
            </w:r>
            <w:r>
              <w:rPr>
                <w:rFonts w:ascii="Roboto Mono" w:eastAsia="Roboto Mono" w:hAnsi="Roboto Mono" w:cs="Roboto Mono"/>
                <w:b/>
              </w:rPr>
              <w:t>taller</w:t>
            </w:r>
          </w:p>
        </w:tc>
      </w:tr>
      <w:tr w:rsidR="004A5E99" w14:paraId="55070FD6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D993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in </w:t>
            </w:r>
            <w:r>
              <w:rPr>
                <w:rFonts w:ascii="Roboto Mono" w:eastAsia="Roboto Mono" w:hAnsi="Roboto Mono" w:cs="Roboto Mono"/>
                <w:b/>
              </w:rPr>
              <w:t>e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D9AE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DD06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large → </w:t>
            </w:r>
            <w:r>
              <w:rPr>
                <w:rFonts w:ascii="Roboto Mono" w:eastAsia="Roboto Mono" w:hAnsi="Roboto Mono" w:cs="Roboto Mono"/>
                <w:b/>
              </w:rPr>
              <w:t>larger</w:t>
            </w:r>
          </w:p>
        </w:tc>
      </w:tr>
      <w:tr w:rsidR="004A5E99" w14:paraId="56003D5C" w14:textId="77777777">
        <w:trPr>
          <w:trHeight w:val="785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6AB9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One-syllable ends in CVC*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F6D9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Double last letter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D326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big → </w:t>
            </w:r>
            <w:r>
              <w:rPr>
                <w:rFonts w:ascii="Roboto Mono" w:eastAsia="Roboto Mono" w:hAnsi="Roboto Mono" w:cs="Roboto Mono"/>
                <w:b/>
              </w:rPr>
              <w:t>bigger</w:t>
            </w:r>
          </w:p>
        </w:tc>
      </w:tr>
      <w:tr w:rsidR="004A5E99" w14:paraId="3DD6582C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C31E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Two-syllable ending in -y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47CB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Change </w:t>
            </w:r>
            <w:r>
              <w:rPr>
                <w:rFonts w:ascii="Roboto Mono" w:eastAsia="Roboto Mono" w:hAnsi="Roboto Mono" w:cs="Roboto Mono"/>
                <w:b/>
              </w:rPr>
              <w:t>-y</w:t>
            </w:r>
            <w:r>
              <w:rPr>
                <w:rFonts w:ascii="Roboto Mono" w:eastAsia="Roboto Mono" w:hAnsi="Roboto Mono" w:cs="Roboto Mono"/>
              </w:rPr>
              <w:t xml:space="preserve"> to </w:t>
            </w:r>
            <w:r>
              <w:rPr>
                <w:rFonts w:ascii="Roboto Mono" w:eastAsia="Roboto Mono" w:hAnsi="Roboto Mono" w:cs="Roboto Mono"/>
                <w:b/>
              </w:rPr>
              <w:t>-i + er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EDD1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happy → </w:t>
            </w:r>
            <w:r>
              <w:rPr>
                <w:rFonts w:ascii="Roboto Mono" w:eastAsia="Roboto Mono" w:hAnsi="Roboto Mono" w:cs="Roboto Mono"/>
                <w:b/>
              </w:rPr>
              <w:t>happier</w:t>
            </w:r>
          </w:p>
        </w:tc>
      </w:tr>
      <w:tr w:rsidR="004A5E99" w14:paraId="67BFD3B0" w14:textId="77777777">
        <w:trPr>
          <w:trHeight w:val="785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6387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Longer adjectives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2030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less</w:t>
            </w:r>
            <w:r>
              <w:rPr>
                <w:rFonts w:ascii="Roboto Mono" w:eastAsia="Roboto Mono" w:hAnsi="Roboto Mono" w:cs="Roboto Mono"/>
              </w:rPr>
              <w:t xml:space="preserve"> before the adjective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ABBB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beautiful → </w:t>
            </w:r>
            <w:r>
              <w:rPr>
                <w:rFonts w:ascii="Roboto Mono" w:eastAsia="Roboto Mono" w:hAnsi="Roboto Mono" w:cs="Roboto Mono"/>
                <w:b/>
              </w:rPr>
              <w:t>more beautiful</w:t>
            </w:r>
          </w:p>
        </w:tc>
      </w:tr>
    </w:tbl>
    <w:p w14:paraId="4528EDF7" w14:textId="77777777" w:rsidR="004A5E99" w:rsidRDefault="004A5E99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CVC = consonant–vowel–consonant (e.g., b-i-g)</w:t>
      </w:r>
    </w:p>
    <w:p w14:paraId="4E3DF8AB" w14:textId="77777777" w:rsidR="004A5E99" w:rsidRDefault="004A5E99">
      <w:r>
        <w:pict w14:anchorId="0B7E25A4">
          <v:rect id="_x0000_i1026" style="width:0;height:1.5pt" o:hralign="center" o:hrstd="t" o:hr="t" fillcolor="#a0a0a0" stroked="f"/>
        </w:pict>
      </w:r>
    </w:p>
    <w:p w14:paraId="3A798D17" w14:textId="77777777" w:rsidR="004A5E99" w:rsidRDefault="004A5E99">
      <w:pPr>
        <w:pStyle w:val="Heading2"/>
        <w:keepNext w:val="0"/>
        <w:keepLines w:val="0"/>
        <w:spacing w:before="280"/>
      </w:pPr>
      <w:bookmarkStart w:id="3" w:name="_k9xevs3pfrvs" w:colFirst="0" w:colLast="0"/>
      <w:bookmarkEnd w:id="3"/>
      <w:r>
        <w:t>📚 Examples in Sentences</w:t>
      </w:r>
    </w:p>
    <w:p w14:paraId="64268471" w14:textId="77777777" w:rsidR="004A5E99" w:rsidRDefault="004A5E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3E221" w14:textId="77777777" w:rsidR="004A5E99" w:rsidRDefault="004A5E99" w:rsidP="004A5E9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book is </w:t>
      </w:r>
      <w:r>
        <w:rPr>
          <w:rFonts w:ascii="Roboto Mono" w:eastAsia="Roboto Mono" w:hAnsi="Roboto Mono" w:cs="Roboto Mono"/>
          <w:b/>
        </w:rPr>
        <w:t>shorter</w:t>
      </w:r>
      <w:r>
        <w:rPr>
          <w:rFonts w:ascii="Roboto Mono" w:eastAsia="Roboto Mono" w:hAnsi="Roboto Mono" w:cs="Roboto Mono"/>
        </w:rPr>
        <w:t xml:space="preserve"> than that one.</w:t>
      </w:r>
      <w:r>
        <w:rPr>
          <w:rFonts w:ascii="Roboto Mono" w:eastAsia="Roboto Mono" w:hAnsi="Roboto Mono" w:cs="Roboto Mono"/>
        </w:rPr>
        <w:br/>
      </w:r>
    </w:p>
    <w:p w14:paraId="73F6E839" w14:textId="77777777" w:rsidR="004A5E99" w:rsidRDefault="004A5E99" w:rsidP="004A5E9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more intelligent</w:t>
      </w:r>
      <w:r>
        <w:rPr>
          <w:rFonts w:ascii="Roboto Mono" w:eastAsia="Roboto Mono" w:hAnsi="Roboto Mono" w:cs="Roboto Mono"/>
        </w:rPr>
        <w:t xml:space="preserve"> than her brother.</w:t>
      </w:r>
      <w:r>
        <w:rPr>
          <w:rFonts w:ascii="Roboto Mono" w:eastAsia="Roboto Mono" w:hAnsi="Roboto Mono" w:cs="Roboto Mono"/>
        </w:rPr>
        <w:br/>
      </w:r>
    </w:p>
    <w:p w14:paraId="6237C38C" w14:textId="77777777" w:rsidR="004A5E99" w:rsidRDefault="004A5E99" w:rsidP="004A5E9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My house is </w:t>
      </w:r>
      <w:r>
        <w:rPr>
          <w:rFonts w:ascii="Roboto Mono" w:eastAsia="Roboto Mono" w:hAnsi="Roboto Mono" w:cs="Roboto Mono"/>
          <w:b/>
        </w:rPr>
        <w:t>bigger</w:t>
      </w:r>
      <w:r>
        <w:rPr>
          <w:rFonts w:ascii="Roboto Mono" w:eastAsia="Roboto Mono" w:hAnsi="Roboto Mono" w:cs="Roboto Mono"/>
        </w:rPr>
        <w:t xml:space="preserve"> than yours.</w:t>
      </w:r>
      <w:r>
        <w:rPr>
          <w:rFonts w:ascii="Roboto Mono" w:eastAsia="Roboto Mono" w:hAnsi="Roboto Mono" w:cs="Roboto Mono"/>
        </w:rPr>
        <w:br/>
      </w:r>
    </w:p>
    <w:p w14:paraId="1055C0FB" w14:textId="77777777" w:rsidR="004A5E99" w:rsidRDefault="004A5E99" w:rsidP="004A5E9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exam was </w:t>
      </w:r>
      <w:r>
        <w:rPr>
          <w:rFonts w:ascii="Roboto Mono" w:eastAsia="Roboto Mono" w:hAnsi="Roboto Mono" w:cs="Roboto Mono"/>
          <w:b/>
        </w:rPr>
        <w:t>less difficult</w:t>
      </w:r>
      <w:r>
        <w:rPr>
          <w:rFonts w:ascii="Roboto Mono" w:eastAsia="Roboto Mono" w:hAnsi="Roboto Mono" w:cs="Roboto Mono"/>
        </w:rPr>
        <w:t xml:space="preserve"> than the last one.</w:t>
      </w:r>
      <w:r>
        <w:br/>
      </w:r>
    </w:p>
    <w:p w14:paraId="44D91EF8" w14:textId="77777777" w:rsidR="004A5E99" w:rsidRDefault="004A5E99">
      <w:r>
        <w:pict w14:anchorId="0176C9BE">
          <v:rect id="_x0000_i1027" style="width:0;height:1.5pt" o:hralign="center" o:hrstd="t" o:hr="t" fillcolor="#a0a0a0" stroked="f"/>
        </w:pict>
      </w:r>
    </w:p>
    <w:p w14:paraId="5885FC5D" w14:textId="77777777" w:rsidR="004A5E99" w:rsidRDefault="004A5E99">
      <w:pPr>
        <w:pStyle w:val="Heading2"/>
        <w:keepNext w:val="0"/>
        <w:keepLines w:val="0"/>
        <w:spacing w:before="280"/>
      </w:pPr>
      <w:bookmarkStart w:id="4" w:name="_upx02s9d5h4z" w:colFirst="0" w:colLast="0"/>
      <w:bookmarkEnd w:id="4"/>
      <w:r>
        <w:rPr>
          <w:rFonts w:ascii="Arial Unicode MS" w:eastAsia="Arial Unicode MS" w:hAnsi="Arial Unicode MS" w:cs="Arial Unicode MS"/>
        </w:rPr>
        <w:t>❗Important Notes</w:t>
      </w:r>
    </w:p>
    <w:p w14:paraId="272F67AF" w14:textId="77777777" w:rsidR="004A5E99" w:rsidRDefault="004A5E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A96DA1" w14:textId="77777777" w:rsidR="004A5E99" w:rsidRDefault="004A5E99" w:rsidP="004A5E9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things are being compared.</w:t>
      </w:r>
      <w:r>
        <w:rPr>
          <w:rFonts w:ascii="Roboto Mono" w:eastAsia="Roboto Mono" w:hAnsi="Roboto Mono" w:cs="Roboto Mono"/>
        </w:rPr>
        <w:br/>
      </w:r>
    </w:p>
    <w:p w14:paraId="5EDF9726" w14:textId="77777777" w:rsidR="004A5E99" w:rsidRDefault="004A5E99" w:rsidP="004A5E9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Don’t use </w:t>
      </w:r>
      <w:r>
        <w:rPr>
          <w:rFonts w:ascii="Roboto Mono" w:eastAsia="Roboto Mono" w:hAnsi="Roboto Mono" w:cs="Roboto Mono"/>
          <w:b/>
        </w:rPr>
        <w:t>more</w:t>
      </w:r>
      <w:r>
        <w:rPr>
          <w:rFonts w:ascii="Roboto Mono" w:eastAsia="Roboto Mono" w:hAnsi="Roboto Mono" w:cs="Roboto Mono"/>
        </w:rPr>
        <w:t xml:space="preserve"> with adjectives that already end in </w:t>
      </w:r>
      <w:r>
        <w:rPr>
          <w:rFonts w:ascii="Roboto Mono" w:eastAsia="Roboto Mono" w:hAnsi="Roboto Mono" w:cs="Roboto Mono"/>
          <w:b/>
        </w:rPr>
        <w:t>-er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more taller</w:t>
      </w:r>
      <w:r>
        <w:rPr>
          <w:rFonts w:ascii="Arial Unicode MS" w:eastAsia="Arial Unicode MS" w:hAnsi="Arial Unicode MS" w:cs="Arial Unicode MS"/>
        </w:rPr>
        <w:t xml:space="preserve"> → ✅ </w:t>
      </w:r>
      <w:r>
        <w:rPr>
          <w:rFonts w:ascii="Roboto Mono" w:eastAsia="Roboto Mono" w:hAnsi="Roboto Mono" w:cs="Roboto Mono"/>
          <w:i/>
        </w:rPr>
        <w:t>taller</w:t>
      </w:r>
      <w:r>
        <w:rPr>
          <w:i/>
        </w:rPr>
        <w:br/>
      </w:r>
      <w:r>
        <w:rPr>
          <w:i/>
        </w:rPr>
        <w:br/>
      </w:r>
    </w:p>
    <w:p w14:paraId="42B66898" w14:textId="77777777" w:rsidR="004A5E99" w:rsidRDefault="004A5E99">
      <w:r>
        <w:pict w14:anchorId="4526243D">
          <v:rect id="_x0000_i1028" style="width:0;height:1.5pt" o:hralign="center" o:hrstd="t" o:hr="t" fillcolor="#a0a0a0" stroked="f"/>
        </w:pict>
      </w:r>
    </w:p>
    <w:p w14:paraId="6AD75640" w14:textId="77777777" w:rsidR="004A5E99" w:rsidRDefault="004A5E99">
      <w:pPr>
        <w:pStyle w:val="Heading2"/>
        <w:keepNext w:val="0"/>
        <w:keepLines w:val="0"/>
        <w:spacing w:before="280"/>
      </w:pPr>
      <w:bookmarkStart w:id="5" w:name="_wglzgkf45lth" w:colFirst="0" w:colLast="0"/>
      <w:bookmarkEnd w:id="5"/>
      <w:r>
        <w:t>🧠 Common Comparative Adjectives (Irregular)</w:t>
      </w:r>
    </w:p>
    <w:p w14:paraId="6214B695" w14:textId="77777777" w:rsidR="004A5E99" w:rsidRDefault="004A5E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D4A2B" w14:textId="77777777" w:rsidR="004A5E99" w:rsidRDefault="004A5E99">
      <w:r>
        <w:rPr>
          <w:noProof/>
        </w:rPr>
        <w:drawing>
          <wp:inline distT="114300" distB="114300" distL="114300" distR="114300" wp14:anchorId="63490410" wp14:editId="032DBF32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715"/>
      </w:tblGrid>
      <w:tr w:rsidR="004A5E99" w14:paraId="3629F29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3DDF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5D38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</w:t>
            </w:r>
          </w:p>
        </w:tc>
      </w:tr>
      <w:tr w:rsidR="004A5E99" w14:paraId="4F5EEFC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EB51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23D8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</w:t>
            </w:r>
          </w:p>
        </w:tc>
      </w:tr>
      <w:tr w:rsidR="004A5E99" w14:paraId="52557DC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D19A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bad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B88A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worse</w:t>
            </w:r>
          </w:p>
        </w:tc>
      </w:tr>
      <w:tr w:rsidR="004A5E99" w14:paraId="79F8BE0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B1BC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3CBB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farther / further</w:t>
            </w:r>
          </w:p>
        </w:tc>
      </w:tr>
      <w:tr w:rsidR="004A5E99" w14:paraId="6D7301B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FD1F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669A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</w:t>
            </w:r>
          </w:p>
        </w:tc>
      </w:tr>
      <w:tr w:rsidR="004A5E99" w14:paraId="455BCE7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3579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many/much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5020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</w:t>
            </w:r>
          </w:p>
        </w:tc>
      </w:tr>
    </w:tbl>
    <w:p w14:paraId="6E0D7CC8" w14:textId="77777777" w:rsidR="004A5E99" w:rsidRDefault="004A5E99">
      <w:r>
        <w:pict w14:anchorId="0D0C8B6D">
          <v:rect id="_x0000_i1029" style="width:0;height:1.5pt" o:hralign="center" o:hrstd="t" o:hr="t" fillcolor="#a0a0a0" stroked="f"/>
        </w:pict>
      </w:r>
    </w:p>
    <w:p w14:paraId="1678E9AA" w14:textId="77777777" w:rsidR="004A5E99" w:rsidRDefault="004A5E99"/>
    <w:p w14:paraId="37A8CC8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A6D14"/>
    <w:multiLevelType w:val="multilevel"/>
    <w:tmpl w:val="ABCEA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24729A"/>
    <w:multiLevelType w:val="multilevel"/>
    <w:tmpl w:val="9A8C8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8691104">
    <w:abstractNumId w:val="1"/>
  </w:num>
  <w:num w:numId="2" w16cid:durableId="25378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99"/>
    <w:rsid w:val="002D1F4F"/>
    <w:rsid w:val="004A5E9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EC75"/>
  <w15:chartTrackingRefBased/>
  <w15:docId w15:val="{B1048216-3DDC-4FA7-A711-9BD7F90D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