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17CC" w14:textId="77777777" w:rsidR="00FF29C9" w:rsidRDefault="00FF29C9">
      <w:pPr>
        <w:pStyle w:val="Heading1"/>
      </w:pPr>
      <w:bookmarkStart w:id="0" w:name="_i21h3vczkyx6" w:colFirst="0" w:colLast="0"/>
      <w:bookmarkEnd w:id="0"/>
      <w:r>
        <w:t>Types of Adverbs</w:t>
      </w:r>
    </w:p>
    <w:p w14:paraId="69E8CA2B" w14:textId="77777777" w:rsidR="00FF29C9" w:rsidRDefault="00FF29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0C464" w14:textId="77777777" w:rsidR="00FF29C9" w:rsidRDefault="00FF29C9">
      <w:r>
        <w:rPr>
          <w:noProof/>
        </w:rPr>
        <w:drawing>
          <wp:inline distT="114300" distB="114300" distL="114300" distR="114300" wp14:anchorId="5FB4FE6F" wp14:editId="3D91D7E5">
            <wp:extent cx="5943600" cy="378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AF1F8" w14:textId="77777777" w:rsidR="00FF29C9" w:rsidRDefault="00FF29C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7"/>
        <w:gridCol w:w="3373"/>
        <w:gridCol w:w="3090"/>
      </w:tblGrid>
      <w:tr w:rsidR="00FF29C9" w14:paraId="51EF2CB1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6F11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Adverb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ACF3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Tells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D4F2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FF29C9" w14:paraId="36CAA857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67FA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Manner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CE52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D3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quickly, slowly, carefully</w:t>
            </w:r>
          </w:p>
        </w:tc>
      </w:tr>
      <w:tr w:rsidR="00FF29C9" w14:paraId="0BA6329E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F08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Time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BD4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B3F2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now, later, yesterday, soon</w:t>
            </w:r>
          </w:p>
        </w:tc>
      </w:tr>
      <w:tr w:rsidR="00FF29C9" w14:paraId="569DB185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99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Place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6B2F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B0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there, outside, everywhere</w:t>
            </w:r>
          </w:p>
        </w:tc>
      </w:tr>
      <w:tr w:rsidR="00FF29C9" w14:paraId="4B60B4BB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2DB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Frequency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D6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9868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never, often, sometimes</w:t>
            </w:r>
          </w:p>
        </w:tc>
      </w:tr>
      <w:tr w:rsidR="00FF29C9" w14:paraId="41015A28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59C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Degree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EE9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8D3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quite, almost, enough</w:t>
            </w:r>
          </w:p>
        </w:tc>
      </w:tr>
      <w:tr w:rsidR="00FF29C9" w14:paraId="18AE255C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83B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Affirmation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5BB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agreement/certainty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844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surely, definitely, indeed</w:t>
            </w:r>
          </w:p>
        </w:tc>
      </w:tr>
      <w:tr w:rsidR="00FF29C9" w14:paraId="536B2498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E940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Negation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2A3E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Deny or negate something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7F3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not, never, hardly</w:t>
            </w:r>
          </w:p>
        </w:tc>
      </w:tr>
      <w:tr w:rsidR="00FF29C9" w14:paraId="3339A169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C877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50A0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EA5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 where? why? how?</w:t>
            </w:r>
          </w:p>
        </w:tc>
      </w:tr>
      <w:tr w:rsidR="00FF29C9" w14:paraId="55F9EBEC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0D97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2888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clauses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B89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where, when, why</w:t>
            </w:r>
          </w:p>
        </w:tc>
      </w:tr>
      <w:tr w:rsidR="00FF29C9" w14:paraId="73449D6E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9F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Comment/Sentence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C709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Speaker’s opinion about the sentence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97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luckily, honestly, obviously, frankly</w:t>
            </w:r>
          </w:p>
        </w:tc>
      </w:tr>
    </w:tbl>
    <w:p w14:paraId="2A58671E" w14:textId="77777777" w:rsidR="00FF29C9" w:rsidRDefault="00FF29C9"/>
    <w:p w14:paraId="1C78C1F1" w14:textId="77777777" w:rsidR="00FF29C9" w:rsidRDefault="00FF29C9"/>
    <w:p w14:paraId="4E164C0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C9"/>
    <w:rsid w:val="002D1F4F"/>
    <w:rsid w:val="00711B4D"/>
    <w:rsid w:val="008952B3"/>
    <w:rsid w:val="00A70480"/>
    <w:rsid w:val="00C905FD"/>
    <w:rsid w:val="00F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36E8"/>
  <w15:chartTrackingRefBased/>
  <w15:docId w15:val="{699984E0-BC54-4965-A83A-C56E05D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