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3998" w14:textId="77777777" w:rsidR="00A028EE" w:rsidRDefault="00A028EE">
      <w:pPr>
        <w:pStyle w:val="Heading1"/>
      </w:pPr>
      <w:bookmarkStart w:id="0" w:name="_2bgpf953v9dn" w:colFirst="0" w:colLast="0"/>
      <w:bookmarkEnd w:id="0"/>
      <w:r>
        <w:t>Prefix</w:t>
      </w:r>
    </w:p>
    <w:p w14:paraId="7CFE3ED4" w14:textId="77777777" w:rsidR="00A028EE" w:rsidRDefault="00A028EE">
      <w:pPr>
        <w:pStyle w:val="Heading2"/>
      </w:pPr>
      <w:bookmarkStart w:id="1" w:name="_jpna9x5j5ogz" w:colFirst="0" w:colLast="0"/>
      <w:bookmarkEnd w:id="1"/>
      <w:r>
        <w:t>What is Prefix</w:t>
      </w:r>
    </w:p>
    <w:p w14:paraId="40BD3736" w14:textId="77777777" w:rsidR="00A028EE" w:rsidRDefault="00A028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BF78C" w14:textId="77777777" w:rsidR="00A028EE" w:rsidRDefault="00A028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added to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a root or base word to create a new word with a modified meaning. Prefixes are a form of </w:t>
      </w:r>
      <w:r>
        <w:rPr>
          <w:rFonts w:ascii="Roboto Mono" w:eastAsia="Roboto Mono" w:hAnsi="Roboto Mono" w:cs="Roboto Mono"/>
          <w:b/>
        </w:rPr>
        <w:t>derivational or inflectional morphology</w:t>
      </w:r>
      <w:r>
        <w:rPr>
          <w:rFonts w:ascii="Roboto Mono" w:eastAsia="Roboto Mono" w:hAnsi="Roboto Mono" w:cs="Roboto Mono"/>
        </w:rPr>
        <w:t xml:space="preserve">, though most in English are </w:t>
      </w:r>
      <w:r>
        <w:rPr>
          <w:rFonts w:ascii="Roboto Mono" w:eastAsia="Roboto Mono" w:hAnsi="Roboto Mono" w:cs="Roboto Mono"/>
          <w:b/>
        </w:rPr>
        <w:t>derivational</w:t>
      </w:r>
      <w:r>
        <w:rPr>
          <w:rFonts w:ascii="Roboto Mono" w:eastAsia="Roboto Mono" w:hAnsi="Roboto Mono" w:cs="Roboto Mono"/>
        </w:rPr>
        <w:t>.</w:t>
      </w:r>
    </w:p>
    <w:p w14:paraId="1E54830A" w14:textId="77777777" w:rsidR="00A028EE" w:rsidRDefault="00A028EE">
      <w:r>
        <w:pict w14:anchorId="62D9485E">
          <v:rect id="_x0000_i1025" style="width:0;height:1.5pt" o:hralign="center" o:hrstd="t" o:hr="t" fillcolor="#a0a0a0" stroked="f"/>
        </w:pict>
      </w:r>
    </w:p>
    <w:p w14:paraId="2B33CD8F" w14:textId="77777777" w:rsidR="00A028EE" w:rsidRDefault="00A028EE">
      <w:pPr>
        <w:pStyle w:val="Heading2"/>
        <w:keepNext w:val="0"/>
        <w:keepLines w:val="0"/>
        <w:spacing w:before="280"/>
      </w:pPr>
      <w:bookmarkStart w:id="2" w:name="_h9n1xaw8yxsa" w:colFirst="0" w:colLast="0"/>
      <w:bookmarkEnd w:id="2"/>
      <w:r>
        <w:t>🔹 Definition of Prefix:</w:t>
      </w:r>
    </w:p>
    <w:p w14:paraId="7D619FE4" w14:textId="77777777" w:rsidR="00A028EE" w:rsidRDefault="00A028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3FEFD5" w14:textId="77777777" w:rsidR="00A028EE" w:rsidRDefault="00A028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attached to the </w:t>
      </w:r>
      <w:r>
        <w:rPr>
          <w:rFonts w:ascii="Roboto Mono" w:eastAsia="Roboto Mono" w:hAnsi="Roboto Mono" w:cs="Roboto Mono"/>
          <w:b/>
        </w:rPr>
        <w:t>start of a root or base word</w:t>
      </w:r>
      <w:r>
        <w:rPr>
          <w:rFonts w:ascii="Roboto Mono" w:eastAsia="Roboto Mono" w:hAnsi="Roboto Mono" w:cs="Roboto Mono"/>
        </w:rPr>
        <w:t xml:space="preserve">. It cannot stand alone and is used to </w:t>
      </w:r>
      <w:r>
        <w:rPr>
          <w:rFonts w:ascii="Roboto Mono" w:eastAsia="Roboto Mono" w:hAnsi="Roboto Mono" w:cs="Roboto Mono"/>
          <w:b/>
        </w:rPr>
        <w:t>alter the meaning</w:t>
      </w:r>
      <w:r>
        <w:rPr>
          <w:rFonts w:ascii="Roboto Mono" w:eastAsia="Roboto Mono" w:hAnsi="Roboto Mono" w:cs="Roboto Mono"/>
        </w:rPr>
        <w:t xml:space="preserve"> of the root.</w:t>
      </w:r>
    </w:p>
    <w:p w14:paraId="20E0778D" w14:textId="77777777" w:rsidR="00A028EE" w:rsidRDefault="00A028EE">
      <w:r>
        <w:pict w14:anchorId="44BA1B82">
          <v:rect id="_x0000_i1026" style="width:0;height:1.5pt" o:hralign="center" o:hrstd="t" o:hr="t" fillcolor="#a0a0a0" stroked="f"/>
        </w:pict>
      </w:r>
    </w:p>
    <w:p w14:paraId="5E572666" w14:textId="77777777" w:rsidR="00A028EE" w:rsidRDefault="00A028EE">
      <w:pPr>
        <w:pStyle w:val="Heading2"/>
        <w:keepNext w:val="0"/>
        <w:keepLines w:val="0"/>
        <w:spacing w:before="280"/>
      </w:pPr>
      <w:bookmarkStart w:id="3" w:name="_4oxhjyaoiq4f" w:colFirst="0" w:colLast="0"/>
      <w:bookmarkEnd w:id="3"/>
      <w:r>
        <w:t>🔹 Examples of Common Prefixes in English:</w:t>
      </w:r>
    </w:p>
    <w:p w14:paraId="50691083" w14:textId="77777777" w:rsidR="00A028EE" w:rsidRDefault="00A028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AB5C49" w14:textId="77777777" w:rsidR="00A028EE" w:rsidRDefault="00A028EE">
      <w:r>
        <w:rPr>
          <w:noProof/>
        </w:rPr>
        <w:drawing>
          <wp:inline distT="114300" distB="114300" distL="114300" distR="114300" wp14:anchorId="7203C3A1" wp14:editId="1574DEF8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505"/>
        <w:gridCol w:w="1775"/>
        <w:gridCol w:w="2600"/>
      </w:tblGrid>
      <w:tr w:rsidR="00A028EE" w14:paraId="2D8733B9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4F88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Prefix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0DA5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2285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2F45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of New Word</w:t>
            </w:r>
          </w:p>
        </w:tc>
      </w:tr>
      <w:tr w:rsidR="00A028EE" w14:paraId="52DBBF12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08E3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CDA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2355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5F6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happy</w:t>
            </w:r>
          </w:p>
        </w:tc>
      </w:tr>
      <w:tr w:rsidR="00A028EE" w14:paraId="4D668692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E869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D9F1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A533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rewrite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8DA2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again</w:t>
            </w:r>
          </w:p>
        </w:tc>
      </w:tr>
      <w:tr w:rsidR="00A028EE" w14:paraId="675E0958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7FA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2A19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 of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C173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disagree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0D61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agree</w:t>
            </w:r>
          </w:p>
        </w:tc>
      </w:tr>
      <w:tr w:rsidR="00A028EE" w14:paraId="21D54CEA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5D45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F3EA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154D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preview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F4C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view before</w:t>
            </w:r>
          </w:p>
        </w:tc>
      </w:tr>
      <w:tr w:rsidR="00A028EE" w14:paraId="469EDF81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5F9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C845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wrongly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E38C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misjudge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3B9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judge wrongly</w:t>
            </w:r>
          </w:p>
        </w:tc>
      </w:tr>
      <w:tr w:rsidR="00A028EE" w14:paraId="04C17B86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34EC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3280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excessively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4081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overcook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4CD5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 too much</w:t>
            </w:r>
          </w:p>
        </w:tc>
      </w:tr>
      <w:tr w:rsidR="00A028EE" w14:paraId="654F80BF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65C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2935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insufficiently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ACA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underestimate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205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estimate too little</w:t>
            </w:r>
          </w:p>
        </w:tc>
      </w:tr>
      <w:tr w:rsidR="00A028EE" w14:paraId="2E3BCC48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B02D1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E730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FF6C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nonsense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83B0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something without sense</w:t>
            </w:r>
          </w:p>
        </w:tc>
      </w:tr>
    </w:tbl>
    <w:p w14:paraId="4718BBB9" w14:textId="77777777" w:rsidR="00A028EE" w:rsidRDefault="00A028EE">
      <w:r>
        <w:pict w14:anchorId="32BE3081">
          <v:rect id="_x0000_i1027" style="width:0;height:1.5pt" o:hralign="center" o:hrstd="t" o:hr="t" fillcolor="#a0a0a0" stroked="f"/>
        </w:pict>
      </w:r>
    </w:p>
    <w:p w14:paraId="1AE692AF" w14:textId="77777777" w:rsidR="00A028EE" w:rsidRDefault="00A028EE">
      <w:pPr>
        <w:pStyle w:val="Heading2"/>
        <w:keepNext w:val="0"/>
        <w:keepLines w:val="0"/>
        <w:spacing w:before="280"/>
      </w:pPr>
      <w:bookmarkStart w:id="4" w:name="_iuqsldyj1rhz" w:colFirst="0" w:colLast="0"/>
      <w:bookmarkEnd w:id="4"/>
      <w:r>
        <w:t>🔹 Features of Prefixes:</w:t>
      </w:r>
    </w:p>
    <w:p w14:paraId="1A95FB53" w14:textId="77777777" w:rsidR="00A028EE" w:rsidRDefault="00A028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D75807" w14:textId="77777777" w:rsidR="00A028EE" w:rsidRDefault="00A028EE" w:rsidP="00A028EE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Appear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root or stem.</w:t>
      </w:r>
      <w:r>
        <w:rPr>
          <w:rFonts w:ascii="Roboto Mono" w:eastAsia="Roboto Mono" w:hAnsi="Roboto Mono" w:cs="Roboto Mono"/>
        </w:rPr>
        <w:br/>
      </w:r>
    </w:p>
    <w:p w14:paraId="0E58B2DA" w14:textId="77777777" w:rsidR="00A028EE" w:rsidRDefault="00A028EE" w:rsidP="00A028EE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Commonly </w:t>
      </w:r>
      <w:r>
        <w:rPr>
          <w:rFonts w:ascii="Roboto Mono" w:eastAsia="Roboto Mono" w:hAnsi="Roboto Mono" w:cs="Roboto Mono"/>
          <w:b/>
        </w:rPr>
        <w:t>change the meaning</w:t>
      </w:r>
      <w:r>
        <w:rPr>
          <w:rFonts w:ascii="Roboto Mono" w:eastAsia="Roboto Mono" w:hAnsi="Roboto Mono" w:cs="Roboto Mono"/>
        </w:rPr>
        <w:t>, not always the word class.</w:t>
      </w:r>
      <w:r>
        <w:rPr>
          <w:rFonts w:ascii="Roboto Mono" w:eastAsia="Roboto Mono" w:hAnsi="Roboto Mono" w:cs="Roboto Mono"/>
        </w:rPr>
        <w:br/>
      </w:r>
    </w:p>
    <w:p w14:paraId="7BD21269" w14:textId="77777777" w:rsidR="00A028EE" w:rsidRDefault="00A028EE" w:rsidP="00A028EE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❌ Cannot stand alone (they are </w:t>
      </w:r>
      <w:r>
        <w:rPr>
          <w:rFonts w:ascii="Roboto Mono" w:eastAsia="Roboto Mono" w:hAnsi="Roboto Mono" w:cs="Roboto Mono"/>
          <w:b/>
        </w:rPr>
        <w:t>bound morphemes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5192F58" w14:textId="77777777" w:rsidR="00A028EE" w:rsidRDefault="00A028EE" w:rsidP="00A028EE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Usually used in </w:t>
      </w:r>
      <w:r>
        <w:rPr>
          <w:rFonts w:ascii="Roboto Mono" w:eastAsia="Roboto Mono" w:hAnsi="Roboto Mono" w:cs="Roboto Mono"/>
          <w:b/>
        </w:rPr>
        <w:t>derivational morphology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3A1DB4" w14:textId="77777777" w:rsidR="00A028EE" w:rsidRDefault="00A028EE" w:rsidP="00A028EE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Found in many </w:t>
      </w:r>
      <w:r>
        <w:rPr>
          <w:rFonts w:ascii="Roboto Mono" w:eastAsia="Roboto Mono" w:hAnsi="Roboto Mono" w:cs="Roboto Mono"/>
          <w:b/>
        </w:rPr>
        <w:t>English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Indo-European</w:t>
      </w:r>
      <w:r>
        <w:rPr>
          <w:rFonts w:ascii="Roboto Mono" w:eastAsia="Roboto Mono" w:hAnsi="Roboto Mono" w:cs="Roboto Mono"/>
        </w:rPr>
        <w:t xml:space="preserve"> languages.</w:t>
      </w:r>
      <w:r>
        <w:rPr>
          <w:rFonts w:ascii="Roboto Mono" w:eastAsia="Roboto Mono" w:hAnsi="Roboto Mono" w:cs="Roboto Mono"/>
        </w:rPr>
        <w:br/>
      </w:r>
    </w:p>
    <w:p w14:paraId="3A928152" w14:textId="77777777" w:rsidR="00A028EE" w:rsidRDefault="00A028EE">
      <w:r>
        <w:pict w14:anchorId="45579C61">
          <v:rect id="_x0000_i1028" style="width:0;height:1.5pt" o:hralign="center" o:hrstd="t" o:hr="t" fillcolor="#a0a0a0" stroked="f"/>
        </w:pict>
      </w:r>
    </w:p>
    <w:p w14:paraId="2177F53E" w14:textId="77777777" w:rsidR="00A028EE" w:rsidRDefault="00A028EE">
      <w:pPr>
        <w:pStyle w:val="Heading2"/>
        <w:keepNext w:val="0"/>
        <w:keepLines w:val="0"/>
        <w:spacing w:before="280"/>
      </w:pPr>
      <w:bookmarkStart w:id="5" w:name="_3n1rg4ytwx3g" w:colFirst="0" w:colLast="0"/>
      <w:bookmarkEnd w:id="5"/>
      <w:r>
        <w:t>🔹 Prefix vs Other Affixes:</w:t>
      </w:r>
    </w:p>
    <w:p w14:paraId="120805D2" w14:textId="77777777" w:rsidR="00A028EE" w:rsidRDefault="00A028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D408E7" w14:textId="77777777" w:rsidR="00A028EE" w:rsidRDefault="00A028EE">
      <w:r>
        <w:rPr>
          <w:noProof/>
        </w:rPr>
        <w:drawing>
          <wp:inline distT="114300" distB="114300" distL="114300" distR="114300" wp14:anchorId="3F9A7DBA" wp14:editId="24D613CD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1850"/>
        <w:gridCol w:w="3740"/>
      </w:tblGrid>
      <w:tr w:rsidR="00A028EE" w14:paraId="292B3D4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67EC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B90D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0C47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D07D" w14:textId="77777777" w:rsidR="00A028EE" w:rsidRDefault="00A028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028EE" w14:paraId="5FEF2A00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9068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D30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F871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</w:t>
            </w: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4523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changes meaning</w:t>
            </w:r>
          </w:p>
        </w:tc>
      </w:tr>
      <w:tr w:rsidR="00A028EE" w14:paraId="3D79B0C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3D7B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7EB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DCAB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</w:t>
            </w:r>
            <w:r>
              <w:rPr>
                <w:rFonts w:ascii="Roboto Mono" w:eastAsia="Roboto Mono" w:hAnsi="Roboto Mono" w:cs="Roboto Mono"/>
                <w:i/>
              </w:rPr>
              <w:t>ly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49B7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change meaning or class</w:t>
            </w:r>
          </w:p>
        </w:tc>
      </w:tr>
      <w:tr w:rsidR="00A028EE" w14:paraId="2078AF4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0483F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4CF6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5C6D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857B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English, informal</w:t>
            </w:r>
          </w:p>
        </w:tc>
      </w:tr>
      <w:tr w:rsidR="00A028EE" w14:paraId="60B208A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815D9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F960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C605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8842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German, rare in English</w:t>
            </w:r>
          </w:p>
        </w:tc>
      </w:tr>
      <w:tr w:rsidR="00A028EE" w14:paraId="77B8DFE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66E8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A382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61CE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02CA" w14:textId="77777777" w:rsidR="00A028EE" w:rsidRDefault="00A028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Semitic languages</w:t>
            </w:r>
          </w:p>
        </w:tc>
      </w:tr>
    </w:tbl>
    <w:p w14:paraId="0A7205DF" w14:textId="77777777" w:rsidR="00A028EE" w:rsidRDefault="00A028EE">
      <w:r>
        <w:pict w14:anchorId="4D171512">
          <v:rect id="_x0000_i1029" style="width:0;height:1.5pt" o:hralign="center" o:hrstd="t" o:hr="t" fillcolor="#a0a0a0" stroked="f"/>
        </w:pict>
      </w:r>
    </w:p>
    <w:p w14:paraId="5357FFF9" w14:textId="77777777" w:rsidR="00A028EE" w:rsidRDefault="00A028EE"/>
    <w:p w14:paraId="76330E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082D"/>
    <w:multiLevelType w:val="multilevel"/>
    <w:tmpl w:val="9C168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344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EE"/>
    <w:rsid w:val="002D1F4F"/>
    <w:rsid w:val="00711B4D"/>
    <w:rsid w:val="008952B3"/>
    <w:rsid w:val="00A028EE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7BB0"/>
  <w15:chartTrackingRefBased/>
  <w15:docId w15:val="{B405FE2F-701C-40A5-BDF2-D7EB8EF7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