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CCA0" w14:textId="0B42EAE3" w:rsidR="00892A1C" w:rsidRDefault="001679D2" w:rsidP="001679D2">
      <w:pPr>
        <w:pStyle w:val="Heading1"/>
      </w:pPr>
      <w:r w:rsidRPr="004C5AA0">
        <w:t>Conversion Formula</w:t>
      </w:r>
    </w:p>
    <w:p w14:paraId="61407408" w14:textId="00B05218" w:rsidR="001679D2" w:rsidRDefault="001679D2" w:rsidP="001679D2">
      <w:pPr>
        <w:rPr>
          <w:rFonts w:ascii="Roboto Mono" w:hAnsi="Roboto Mono"/>
          <w:sz w:val="24"/>
          <w:szCs w:val="24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27746F6" w14:textId="3C53430F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 </w:t>
      </w:r>
      <w:r w:rsidRPr="001679D2">
        <w:rPr>
          <w:rFonts w:ascii="Roboto Mono" w:hAnsi="Roboto Mono"/>
          <w:b/>
          <w:bCs/>
          <w:sz w:val="24"/>
          <w:szCs w:val="24"/>
        </w:rPr>
        <w:t>Conversion Formula</w:t>
      </w:r>
      <w:r w:rsidRPr="001679D2">
        <w:rPr>
          <w:rFonts w:ascii="Roboto Mono" w:hAnsi="Roboto Mono"/>
          <w:sz w:val="24"/>
          <w:szCs w:val="24"/>
        </w:rPr>
        <w:t xml:space="preserve"> is a </w:t>
      </w:r>
      <w:r w:rsidRPr="001679D2">
        <w:rPr>
          <w:rFonts w:ascii="Roboto Mono" w:hAnsi="Roboto Mono"/>
          <w:b/>
          <w:bCs/>
          <w:sz w:val="24"/>
          <w:szCs w:val="24"/>
        </w:rPr>
        <w:t>mathematical equation used to convert a measurement from one unit, scale, or system to another when the relationship between the units is not a simple constant multiplication or division</w:t>
      </w:r>
      <w:r w:rsidRPr="001679D2">
        <w:rPr>
          <w:rFonts w:ascii="Roboto Mono" w:hAnsi="Roboto Mono"/>
          <w:sz w:val="24"/>
          <w:szCs w:val="24"/>
        </w:rPr>
        <w:t xml:space="preserve">. Conversion formulas are commonly used for quantities whose scales have </w:t>
      </w:r>
      <w:r w:rsidRPr="001679D2">
        <w:rPr>
          <w:rFonts w:ascii="Roboto Mono" w:hAnsi="Roboto Mono"/>
          <w:b/>
          <w:bCs/>
          <w:sz w:val="24"/>
          <w:szCs w:val="24"/>
        </w:rPr>
        <w:t>different starting points (offsets)</w:t>
      </w:r>
      <w:r w:rsidRPr="001679D2">
        <w:rPr>
          <w:rFonts w:ascii="Roboto Mono" w:hAnsi="Roboto Mono"/>
          <w:sz w:val="24"/>
          <w:szCs w:val="24"/>
        </w:rPr>
        <w:t xml:space="preserve"> or </w:t>
      </w:r>
      <w:r w:rsidRPr="001679D2">
        <w:rPr>
          <w:rFonts w:ascii="Roboto Mono" w:hAnsi="Roboto Mono"/>
          <w:b/>
          <w:bCs/>
          <w:sz w:val="24"/>
          <w:szCs w:val="24"/>
        </w:rPr>
        <w:t>nonlinear relationships</w:t>
      </w:r>
      <w:r w:rsidRPr="001679D2">
        <w:rPr>
          <w:rFonts w:ascii="Roboto Mono" w:hAnsi="Roboto Mono"/>
          <w:sz w:val="24"/>
          <w:szCs w:val="24"/>
        </w:rPr>
        <w:t>.</w:t>
      </w:r>
    </w:p>
    <w:p w14:paraId="44EA2655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Unlike a </w:t>
      </w:r>
      <w:r w:rsidRPr="001679D2">
        <w:rPr>
          <w:rFonts w:ascii="Roboto Mono" w:hAnsi="Roboto Mono"/>
          <w:b/>
          <w:bCs/>
          <w:sz w:val="24"/>
          <w:szCs w:val="24"/>
        </w:rPr>
        <w:t>Conversion Factor</w:t>
      </w:r>
      <w:r w:rsidRPr="001679D2">
        <w:rPr>
          <w:rFonts w:ascii="Roboto Mono" w:hAnsi="Roboto Mono"/>
          <w:sz w:val="24"/>
          <w:szCs w:val="24"/>
        </w:rPr>
        <w:t xml:space="preserve">, which is a constant ratio, a conversion formula involves one or more mathematical operations such as </w:t>
      </w:r>
      <w:r w:rsidRPr="001679D2">
        <w:rPr>
          <w:rFonts w:ascii="Roboto Mono" w:hAnsi="Roboto Mono"/>
          <w:b/>
          <w:bCs/>
          <w:sz w:val="24"/>
          <w:szCs w:val="24"/>
        </w:rPr>
        <w:t>addition, subtraction, multiplication, division, or more complex functions</w:t>
      </w:r>
      <w:r w:rsidRPr="001679D2">
        <w:rPr>
          <w:rFonts w:ascii="Roboto Mono" w:hAnsi="Roboto Mono"/>
          <w:sz w:val="24"/>
          <w:szCs w:val="24"/>
        </w:rPr>
        <w:t>.</w:t>
      </w:r>
    </w:p>
    <w:p w14:paraId="65CD51FC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0EE66B6">
          <v:rect id="_x0000_i1025" style="width:0;height:1.5pt" o:hralign="center" o:hrstd="t" o:hr="t" fillcolor="#a0a0a0" stroked="f"/>
        </w:pict>
      </w:r>
    </w:p>
    <w:p w14:paraId="10CF18DA" w14:textId="7E139558" w:rsidR="001679D2" w:rsidRDefault="001679D2" w:rsidP="001679D2">
      <w:pPr>
        <w:pStyle w:val="Heading2"/>
      </w:pPr>
      <w:r w:rsidRPr="001679D2">
        <w:t>Definition</w:t>
      </w:r>
    </w:p>
    <w:p w14:paraId="50554BC7" w14:textId="7348E00A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3F910AD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b/>
          <w:bCs/>
          <w:sz w:val="24"/>
          <w:szCs w:val="24"/>
        </w:rPr>
        <w:t>A Conversion Formula is a mathematical equation used to convert a quantity from one measurement unit or scale to another when a simple conversion factor is insufficient.</w:t>
      </w:r>
    </w:p>
    <w:p w14:paraId="3501A081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E75573">
          <v:rect id="_x0000_i1026" style="width:0;height:1.5pt" o:hralign="center" o:hrstd="t" o:hr="t" fillcolor="#a0a0a0" stroked="f"/>
        </w:pict>
      </w:r>
    </w:p>
    <w:p w14:paraId="1A773ED2" w14:textId="4DC7DC2A" w:rsidR="001679D2" w:rsidRDefault="001679D2" w:rsidP="001679D2">
      <w:pPr>
        <w:pStyle w:val="Heading2"/>
      </w:pPr>
      <w:r w:rsidRPr="001679D2">
        <w:t>Purpose</w:t>
      </w:r>
    </w:p>
    <w:p w14:paraId="07560CE8" w14:textId="0B39C500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BB1BC7A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Conversion formulas are used to:</w:t>
      </w:r>
    </w:p>
    <w:p w14:paraId="1C988B62" w14:textId="77777777" w:rsidR="001679D2" w:rsidRPr="001679D2" w:rsidRDefault="001679D2" w:rsidP="001679D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Convert between measurement scales with different zero points. </w:t>
      </w:r>
    </w:p>
    <w:p w14:paraId="2327FA35" w14:textId="77777777" w:rsidR="001679D2" w:rsidRPr="001679D2" w:rsidRDefault="001679D2" w:rsidP="001679D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Convert quantities with non-proportional relationships. </w:t>
      </w:r>
    </w:p>
    <w:p w14:paraId="4FB6814B" w14:textId="77777777" w:rsidR="001679D2" w:rsidRPr="001679D2" w:rsidRDefault="001679D2" w:rsidP="001679D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Standardize measurements. </w:t>
      </w:r>
    </w:p>
    <w:p w14:paraId="278B035F" w14:textId="77777777" w:rsidR="001679D2" w:rsidRPr="001679D2" w:rsidRDefault="001679D2" w:rsidP="001679D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Support scientific and engineering calculations. </w:t>
      </w:r>
    </w:p>
    <w:p w14:paraId="1B0D2749" w14:textId="77777777" w:rsidR="001679D2" w:rsidRPr="001679D2" w:rsidRDefault="001679D2" w:rsidP="001679D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Ensure accurate communication between different measurement systems. </w:t>
      </w:r>
    </w:p>
    <w:p w14:paraId="62A8D1D7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39C5BDAC">
          <v:rect id="_x0000_i1027" style="width:0;height:1.5pt" o:hralign="center" o:hrstd="t" o:hr="t" fillcolor="#a0a0a0" stroked="f"/>
        </w:pict>
      </w:r>
    </w:p>
    <w:p w14:paraId="01871966" w14:textId="424744A0" w:rsidR="001679D2" w:rsidRDefault="001679D2" w:rsidP="001679D2">
      <w:pPr>
        <w:pStyle w:val="Heading2"/>
      </w:pPr>
      <w:r w:rsidRPr="001679D2">
        <w:t>Characteristics</w:t>
      </w:r>
    </w:p>
    <w:p w14:paraId="43208DBC" w14:textId="52EA3672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6E60DEF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Conversion formulas:</w:t>
      </w:r>
    </w:p>
    <w:p w14:paraId="32B1664A" w14:textId="77777777" w:rsidR="001679D2" w:rsidRPr="001679D2" w:rsidRDefault="001679D2" w:rsidP="001679D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Use mathematical equations. </w:t>
      </w:r>
    </w:p>
    <w:p w14:paraId="5AADE95E" w14:textId="77777777" w:rsidR="001679D2" w:rsidRPr="001679D2" w:rsidRDefault="001679D2" w:rsidP="001679D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May involve multiplication, division, addition, or subtraction. </w:t>
      </w:r>
    </w:p>
    <w:p w14:paraId="5CDE95BC" w14:textId="77777777" w:rsidR="001679D2" w:rsidRPr="001679D2" w:rsidRDefault="001679D2" w:rsidP="001679D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Preserve the physical quantity being measured. </w:t>
      </w:r>
    </w:p>
    <w:p w14:paraId="62233E49" w14:textId="77777777" w:rsidR="001679D2" w:rsidRPr="001679D2" w:rsidRDefault="001679D2" w:rsidP="001679D2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Are required when units are </w:t>
      </w:r>
      <w:r w:rsidRPr="001679D2">
        <w:rPr>
          <w:rFonts w:ascii="Roboto Mono" w:hAnsi="Roboto Mono"/>
          <w:b/>
          <w:bCs/>
          <w:sz w:val="24"/>
          <w:szCs w:val="24"/>
        </w:rPr>
        <w:t>not directly proportional</w:t>
      </w:r>
      <w:r w:rsidRPr="001679D2">
        <w:rPr>
          <w:rFonts w:ascii="Roboto Mono" w:hAnsi="Roboto Mono"/>
          <w:sz w:val="24"/>
          <w:szCs w:val="24"/>
        </w:rPr>
        <w:t xml:space="preserve">. </w:t>
      </w:r>
    </w:p>
    <w:p w14:paraId="7D19736C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0A3F5B">
          <v:rect id="_x0000_i1028" style="width:0;height:1.5pt" o:hralign="center" o:hrstd="t" o:hr="t" fillcolor="#a0a0a0" stroked="f"/>
        </w:pict>
      </w:r>
    </w:p>
    <w:p w14:paraId="546DEE91" w14:textId="573909C5" w:rsidR="001679D2" w:rsidRDefault="001679D2" w:rsidP="001679D2">
      <w:pPr>
        <w:pStyle w:val="Heading2"/>
      </w:pPr>
      <w:r w:rsidRPr="001679D2">
        <w:t>Conversion Formula vs. Conversion Factor</w:t>
      </w:r>
    </w:p>
    <w:p w14:paraId="4238C167" w14:textId="16606968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4414"/>
      </w:tblGrid>
      <w:tr w:rsidR="001679D2" w:rsidRPr="001679D2" w14:paraId="456A7A47" w14:textId="77777777" w:rsidTr="001679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62617" w14:textId="77777777" w:rsidR="001679D2" w:rsidRPr="001679D2" w:rsidRDefault="001679D2" w:rsidP="001679D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679D2">
              <w:rPr>
                <w:rFonts w:ascii="Roboto Mono" w:hAnsi="Roboto Mono"/>
                <w:b/>
                <w:bCs/>
                <w:sz w:val="24"/>
                <w:szCs w:val="24"/>
              </w:rPr>
              <w:t>Conversion Formula</w:t>
            </w:r>
          </w:p>
        </w:tc>
        <w:tc>
          <w:tcPr>
            <w:tcW w:w="0" w:type="auto"/>
            <w:vAlign w:val="center"/>
            <w:hideMark/>
          </w:tcPr>
          <w:p w14:paraId="21D00C09" w14:textId="77777777" w:rsidR="001679D2" w:rsidRPr="001679D2" w:rsidRDefault="001679D2" w:rsidP="001679D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679D2">
              <w:rPr>
                <w:rFonts w:ascii="Roboto Mono" w:hAnsi="Roboto Mono"/>
                <w:b/>
                <w:bCs/>
                <w:sz w:val="24"/>
                <w:szCs w:val="24"/>
              </w:rPr>
              <w:t>Conversion Factor</w:t>
            </w:r>
          </w:p>
        </w:tc>
      </w:tr>
      <w:tr w:rsidR="001679D2" w:rsidRPr="001679D2" w14:paraId="2044CEC8" w14:textId="77777777" w:rsidTr="0016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DACC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Uses an equation</w:t>
            </w:r>
          </w:p>
        </w:tc>
        <w:tc>
          <w:tcPr>
            <w:tcW w:w="0" w:type="auto"/>
            <w:vAlign w:val="center"/>
            <w:hideMark/>
          </w:tcPr>
          <w:p w14:paraId="13939842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Uses a constant ratio</w:t>
            </w:r>
          </w:p>
        </w:tc>
      </w:tr>
      <w:tr w:rsidR="001679D2" w:rsidRPr="001679D2" w14:paraId="0885170B" w14:textId="77777777" w:rsidTr="0016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87FB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May include addition or subtraction</w:t>
            </w:r>
          </w:p>
        </w:tc>
        <w:tc>
          <w:tcPr>
            <w:tcW w:w="0" w:type="auto"/>
            <w:vAlign w:val="center"/>
            <w:hideMark/>
          </w:tcPr>
          <w:p w14:paraId="241659F0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Only multiplication or division</w:t>
            </w:r>
          </w:p>
        </w:tc>
      </w:tr>
      <w:tr w:rsidR="001679D2" w:rsidRPr="001679D2" w14:paraId="1EA2C943" w14:textId="77777777" w:rsidTr="0016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C614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Used for non-proportional scales</w:t>
            </w:r>
          </w:p>
        </w:tc>
        <w:tc>
          <w:tcPr>
            <w:tcW w:w="0" w:type="auto"/>
            <w:vAlign w:val="center"/>
            <w:hideMark/>
          </w:tcPr>
          <w:p w14:paraId="2EA8D93D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>Used for proportional units</w:t>
            </w:r>
          </w:p>
        </w:tc>
      </w:tr>
      <w:tr w:rsidR="001679D2" w:rsidRPr="001679D2" w14:paraId="6072A03D" w14:textId="77777777" w:rsidTr="001679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C97B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 xml:space="preserve">Example: °C </w:t>
            </w:r>
            <w:r w:rsidRPr="001679D2">
              <w:rPr>
                <w:rFonts w:ascii="Segoe UI Emoji" w:hAnsi="Segoe UI Emoji" w:cs="Segoe UI Emoji"/>
                <w:sz w:val="24"/>
                <w:szCs w:val="24"/>
              </w:rPr>
              <w:t>↔</w:t>
            </w:r>
            <w:r w:rsidRPr="001679D2">
              <w:rPr>
                <w:rFonts w:ascii="Roboto Mono" w:hAnsi="Roboto Mono"/>
                <w:sz w:val="24"/>
                <w:szCs w:val="24"/>
              </w:rPr>
              <w:t xml:space="preserve"> </w:t>
            </w:r>
            <w:r w:rsidRPr="001679D2">
              <w:rPr>
                <w:rFonts w:ascii="Roboto Mono" w:hAnsi="Roboto Mono" w:cs="Roboto Mono"/>
                <w:sz w:val="24"/>
                <w:szCs w:val="24"/>
              </w:rPr>
              <w:t>°</w:t>
            </w:r>
            <w:r w:rsidRPr="001679D2">
              <w:rPr>
                <w:rFonts w:ascii="Roboto Mono" w:hAnsi="Roboto Mono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B17217" w14:textId="77777777" w:rsidR="001679D2" w:rsidRPr="001679D2" w:rsidRDefault="001679D2" w:rsidP="001679D2">
            <w:pPr>
              <w:rPr>
                <w:rFonts w:ascii="Roboto Mono" w:hAnsi="Roboto Mono"/>
                <w:sz w:val="24"/>
                <w:szCs w:val="24"/>
              </w:rPr>
            </w:pPr>
            <w:r w:rsidRPr="001679D2">
              <w:rPr>
                <w:rFonts w:ascii="Roboto Mono" w:hAnsi="Roboto Mono"/>
                <w:sz w:val="24"/>
                <w:szCs w:val="24"/>
              </w:rPr>
              <w:t xml:space="preserve">Example: m </w:t>
            </w:r>
            <w:r w:rsidRPr="001679D2">
              <w:rPr>
                <w:rFonts w:ascii="Segoe UI Emoji" w:hAnsi="Segoe UI Emoji" w:cs="Segoe UI Emoji"/>
                <w:sz w:val="24"/>
                <w:szCs w:val="24"/>
              </w:rPr>
              <w:t>↔</w:t>
            </w:r>
            <w:r w:rsidRPr="001679D2">
              <w:rPr>
                <w:rFonts w:ascii="Roboto Mono" w:hAnsi="Roboto Mono"/>
                <w:sz w:val="24"/>
                <w:szCs w:val="24"/>
              </w:rPr>
              <w:t xml:space="preserve"> cm</w:t>
            </w:r>
          </w:p>
        </w:tc>
      </w:tr>
    </w:tbl>
    <w:p w14:paraId="287A33BB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E2D7807">
          <v:rect id="_x0000_i1029" style="width:0;height:1.5pt" o:hralign="center" o:hrstd="t" o:hr="t" fillcolor="#a0a0a0" stroked="f"/>
        </w:pict>
      </w:r>
    </w:p>
    <w:p w14:paraId="731F522A" w14:textId="77777777" w:rsidR="001679D2" w:rsidRPr="001679D2" w:rsidRDefault="001679D2" w:rsidP="001679D2">
      <w:pPr>
        <w:pStyle w:val="Heading2"/>
      </w:pPr>
      <w:r w:rsidRPr="001679D2">
        <w:t>Common Conversion Formulas</w:t>
      </w:r>
    </w:p>
    <w:p w14:paraId="13A00F2B" w14:textId="0BB87E38" w:rsidR="001679D2" w:rsidRDefault="001679D2" w:rsidP="001679D2">
      <w:pPr>
        <w:pStyle w:val="Heading3"/>
      </w:pPr>
      <w:r w:rsidRPr="001679D2">
        <w:t>1. Temperature Conversion</w:t>
      </w:r>
    </w:p>
    <w:p w14:paraId="3FCEF01A" w14:textId="4AFC941A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BBE5F4A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Temperature scales have different zero points, so formulas are required.</w:t>
      </w:r>
    </w:p>
    <w:p w14:paraId="615A77FE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t>Celsius to Fahrenheit</w:t>
      </w:r>
    </w:p>
    <w:p w14:paraId="66BA2A81" w14:textId="3662AA55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C+32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EFD91E6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Example:</w:t>
      </w:r>
    </w:p>
    <w:p w14:paraId="30D2E1C6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25°C</w:t>
      </w:r>
    </w:p>
    <w:p w14:paraId="252C2BC5" w14:textId="7CA255A2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(25)+32=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77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F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2A97D8F1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pict w14:anchorId="514C9D07">
          <v:rect id="_x0000_i1081" style="width:0;height:1.5pt" o:hralign="center" o:hrstd="t" o:hr="t" fillcolor="#a0a0a0" stroked="f"/>
        </w:pict>
      </w:r>
    </w:p>
    <w:p w14:paraId="1E6A6E1E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t>Fahrenheit to Celsius</w:t>
      </w:r>
    </w:p>
    <w:p w14:paraId="740F4332" w14:textId="6FC0DDD5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C=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(F-32)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891CE40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Example:</w:t>
      </w:r>
    </w:p>
    <w:p w14:paraId="5CA2351B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68°F</w:t>
      </w:r>
    </w:p>
    <w:p w14:paraId="55DC2E11" w14:textId="47054870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(68-32)=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20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C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7AE0132C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pict w14:anchorId="033107F6">
          <v:rect id="_x0000_i1082" style="width:0;height:1.5pt" o:hralign="center" o:hrstd="t" o:hr="t" fillcolor="#a0a0a0" stroked="f"/>
        </w:pict>
      </w:r>
    </w:p>
    <w:p w14:paraId="014C6664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t>Celsius to Kelvin</w:t>
      </w:r>
    </w:p>
    <w:p w14:paraId="6B00B0EA" w14:textId="46228A65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K=C+273.15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48FEFC2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Example:</w:t>
      </w:r>
    </w:p>
    <w:p w14:paraId="70ED8FF5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t>25°C</w:t>
      </w:r>
    </w:p>
    <w:p w14:paraId="64B8A9D4" w14:textId="5CD4FECD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K=25+273.15=298.15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K</m:t>
          </m:r>
          <m:r>
            <w:rPr>
              <w:rFonts w:ascii="Roboto Mono" w:hAnsi="Roboto Mono"/>
              <w:i/>
              <w:sz w:val="24"/>
              <w:szCs w:val="24"/>
            </w:rPr>
            <w:br/>
          </m:r>
        </m:oMath>
      </m:oMathPara>
    </w:p>
    <w:p w14:paraId="1B5825BA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pict w14:anchorId="0B0B29DC">
          <v:rect id="_x0000_i1083" style="width:0;height:1.5pt" o:hralign="center" o:hrstd="t" o:hr="t" fillcolor="#a0a0a0" stroked="f"/>
        </w:pict>
      </w:r>
    </w:p>
    <w:p w14:paraId="1FABFFC7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t>Kelvin to Celsius</w:t>
      </w:r>
    </w:p>
    <w:p w14:paraId="24803968" w14:textId="47F9C152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C=K-273.15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66270287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pict w14:anchorId="465186F5">
          <v:rect id="_x0000_i1084" style="width:0;height:1.5pt" o:hralign="center" o:hrstd="t" o:hr="t" fillcolor="#a0a0a0" stroked="f"/>
        </w:pict>
      </w:r>
    </w:p>
    <w:p w14:paraId="0198D448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lastRenderedPageBreak/>
        <w:t>Fahrenheit to Kelvin</w:t>
      </w:r>
    </w:p>
    <w:p w14:paraId="5F147C76" w14:textId="62C6D283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(F-32)+273.15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FF79E73" w14:textId="77777777" w:rsidR="0006679C" w:rsidRPr="0006679C" w:rsidRDefault="0006679C" w:rsidP="0006679C">
      <w:pPr>
        <w:rPr>
          <w:rFonts w:ascii="Roboto Mono" w:hAnsi="Roboto Mono"/>
          <w:sz w:val="24"/>
          <w:szCs w:val="24"/>
        </w:rPr>
      </w:pPr>
      <w:r w:rsidRPr="0006679C">
        <w:rPr>
          <w:rFonts w:ascii="Roboto Mono" w:hAnsi="Roboto Mono"/>
          <w:sz w:val="24"/>
          <w:szCs w:val="24"/>
        </w:rPr>
        <w:pict w14:anchorId="40B35204">
          <v:rect id="_x0000_i1085" style="width:0;height:1.5pt" o:hralign="center" o:hrstd="t" o:hr="t" fillcolor="#a0a0a0" stroked="f"/>
        </w:pict>
      </w:r>
    </w:p>
    <w:p w14:paraId="49867014" w14:textId="77777777" w:rsidR="0006679C" w:rsidRPr="0006679C" w:rsidRDefault="0006679C" w:rsidP="0006679C">
      <w:pPr>
        <w:rPr>
          <w:rFonts w:ascii="Roboto Mono" w:hAnsi="Roboto Mono"/>
          <w:b/>
          <w:bCs/>
          <w:sz w:val="24"/>
          <w:szCs w:val="24"/>
        </w:rPr>
      </w:pPr>
      <w:r w:rsidRPr="0006679C">
        <w:rPr>
          <w:rFonts w:ascii="Roboto Mono" w:hAnsi="Roboto Mono"/>
          <w:b/>
          <w:bCs/>
          <w:sz w:val="24"/>
          <w:szCs w:val="24"/>
        </w:rPr>
        <w:t>Kelvin to Fahrenheit</w:t>
      </w:r>
    </w:p>
    <w:p w14:paraId="5E346B8C" w14:textId="5AE0C8FB" w:rsidR="001679D2" w:rsidRPr="001679D2" w:rsidRDefault="0006679C" w:rsidP="0006679C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(K-273.15)+32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0742637E">
          <v:rect id="_x0000_i1035" style="width:0;height:1.5pt" o:hralign="center" o:hrstd="t" o:hr="t" fillcolor="#a0a0a0" stroked="f"/>
        </w:pict>
      </w:r>
    </w:p>
    <w:p w14:paraId="1C0EC42F" w14:textId="56CA9292" w:rsidR="001679D2" w:rsidRDefault="001679D2" w:rsidP="001679D2">
      <w:pPr>
        <w:pStyle w:val="Heading3"/>
      </w:pPr>
      <w:r w:rsidRPr="001679D2">
        <w:t>2. Angle Conversion</w:t>
      </w:r>
    </w:p>
    <w:p w14:paraId="3465BECF" w14:textId="3E55E7E3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8671AF1" w14:textId="77777777" w:rsidR="00040FBD" w:rsidRPr="00040FBD" w:rsidRDefault="00040FBD" w:rsidP="00040FBD">
      <w:pPr>
        <w:rPr>
          <w:rFonts w:ascii="Roboto Mono" w:hAnsi="Roboto Mono"/>
          <w:b/>
          <w:bCs/>
          <w:sz w:val="24"/>
          <w:szCs w:val="24"/>
        </w:rPr>
      </w:pPr>
      <w:r w:rsidRPr="00040FBD">
        <w:rPr>
          <w:rFonts w:ascii="Roboto Mono" w:hAnsi="Roboto Mono"/>
          <w:b/>
          <w:bCs/>
          <w:sz w:val="24"/>
          <w:szCs w:val="24"/>
        </w:rPr>
        <w:t>Degrees to Radians</w:t>
      </w:r>
    </w:p>
    <w:p w14:paraId="068183D8" w14:textId="3A8BC8D8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Radians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Degrees</m:t>
              </m:r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180</m:t>
                  </m:r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1ABA559" w14:textId="77777777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w:r w:rsidRPr="00040FBD">
        <w:rPr>
          <w:rFonts w:ascii="Roboto Mono" w:hAnsi="Roboto Mono"/>
          <w:sz w:val="24"/>
          <w:szCs w:val="24"/>
        </w:rPr>
        <w:t>Example:</w:t>
      </w:r>
    </w:p>
    <w:p w14:paraId="20F323CC" w14:textId="77777777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w:r w:rsidRPr="00040FBD">
        <w:rPr>
          <w:rFonts w:ascii="Roboto Mono" w:hAnsi="Roboto Mono"/>
          <w:sz w:val="24"/>
          <w:szCs w:val="24"/>
        </w:rPr>
        <w:t>180°</w:t>
      </w:r>
    </w:p>
    <w:p w14:paraId="2AB10222" w14:textId="7B85D38D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180×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180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=π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rad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63AB8E98" w14:textId="77777777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w:r w:rsidRPr="00040FBD">
        <w:rPr>
          <w:rFonts w:ascii="Roboto Mono" w:hAnsi="Roboto Mono"/>
          <w:sz w:val="24"/>
          <w:szCs w:val="24"/>
        </w:rPr>
        <w:pict w14:anchorId="3D1E8F2A">
          <v:rect id="_x0000_i1099" style="width:0;height:1.5pt" o:hralign="center" o:hrstd="t" o:hr="t" fillcolor="#a0a0a0" stroked="f"/>
        </w:pict>
      </w:r>
    </w:p>
    <w:p w14:paraId="478A388E" w14:textId="77777777" w:rsidR="00040FBD" w:rsidRPr="00040FBD" w:rsidRDefault="00040FBD" w:rsidP="00040FBD">
      <w:pPr>
        <w:rPr>
          <w:rFonts w:ascii="Roboto Mono" w:hAnsi="Roboto Mono"/>
          <w:b/>
          <w:bCs/>
          <w:sz w:val="24"/>
          <w:szCs w:val="24"/>
        </w:rPr>
      </w:pPr>
      <w:r w:rsidRPr="00040FBD">
        <w:rPr>
          <w:rFonts w:ascii="Roboto Mono" w:hAnsi="Roboto Mono"/>
          <w:b/>
          <w:bCs/>
          <w:sz w:val="24"/>
          <w:szCs w:val="24"/>
        </w:rPr>
        <w:t>Radians to Degrees</w:t>
      </w:r>
    </w:p>
    <w:p w14:paraId="1CA88989" w14:textId="789A9D2F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Degrees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Radians</m:t>
              </m:r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180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08B12078" w14:textId="77777777" w:rsidR="00040FBD" w:rsidRPr="00040FBD" w:rsidRDefault="00040FBD" w:rsidP="00040FBD">
      <w:pPr>
        <w:rPr>
          <w:rFonts w:ascii="Roboto Mono" w:hAnsi="Roboto Mono"/>
          <w:sz w:val="24"/>
          <w:szCs w:val="24"/>
        </w:rPr>
      </w:pPr>
      <w:r w:rsidRPr="00040FBD">
        <w:rPr>
          <w:rFonts w:ascii="Roboto Mono" w:hAnsi="Roboto Mono"/>
          <w:sz w:val="24"/>
          <w:szCs w:val="24"/>
        </w:rPr>
        <w:t>Example:</w:t>
      </w:r>
    </w:p>
    <w:p w14:paraId="64F1ACD1" w14:textId="73A30546" w:rsidR="001679D2" w:rsidRPr="001679D2" w:rsidRDefault="00040FBD" w:rsidP="00040FBD">
      <w:pPr>
        <w:rPr>
          <w:rFonts w:ascii="Roboto Mono" w:hAnsi="Roboto Mono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rad</m:t>
          </m:r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90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1679D2" w:rsidRPr="001679D2">
        <w:rPr>
          <w:rFonts w:ascii="Roboto Mono" w:hAnsi="Roboto Mono"/>
          <w:sz w:val="24"/>
          <w:szCs w:val="24"/>
        </w:rPr>
        <w:t xml:space="preserve"> </w:t>
      </w:r>
      <w:r w:rsidR="00000000">
        <w:rPr>
          <w:rFonts w:ascii="Roboto Mono" w:hAnsi="Roboto Mono"/>
          <w:sz w:val="24"/>
          <w:szCs w:val="24"/>
        </w:rPr>
        <w:pict w14:anchorId="3BCFA34C">
          <v:rect id="_x0000_i1037" style="width:0;height:1.5pt" o:hralign="center" o:hrstd="t" o:hr="t" fillcolor="#a0a0a0" stroked="f"/>
        </w:pict>
      </w:r>
    </w:p>
    <w:p w14:paraId="267FBDCC" w14:textId="7682B3E2" w:rsidR="001679D2" w:rsidRDefault="001679D2" w:rsidP="001679D2">
      <w:pPr>
        <w:pStyle w:val="Heading2"/>
      </w:pPr>
      <w:r w:rsidRPr="001679D2">
        <w:lastRenderedPageBreak/>
        <w:t>When to Use a Conversion Formula</w:t>
      </w:r>
    </w:p>
    <w:p w14:paraId="0F3BCBFB" w14:textId="040D1ECD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DA0F5DB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Use a conversion formula when:</w:t>
      </w:r>
    </w:p>
    <w:p w14:paraId="7304959E" w14:textId="77777777" w:rsidR="001679D2" w:rsidRPr="001679D2" w:rsidRDefault="001679D2" w:rsidP="001679D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The units do </w:t>
      </w:r>
      <w:r w:rsidRPr="001679D2">
        <w:rPr>
          <w:rFonts w:ascii="Roboto Mono" w:hAnsi="Roboto Mono"/>
          <w:b/>
          <w:bCs/>
          <w:sz w:val="24"/>
          <w:szCs w:val="24"/>
        </w:rPr>
        <w:t>not</w:t>
      </w:r>
      <w:r w:rsidRPr="001679D2">
        <w:rPr>
          <w:rFonts w:ascii="Roboto Mono" w:hAnsi="Roboto Mono"/>
          <w:sz w:val="24"/>
          <w:szCs w:val="24"/>
        </w:rPr>
        <w:t xml:space="preserve"> have the same zero point. </w:t>
      </w:r>
    </w:p>
    <w:p w14:paraId="11ECBE0B" w14:textId="77777777" w:rsidR="001679D2" w:rsidRPr="001679D2" w:rsidRDefault="001679D2" w:rsidP="001679D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The relationship is </w:t>
      </w:r>
      <w:r w:rsidRPr="001679D2">
        <w:rPr>
          <w:rFonts w:ascii="Roboto Mono" w:hAnsi="Roboto Mono"/>
          <w:b/>
          <w:bCs/>
          <w:sz w:val="24"/>
          <w:szCs w:val="24"/>
        </w:rPr>
        <w:t>not</w:t>
      </w:r>
      <w:r w:rsidRPr="001679D2">
        <w:rPr>
          <w:rFonts w:ascii="Roboto Mono" w:hAnsi="Roboto Mono"/>
          <w:sz w:val="24"/>
          <w:szCs w:val="24"/>
        </w:rPr>
        <w:t xml:space="preserve"> a simple ratio. </w:t>
      </w:r>
    </w:p>
    <w:p w14:paraId="42437859" w14:textId="77777777" w:rsidR="001679D2" w:rsidRPr="001679D2" w:rsidRDefault="001679D2" w:rsidP="001679D2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The conversion requires more than multiplying by a constant. </w:t>
      </w:r>
    </w:p>
    <w:p w14:paraId="316CCBB2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Examples:</w:t>
      </w:r>
    </w:p>
    <w:p w14:paraId="35CF2B94" w14:textId="77777777" w:rsidR="001679D2" w:rsidRPr="001679D2" w:rsidRDefault="001679D2" w:rsidP="001679D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Temperature </w:t>
      </w:r>
    </w:p>
    <w:p w14:paraId="67C7A448" w14:textId="77777777" w:rsidR="001679D2" w:rsidRPr="001679D2" w:rsidRDefault="001679D2" w:rsidP="001679D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Angle units (degrees </w:t>
      </w:r>
      <w:r w:rsidRPr="001679D2">
        <w:rPr>
          <w:rFonts w:ascii="Segoe UI Emoji" w:hAnsi="Segoe UI Emoji" w:cs="Segoe UI Emoji"/>
          <w:sz w:val="24"/>
          <w:szCs w:val="24"/>
        </w:rPr>
        <w:t>↔</w:t>
      </w:r>
      <w:r w:rsidRPr="001679D2">
        <w:rPr>
          <w:rFonts w:ascii="Roboto Mono" w:hAnsi="Roboto Mono"/>
          <w:sz w:val="24"/>
          <w:szCs w:val="24"/>
        </w:rPr>
        <w:t xml:space="preserve"> radians) </w:t>
      </w:r>
    </w:p>
    <w:p w14:paraId="70F63DFD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B876B3">
          <v:rect id="_x0000_i1038" style="width:0;height:1.5pt" o:hralign="center" o:hrstd="t" o:hr="t" fillcolor="#a0a0a0" stroked="f"/>
        </w:pict>
      </w:r>
    </w:p>
    <w:p w14:paraId="31B4F8F7" w14:textId="06633DF2" w:rsidR="001679D2" w:rsidRDefault="001679D2" w:rsidP="001679D2">
      <w:pPr>
        <w:pStyle w:val="Heading2"/>
      </w:pPr>
      <w:r w:rsidRPr="001679D2">
        <w:t>When a Conversion Factor Is Sufficient</w:t>
      </w:r>
    </w:p>
    <w:p w14:paraId="284C2B7B" w14:textId="0D2CDADD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6BFDE7F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Use a conversion factor when the units differ only by a constant ratio.</w:t>
      </w:r>
    </w:p>
    <w:p w14:paraId="09C75B8C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Examples:</w:t>
      </w:r>
    </w:p>
    <w:p w14:paraId="400FC02F" w14:textId="77777777" w:rsidR="001679D2" w:rsidRPr="001679D2" w:rsidRDefault="001679D2" w:rsidP="001679D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 </w:t>
      </w:r>
      <w:r w:rsidRPr="001679D2">
        <w:rPr>
          <w:rFonts w:ascii="Segoe UI Emoji" w:hAnsi="Segoe UI Emoji" w:cs="Segoe UI Emoji"/>
          <w:sz w:val="24"/>
          <w:szCs w:val="24"/>
        </w:rPr>
        <w:t>↔</w:t>
      </w:r>
      <w:r w:rsidRPr="001679D2">
        <w:rPr>
          <w:rFonts w:ascii="Roboto Mono" w:hAnsi="Roboto Mono"/>
          <w:sz w:val="24"/>
          <w:szCs w:val="24"/>
        </w:rPr>
        <w:t xml:space="preserve"> cm </w:t>
      </w:r>
    </w:p>
    <w:p w14:paraId="374C9900" w14:textId="77777777" w:rsidR="001679D2" w:rsidRPr="001679D2" w:rsidRDefault="001679D2" w:rsidP="001679D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kg </w:t>
      </w:r>
      <w:r w:rsidRPr="001679D2">
        <w:rPr>
          <w:rFonts w:ascii="Segoe UI Emoji" w:hAnsi="Segoe UI Emoji" w:cs="Segoe UI Emoji"/>
          <w:sz w:val="24"/>
          <w:szCs w:val="24"/>
        </w:rPr>
        <w:t>↔</w:t>
      </w:r>
      <w:r w:rsidRPr="001679D2">
        <w:rPr>
          <w:rFonts w:ascii="Roboto Mono" w:hAnsi="Roboto Mono"/>
          <w:sz w:val="24"/>
          <w:szCs w:val="24"/>
        </w:rPr>
        <w:t xml:space="preserve"> g </w:t>
      </w:r>
    </w:p>
    <w:p w14:paraId="10966B3F" w14:textId="77777777" w:rsidR="001679D2" w:rsidRPr="001679D2" w:rsidRDefault="001679D2" w:rsidP="001679D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h </w:t>
      </w:r>
      <w:r w:rsidRPr="001679D2">
        <w:rPr>
          <w:rFonts w:ascii="Segoe UI Emoji" w:hAnsi="Segoe UI Emoji" w:cs="Segoe UI Emoji"/>
          <w:sz w:val="24"/>
          <w:szCs w:val="24"/>
        </w:rPr>
        <w:t>↔</w:t>
      </w:r>
      <w:r w:rsidRPr="001679D2">
        <w:rPr>
          <w:rFonts w:ascii="Roboto Mono" w:hAnsi="Roboto Mono"/>
          <w:sz w:val="24"/>
          <w:szCs w:val="24"/>
        </w:rPr>
        <w:t xml:space="preserve"> min </w:t>
      </w:r>
    </w:p>
    <w:p w14:paraId="759D05FB" w14:textId="77777777" w:rsidR="001679D2" w:rsidRPr="001679D2" w:rsidRDefault="001679D2" w:rsidP="001679D2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L </w:t>
      </w:r>
      <w:r w:rsidRPr="001679D2">
        <w:rPr>
          <w:rFonts w:ascii="Segoe UI Emoji" w:hAnsi="Segoe UI Emoji" w:cs="Segoe UI Emoji"/>
          <w:sz w:val="24"/>
          <w:szCs w:val="24"/>
        </w:rPr>
        <w:t>↔</w:t>
      </w:r>
      <w:r w:rsidRPr="001679D2">
        <w:rPr>
          <w:rFonts w:ascii="Roboto Mono" w:hAnsi="Roboto Mono"/>
          <w:sz w:val="24"/>
          <w:szCs w:val="24"/>
        </w:rPr>
        <w:t xml:space="preserve"> mL </w:t>
      </w:r>
    </w:p>
    <w:p w14:paraId="23FB73EF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AE6D91">
          <v:rect id="_x0000_i1039" style="width:0;height:1.5pt" o:hralign="center" o:hrstd="t" o:hr="t" fillcolor="#a0a0a0" stroked="f"/>
        </w:pict>
      </w:r>
    </w:p>
    <w:p w14:paraId="009B5425" w14:textId="0CD50736" w:rsidR="001679D2" w:rsidRDefault="001679D2" w:rsidP="001679D2">
      <w:pPr>
        <w:pStyle w:val="Heading2"/>
      </w:pPr>
      <w:r w:rsidRPr="001679D2">
        <w:t>Applications</w:t>
      </w:r>
    </w:p>
    <w:p w14:paraId="63825B90" w14:textId="1AFF7EF4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1F7CB62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Conversion formulas are used in:</w:t>
      </w:r>
    </w:p>
    <w:p w14:paraId="7A42546D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Physics </w:t>
      </w:r>
    </w:p>
    <w:p w14:paraId="5DADDF7E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Chemistry </w:t>
      </w:r>
    </w:p>
    <w:p w14:paraId="7263D563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Engineering </w:t>
      </w:r>
    </w:p>
    <w:p w14:paraId="7AFE3764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lastRenderedPageBreak/>
        <w:t xml:space="preserve">Astronomy </w:t>
      </w:r>
    </w:p>
    <w:p w14:paraId="059FDE0F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Mathematics </w:t>
      </w:r>
    </w:p>
    <w:p w14:paraId="61169A1F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Meteorology </w:t>
      </w:r>
    </w:p>
    <w:p w14:paraId="3B238BB3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Medicine </w:t>
      </w:r>
    </w:p>
    <w:p w14:paraId="5DB33634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Computer science </w:t>
      </w:r>
    </w:p>
    <w:p w14:paraId="3F336379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Navigation </w:t>
      </w:r>
    </w:p>
    <w:p w14:paraId="317BF917" w14:textId="77777777" w:rsidR="001679D2" w:rsidRPr="001679D2" w:rsidRDefault="001679D2" w:rsidP="001679D2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Education </w:t>
      </w:r>
    </w:p>
    <w:p w14:paraId="7C0FC2EA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AE4AE3">
          <v:rect id="_x0000_i1040" style="width:0;height:1.5pt" o:hralign="center" o:hrstd="t" o:hr="t" fillcolor="#a0a0a0" stroked="f"/>
        </w:pict>
      </w:r>
    </w:p>
    <w:p w14:paraId="03B589DE" w14:textId="56B60FBC" w:rsidR="001679D2" w:rsidRDefault="001679D2" w:rsidP="001679D2">
      <w:pPr>
        <w:pStyle w:val="Heading2"/>
      </w:pPr>
      <w:r w:rsidRPr="001679D2">
        <w:t>Advantages</w:t>
      </w:r>
    </w:p>
    <w:p w14:paraId="218688DF" w14:textId="413DAA3A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676AAB1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Conversion formulas:</w:t>
      </w:r>
    </w:p>
    <w:p w14:paraId="717F261C" w14:textId="77777777" w:rsidR="001679D2" w:rsidRPr="001679D2" w:rsidRDefault="001679D2" w:rsidP="001679D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Provide accurate conversions between different scales. </w:t>
      </w:r>
    </w:p>
    <w:p w14:paraId="35E5E9E6" w14:textId="77777777" w:rsidR="001679D2" w:rsidRPr="001679D2" w:rsidRDefault="001679D2" w:rsidP="001679D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Handle offset measurements correctly. </w:t>
      </w:r>
    </w:p>
    <w:p w14:paraId="504ADB6B" w14:textId="77777777" w:rsidR="001679D2" w:rsidRPr="001679D2" w:rsidRDefault="001679D2" w:rsidP="001679D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Standardize scientific calculations. </w:t>
      </w:r>
    </w:p>
    <w:p w14:paraId="62D080EB" w14:textId="77777777" w:rsidR="001679D2" w:rsidRPr="001679D2" w:rsidRDefault="001679D2" w:rsidP="001679D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Support international communication. </w:t>
      </w:r>
    </w:p>
    <w:p w14:paraId="73EEAA88" w14:textId="77777777" w:rsidR="001679D2" w:rsidRPr="001679D2" w:rsidRDefault="001679D2" w:rsidP="001679D2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Prevent conversion errors. </w:t>
      </w:r>
    </w:p>
    <w:p w14:paraId="26112A94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97BBFED">
          <v:rect id="_x0000_i1041" style="width:0;height:1.5pt" o:hralign="center" o:hrstd="t" o:hr="t" fillcolor="#a0a0a0" stroked="f"/>
        </w:pict>
      </w:r>
    </w:p>
    <w:p w14:paraId="7B9B3D50" w14:textId="07AAF4EA" w:rsidR="001679D2" w:rsidRDefault="001679D2" w:rsidP="001679D2">
      <w:pPr>
        <w:pStyle w:val="Heading2"/>
      </w:pPr>
      <w:r w:rsidRPr="001679D2">
        <w:t>Limitations</w:t>
      </w:r>
    </w:p>
    <w:p w14:paraId="44827080" w14:textId="5B22C0E1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D8C2631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>Conversion formulas:</w:t>
      </w:r>
    </w:p>
    <w:p w14:paraId="54A1F0A7" w14:textId="77777777" w:rsidR="001679D2" w:rsidRPr="001679D2" w:rsidRDefault="001679D2" w:rsidP="001679D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Are more complex than conversion factors. </w:t>
      </w:r>
    </w:p>
    <w:p w14:paraId="639A221D" w14:textId="77777777" w:rsidR="001679D2" w:rsidRPr="001679D2" w:rsidRDefault="001679D2" w:rsidP="001679D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Must be applied carefully. </w:t>
      </w:r>
    </w:p>
    <w:p w14:paraId="2B1B9E82" w14:textId="77777777" w:rsidR="001679D2" w:rsidRPr="001679D2" w:rsidRDefault="001679D2" w:rsidP="001679D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May require calculators for precise results. </w:t>
      </w:r>
    </w:p>
    <w:p w14:paraId="5D9CB140" w14:textId="77777777" w:rsidR="001679D2" w:rsidRPr="001679D2" w:rsidRDefault="001679D2" w:rsidP="001679D2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Incorrect application can produce significant errors. </w:t>
      </w:r>
    </w:p>
    <w:p w14:paraId="5F48BDCA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7EE2A8">
          <v:rect id="_x0000_i1042" style="width:0;height:1.5pt" o:hralign="center" o:hrstd="t" o:hr="t" fillcolor="#a0a0a0" stroked="f"/>
        </w:pict>
      </w:r>
    </w:p>
    <w:p w14:paraId="04A5CA8C" w14:textId="5F4E6488" w:rsidR="001679D2" w:rsidRDefault="001679D2" w:rsidP="001679D2">
      <w:pPr>
        <w:pStyle w:val="Heading2"/>
      </w:pPr>
      <w:r w:rsidRPr="001679D2">
        <w:lastRenderedPageBreak/>
        <w:t>Common Mistakes</w:t>
      </w:r>
    </w:p>
    <w:p w14:paraId="5D73ABB7" w14:textId="398F846A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758205E" w14:textId="77777777" w:rsidR="001679D2" w:rsidRPr="001679D2" w:rsidRDefault="001679D2" w:rsidP="001679D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Using a conversion factor when a conversion formula is required. </w:t>
      </w:r>
    </w:p>
    <w:p w14:paraId="3ADEA93D" w14:textId="77777777" w:rsidR="001679D2" w:rsidRPr="001679D2" w:rsidRDefault="001679D2" w:rsidP="001679D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Forgetting the </w:t>
      </w:r>
      <w:r w:rsidRPr="001679D2">
        <w:rPr>
          <w:rFonts w:ascii="Roboto Mono" w:hAnsi="Roboto Mono"/>
          <w:b/>
          <w:bCs/>
          <w:sz w:val="24"/>
          <w:szCs w:val="24"/>
        </w:rPr>
        <w:t>+32</w:t>
      </w:r>
      <w:r w:rsidRPr="001679D2">
        <w:rPr>
          <w:rFonts w:ascii="Roboto Mono" w:hAnsi="Roboto Mono"/>
          <w:sz w:val="24"/>
          <w:szCs w:val="24"/>
        </w:rPr>
        <w:t xml:space="preserve"> or </w:t>
      </w:r>
      <w:r w:rsidRPr="001679D2">
        <w:rPr>
          <w:rFonts w:ascii="Roboto Mono" w:hAnsi="Roboto Mono"/>
          <w:b/>
          <w:bCs/>
          <w:sz w:val="24"/>
          <w:szCs w:val="24"/>
        </w:rPr>
        <w:t>−32</w:t>
      </w:r>
      <w:r w:rsidRPr="001679D2">
        <w:rPr>
          <w:rFonts w:ascii="Roboto Mono" w:hAnsi="Roboto Mono"/>
          <w:sz w:val="24"/>
          <w:szCs w:val="24"/>
        </w:rPr>
        <w:t xml:space="preserve"> in temperature conversions. </w:t>
      </w:r>
    </w:p>
    <w:p w14:paraId="0B0F6301" w14:textId="77777777" w:rsidR="001679D2" w:rsidRPr="001679D2" w:rsidRDefault="001679D2" w:rsidP="001679D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Mixing degrees and radians in trigonometric calculations. </w:t>
      </w:r>
    </w:p>
    <w:p w14:paraId="6855C8AB" w14:textId="77777777" w:rsidR="001679D2" w:rsidRPr="001679D2" w:rsidRDefault="001679D2" w:rsidP="001679D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Performing operations in the wrong order. </w:t>
      </w:r>
    </w:p>
    <w:p w14:paraId="3E0047E0" w14:textId="77777777" w:rsidR="001679D2" w:rsidRPr="001679D2" w:rsidRDefault="001679D2" w:rsidP="001679D2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Using incorrect constants (such as 273 instead of 273.15 when high precision is needed). </w:t>
      </w:r>
    </w:p>
    <w:p w14:paraId="2BD22A9A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CA0EBC">
          <v:rect id="_x0000_i1043" style="width:0;height:1.5pt" o:hralign="center" o:hrstd="t" o:hr="t" fillcolor="#a0a0a0" stroked="f"/>
        </w:pict>
      </w:r>
    </w:p>
    <w:p w14:paraId="38B921B3" w14:textId="51D7B6CA" w:rsidR="001679D2" w:rsidRDefault="001679D2" w:rsidP="001679D2">
      <w:pPr>
        <w:pStyle w:val="Heading2"/>
      </w:pPr>
      <w:r w:rsidRPr="001679D2">
        <w:t>Examples</w:t>
      </w:r>
    </w:p>
    <w:p w14:paraId="5B8C4CE1" w14:textId="3CB0E91B" w:rsidR="001679D2" w:rsidRDefault="001679D2" w:rsidP="001679D2">
      <w:pPr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9EB82DA" w14:textId="728E9248" w:rsidR="000079C5" w:rsidRDefault="000079C5" w:rsidP="001679D2">
      <w:r>
        <w:rPr>
          <w:noProof/>
        </w:rPr>
        <w:drawing>
          <wp:inline distT="0" distB="0" distL="0" distR="0" wp14:anchorId="64D1CBD8" wp14:editId="16CA864A">
            <wp:extent cx="4881245" cy="1854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929"/>
      </w:tblGrid>
      <w:tr w:rsidR="009D7E53" w:rsidRPr="009D7E53" w14:paraId="28648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65A8" w14:textId="77777777" w:rsidR="009D7E53" w:rsidRPr="009D7E53" w:rsidRDefault="009D7E53" w:rsidP="009D7E5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D7E53">
              <w:rPr>
                <w:rFonts w:ascii="Roboto Mono" w:hAnsi="Roboto Mono"/>
                <w:b/>
                <w:bCs/>
                <w:sz w:val="24"/>
                <w:szCs w:val="24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A429BEC" w14:textId="77777777" w:rsidR="009D7E53" w:rsidRPr="009D7E53" w:rsidRDefault="009D7E53" w:rsidP="009D7E5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D7E53">
              <w:rPr>
                <w:rFonts w:ascii="Roboto Mono" w:hAnsi="Roboto Mono"/>
                <w:b/>
                <w:bCs/>
                <w:sz w:val="24"/>
                <w:szCs w:val="24"/>
              </w:rPr>
              <w:t>Formula</w:t>
            </w:r>
          </w:p>
        </w:tc>
      </w:tr>
      <w:tr w:rsidR="009D7E53" w:rsidRPr="009D7E53" w14:paraId="33CD5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44BF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t xml:space="preserve">Celsius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Fahrenheit</w:t>
            </w:r>
          </w:p>
        </w:tc>
        <w:tc>
          <w:tcPr>
            <w:tcW w:w="0" w:type="auto"/>
            <w:vAlign w:val="center"/>
            <w:hideMark/>
          </w:tcPr>
          <w:p w14:paraId="4BBD2F53" w14:textId="7D89B0E8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C+32</m:t>
                </m:r>
              </m:oMath>
            </m:oMathPara>
          </w:p>
        </w:tc>
      </w:tr>
      <w:tr w:rsidR="009D7E53" w:rsidRPr="009D7E53" w14:paraId="00D0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7659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t xml:space="preserve">Fahrenheit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Celsius</w:t>
            </w:r>
          </w:p>
        </w:tc>
        <w:tc>
          <w:tcPr>
            <w:tcW w:w="0" w:type="auto"/>
            <w:vAlign w:val="center"/>
            <w:hideMark/>
          </w:tcPr>
          <w:p w14:paraId="775B3368" w14:textId="259931CF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(F-32)</m:t>
                </m:r>
              </m:oMath>
            </m:oMathPara>
          </w:p>
        </w:tc>
      </w:tr>
      <w:tr w:rsidR="009D7E53" w:rsidRPr="009D7E53" w14:paraId="7C672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BD28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t xml:space="preserve">Celsius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Kelvin</w:t>
            </w:r>
          </w:p>
        </w:tc>
        <w:tc>
          <w:tcPr>
            <w:tcW w:w="0" w:type="auto"/>
            <w:vAlign w:val="center"/>
            <w:hideMark/>
          </w:tcPr>
          <w:p w14:paraId="7375771A" w14:textId="558427A4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K=C+273.15</m:t>
                </m:r>
              </m:oMath>
            </m:oMathPara>
          </w:p>
        </w:tc>
      </w:tr>
      <w:tr w:rsidR="009D7E53" w:rsidRPr="009D7E53" w14:paraId="36C88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64CF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t xml:space="preserve">Kelvin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Celsius</w:t>
            </w:r>
          </w:p>
        </w:tc>
        <w:tc>
          <w:tcPr>
            <w:tcW w:w="0" w:type="auto"/>
            <w:vAlign w:val="center"/>
            <w:hideMark/>
          </w:tcPr>
          <w:p w14:paraId="1E1C17C4" w14:textId="274F30FD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C=K-273.15</m:t>
                </m:r>
              </m:oMath>
            </m:oMathPara>
          </w:p>
        </w:tc>
      </w:tr>
      <w:tr w:rsidR="009D7E53" w:rsidRPr="009D7E53" w14:paraId="7770C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7186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t xml:space="preserve">Degrees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Radians</w:t>
            </w:r>
          </w:p>
        </w:tc>
        <w:tc>
          <w:tcPr>
            <w:tcW w:w="0" w:type="auto"/>
            <w:vAlign w:val="center"/>
            <w:hideMark/>
          </w:tcPr>
          <w:p w14:paraId="4D5600FD" w14:textId="2BD4AB00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Roboto Mono" w:hAnsi="Roboto Mono"/>
                    <w:sz w:val="24"/>
                    <w:szCs w:val="24"/>
                  </w:rPr>
                  <m:t>rad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nor/>
                  </m:rPr>
                  <w:rPr>
                    <w:rFonts w:ascii="Roboto Mono" w:hAnsi="Roboto Mono"/>
                    <w:sz w:val="24"/>
                    <w:szCs w:val="24"/>
                  </w:rPr>
                  <m:t>deg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180</m:t>
                    </m:r>
                  </m:den>
                </m:f>
              </m:oMath>
            </m:oMathPara>
          </w:p>
        </w:tc>
      </w:tr>
      <w:tr w:rsidR="009D7E53" w:rsidRPr="009D7E53" w14:paraId="6ABC5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6B52" w14:textId="77777777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w:r w:rsidRPr="009D7E53">
              <w:rPr>
                <w:rFonts w:ascii="Roboto Mono" w:hAnsi="Roboto Mono"/>
                <w:sz w:val="24"/>
                <w:szCs w:val="24"/>
              </w:rPr>
              <w:lastRenderedPageBreak/>
              <w:t xml:space="preserve">Radians </w:t>
            </w:r>
            <w:r w:rsidRPr="009D7E53">
              <w:rPr>
                <w:rFonts w:ascii="Arial" w:hAnsi="Arial" w:cs="Arial"/>
                <w:sz w:val="24"/>
                <w:szCs w:val="24"/>
              </w:rPr>
              <w:t>→</w:t>
            </w:r>
            <w:r w:rsidRPr="009D7E53">
              <w:rPr>
                <w:rFonts w:ascii="Roboto Mono" w:hAnsi="Roboto Mono"/>
                <w:sz w:val="24"/>
                <w:szCs w:val="24"/>
              </w:rPr>
              <w:t xml:space="preserve"> Degrees</w:t>
            </w:r>
          </w:p>
        </w:tc>
        <w:tc>
          <w:tcPr>
            <w:tcW w:w="0" w:type="auto"/>
            <w:vAlign w:val="center"/>
            <w:hideMark/>
          </w:tcPr>
          <w:p w14:paraId="00BCEC27" w14:textId="706FC591" w:rsidR="009D7E53" w:rsidRPr="009D7E53" w:rsidRDefault="009D7E53" w:rsidP="009D7E53">
            <w:pPr>
              <w:rPr>
                <w:rFonts w:ascii="Roboto Mono" w:hAnsi="Roboto Mono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Roboto Mono" w:hAnsi="Roboto Mono"/>
                    <w:sz w:val="24"/>
                    <w:szCs w:val="24"/>
                  </w:rPr>
                  <m:t>deg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nor/>
                  </m:rPr>
                  <w:rPr>
                    <w:rFonts w:ascii="Roboto Mono" w:hAnsi="Roboto Mono"/>
                    <w:sz w:val="24"/>
                    <w:szCs w:val="24"/>
                  </w:rPr>
                  <m:t>rad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180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π</m:t>
                    </m:r>
                  </m:den>
                </m:f>
              </m:oMath>
            </m:oMathPara>
          </w:p>
        </w:tc>
      </w:tr>
    </w:tbl>
    <w:p w14:paraId="2B4412D8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BA43BFA">
          <v:rect id="_x0000_i1044" style="width:0;height:1.5pt" o:hralign="center" o:hrstd="t" o:hr="t" fillcolor="#a0a0a0" stroked="f"/>
        </w:pict>
      </w:r>
    </w:p>
    <w:p w14:paraId="6D93BA5D" w14:textId="4F640D5A" w:rsidR="001679D2" w:rsidRDefault="001679D2" w:rsidP="001679D2">
      <w:pPr>
        <w:pStyle w:val="Heading2"/>
      </w:pPr>
      <w:r w:rsidRPr="001679D2">
        <w:t>Key Points</w:t>
      </w:r>
    </w:p>
    <w:p w14:paraId="4C611E39" w14:textId="44D14A19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7617014" w14:textId="77777777" w:rsidR="001679D2" w:rsidRPr="001679D2" w:rsidRDefault="001679D2" w:rsidP="001679D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 </w:t>
      </w:r>
      <w:r w:rsidRPr="001679D2">
        <w:rPr>
          <w:rFonts w:ascii="Roboto Mono" w:hAnsi="Roboto Mono"/>
          <w:b/>
          <w:bCs/>
          <w:sz w:val="24"/>
          <w:szCs w:val="24"/>
        </w:rPr>
        <w:t>Conversion Formula</w:t>
      </w:r>
      <w:r w:rsidRPr="001679D2">
        <w:rPr>
          <w:rFonts w:ascii="Roboto Mono" w:hAnsi="Roboto Mono"/>
          <w:sz w:val="24"/>
          <w:szCs w:val="24"/>
        </w:rPr>
        <w:t xml:space="preserve"> is a mathematical equation used for conversions that are </w:t>
      </w:r>
      <w:r w:rsidRPr="001679D2">
        <w:rPr>
          <w:rFonts w:ascii="Roboto Mono" w:hAnsi="Roboto Mono"/>
          <w:b/>
          <w:bCs/>
          <w:sz w:val="24"/>
          <w:szCs w:val="24"/>
        </w:rPr>
        <w:t>not based on a constant ratio</w:t>
      </w:r>
      <w:r w:rsidRPr="001679D2">
        <w:rPr>
          <w:rFonts w:ascii="Roboto Mono" w:hAnsi="Roboto Mono"/>
          <w:sz w:val="24"/>
          <w:szCs w:val="24"/>
        </w:rPr>
        <w:t xml:space="preserve">. </w:t>
      </w:r>
    </w:p>
    <w:p w14:paraId="5015977D" w14:textId="77777777" w:rsidR="001679D2" w:rsidRPr="001679D2" w:rsidRDefault="001679D2" w:rsidP="001679D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It is commonly required for: </w:t>
      </w:r>
    </w:p>
    <w:p w14:paraId="676189A6" w14:textId="77777777" w:rsidR="001679D2" w:rsidRPr="001679D2" w:rsidRDefault="001679D2" w:rsidP="001679D2">
      <w:pPr>
        <w:numPr>
          <w:ilvl w:val="1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Temperature scales </w:t>
      </w:r>
    </w:p>
    <w:p w14:paraId="23EA8D15" w14:textId="77777777" w:rsidR="001679D2" w:rsidRPr="001679D2" w:rsidRDefault="001679D2" w:rsidP="001679D2">
      <w:pPr>
        <w:numPr>
          <w:ilvl w:val="1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Angle units </w:t>
      </w:r>
    </w:p>
    <w:p w14:paraId="7833280E" w14:textId="77777777" w:rsidR="001679D2" w:rsidRPr="001679D2" w:rsidRDefault="001679D2" w:rsidP="001679D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Conversion formulas may include multiplication, division, addition, and subtraction. </w:t>
      </w:r>
    </w:p>
    <w:p w14:paraId="5D94A196" w14:textId="77777777" w:rsidR="001679D2" w:rsidRPr="001679D2" w:rsidRDefault="001679D2" w:rsidP="001679D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They differ from </w:t>
      </w:r>
      <w:r w:rsidRPr="001679D2">
        <w:rPr>
          <w:rFonts w:ascii="Roboto Mono" w:hAnsi="Roboto Mono"/>
          <w:b/>
          <w:bCs/>
          <w:sz w:val="24"/>
          <w:szCs w:val="24"/>
        </w:rPr>
        <w:t>Conversion Factors</w:t>
      </w:r>
      <w:r w:rsidRPr="001679D2">
        <w:rPr>
          <w:rFonts w:ascii="Roboto Mono" w:hAnsi="Roboto Mono"/>
          <w:sz w:val="24"/>
          <w:szCs w:val="24"/>
        </w:rPr>
        <w:t xml:space="preserve">, which use constant ratios. </w:t>
      </w:r>
    </w:p>
    <w:p w14:paraId="2A07E51D" w14:textId="77777777" w:rsidR="001679D2" w:rsidRPr="001679D2" w:rsidRDefault="001679D2" w:rsidP="001679D2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sz w:val="24"/>
          <w:szCs w:val="24"/>
        </w:rPr>
        <w:t xml:space="preserve">Correct use of conversion formulas ensures accurate scientific and engineering calculations. </w:t>
      </w:r>
    </w:p>
    <w:p w14:paraId="0BED596A" w14:textId="77777777" w:rsidR="001679D2" w:rsidRPr="001679D2" w:rsidRDefault="00000000" w:rsidP="001679D2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9DE56C">
          <v:rect id="_x0000_i1045" style="width:0;height:1.5pt" o:hralign="center" o:hrstd="t" o:hr="t" fillcolor="#a0a0a0" stroked="f"/>
        </w:pict>
      </w:r>
    </w:p>
    <w:p w14:paraId="2B8BDCC0" w14:textId="2C146F4F" w:rsidR="001679D2" w:rsidRDefault="001679D2" w:rsidP="001679D2">
      <w:pPr>
        <w:pStyle w:val="Heading2"/>
      </w:pPr>
      <w:r w:rsidRPr="001679D2">
        <w:t>Conclusion</w:t>
      </w:r>
    </w:p>
    <w:p w14:paraId="26FEF574" w14:textId="1E1B2F1F" w:rsidR="001679D2" w:rsidRPr="001679D2" w:rsidRDefault="001679D2" w:rsidP="001679D2"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Name_En Column: Motasem Essam] -&gt;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[ChatGPT] </w:t>
      </w:r>
      <w:r w:rsidRPr="007562A3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7562A3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FA06FCB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  <w:r w:rsidRPr="001679D2">
        <w:rPr>
          <w:rFonts w:ascii="Roboto Mono" w:hAnsi="Roboto Mono"/>
          <w:b/>
          <w:bCs/>
          <w:sz w:val="24"/>
          <w:szCs w:val="24"/>
        </w:rPr>
        <w:t>Conversion Formulas</w:t>
      </w:r>
      <w:r w:rsidRPr="001679D2">
        <w:rPr>
          <w:rFonts w:ascii="Roboto Mono" w:hAnsi="Roboto Mono"/>
          <w:sz w:val="24"/>
          <w:szCs w:val="24"/>
        </w:rPr>
        <w:t xml:space="preserve"> are mathematical equations used to convert measurements between units or scales that </w:t>
      </w:r>
      <w:r w:rsidRPr="001679D2">
        <w:rPr>
          <w:rFonts w:ascii="Roboto Mono" w:hAnsi="Roboto Mono"/>
          <w:b/>
          <w:bCs/>
          <w:sz w:val="24"/>
          <w:szCs w:val="24"/>
        </w:rPr>
        <w:t>do not share a simple proportional relationship</w:t>
      </w:r>
      <w:r w:rsidRPr="001679D2">
        <w:rPr>
          <w:rFonts w:ascii="Roboto Mono" w:hAnsi="Roboto Mono"/>
          <w:sz w:val="24"/>
          <w:szCs w:val="24"/>
        </w:rPr>
        <w:t xml:space="preserve">. They are especially important for conversions involving </w:t>
      </w:r>
      <w:r w:rsidRPr="001679D2">
        <w:rPr>
          <w:rFonts w:ascii="Roboto Mono" w:hAnsi="Roboto Mono"/>
          <w:b/>
          <w:bCs/>
          <w:sz w:val="24"/>
          <w:szCs w:val="24"/>
        </w:rPr>
        <w:t>temperature</w:t>
      </w:r>
      <w:r w:rsidRPr="001679D2">
        <w:rPr>
          <w:rFonts w:ascii="Roboto Mono" w:hAnsi="Roboto Mono"/>
          <w:sz w:val="24"/>
          <w:szCs w:val="24"/>
        </w:rPr>
        <w:t xml:space="preserve"> and </w:t>
      </w:r>
      <w:r w:rsidRPr="001679D2">
        <w:rPr>
          <w:rFonts w:ascii="Roboto Mono" w:hAnsi="Roboto Mono"/>
          <w:b/>
          <w:bCs/>
          <w:sz w:val="24"/>
          <w:szCs w:val="24"/>
        </w:rPr>
        <w:t>angle measurements</w:t>
      </w:r>
      <w:r w:rsidRPr="001679D2">
        <w:rPr>
          <w:rFonts w:ascii="Roboto Mono" w:hAnsi="Roboto Mono"/>
          <w:sz w:val="24"/>
          <w:szCs w:val="24"/>
        </w:rPr>
        <w:t xml:space="preserve">, where differences in zero points or measurement scales make constant conversion factors insufficient. Understanding when to use a conversion formula instead of a conversion factor is essential for </w:t>
      </w:r>
      <w:r w:rsidRPr="001679D2">
        <w:rPr>
          <w:rFonts w:ascii="Roboto Mono" w:hAnsi="Roboto Mono"/>
          <w:b/>
          <w:bCs/>
          <w:sz w:val="24"/>
          <w:szCs w:val="24"/>
        </w:rPr>
        <w:t>accurate calculations, scientific analysis, engineering design, and international standardization</w:t>
      </w:r>
      <w:r w:rsidRPr="001679D2">
        <w:rPr>
          <w:rFonts w:ascii="Roboto Mono" w:hAnsi="Roboto Mono"/>
          <w:sz w:val="24"/>
          <w:szCs w:val="24"/>
        </w:rPr>
        <w:t>.</w:t>
      </w:r>
    </w:p>
    <w:p w14:paraId="2139C8DB" w14:textId="77777777" w:rsidR="001679D2" w:rsidRPr="001679D2" w:rsidRDefault="001679D2" w:rsidP="001679D2">
      <w:pPr>
        <w:rPr>
          <w:rFonts w:ascii="Roboto Mono" w:hAnsi="Roboto Mono"/>
          <w:sz w:val="24"/>
          <w:szCs w:val="24"/>
        </w:rPr>
      </w:pPr>
    </w:p>
    <w:sectPr w:rsidR="001679D2" w:rsidRPr="00167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7C8"/>
    <w:multiLevelType w:val="multilevel"/>
    <w:tmpl w:val="4D8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3A93"/>
    <w:multiLevelType w:val="multilevel"/>
    <w:tmpl w:val="C66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1FBA"/>
    <w:multiLevelType w:val="multilevel"/>
    <w:tmpl w:val="B0F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47E50"/>
    <w:multiLevelType w:val="multilevel"/>
    <w:tmpl w:val="45E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64E14"/>
    <w:multiLevelType w:val="multilevel"/>
    <w:tmpl w:val="1A1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E471C"/>
    <w:multiLevelType w:val="multilevel"/>
    <w:tmpl w:val="5F5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82ECF"/>
    <w:multiLevelType w:val="multilevel"/>
    <w:tmpl w:val="D27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D415A"/>
    <w:multiLevelType w:val="multilevel"/>
    <w:tmpl w:val="A2D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D0926"/>
    <w:multiLevelType w:val="multilevel"/>
    <w:tmpl w:val="2AD8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92F73"/>
    <w:multiLevelType w:val="multilevel"/>
    <w:tmpl w:val="08E0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20979">
    <w:abstractNumId w:val="2"/>
  </w:num>
  <w:num w:numId="2" w16cid:durableId="2006010340">
    <w:abstractNumId w:val="3"/>
  </w:num>
  <w:num w:numId="3" w16cid:durableId="405881485">
    <w:abstractNumId w:val="7"/>
  </w:num>
  <w:num w:numId="4" w16cid:durableId="1150947971">
    <w:abstractNumId w:val="4"/>
  </w:num>
  <w:num w:numId="5" w16cid:durableId="278076777">
    <w:abstractNumId w:val="9"/>
  </w:num>
  <w:num w:numId="6" w16cid:durableId="1780294645">
    <w:abstractNumId w:val="8"/>
  </w:num>
  <w:num w:numId="7" w16cid:durableId="1065491487">
    <w:abstractNumId w:val="1"/>
  </w:num>
  <w:num w:numId="8" w16cid:durableId="740953956">
    <w:abstractNumId w:val="5"/>
  </w:num>
  <w:num w:numId="9" w16cid:durableId="2089384046">
    <w:abstractNumId w:val="0"/>
  </w:num>
  <w:num w:numId="10" w16cid:durableId="16021057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A3"/>
    <w:rsid w:val="000079C5"/>
    <w:rsid w:val="00040FBD"/>
    <w:rsid w:val="0006679C"/>
    <w:rsid w:val="001304BE"/>
    <w:rsid w:val="001438B4"/>
    <w:rsid w:val="00147861"/>
    <w:rsid w:val="001679D2"/>
    <w:rsid w:val="006B2A09"/>
    <w:rsid w:val="007808D5"/>
    <w:rsid w:val="00892A1C"/>
    <w:rsid w:val="008E330F"/>
    <w:rsid w:val="009D7E53"/>
    <w:rsid w:val="00CB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AE0C"/>
  <w15:chartTrackingRefBased/>
  <w15:docId w15:val="{844DD66B-6473-4CC2-B913-1909EA02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9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9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79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79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12</cp:revision>
  <dcterms:created xsi:type="dcterms:W3CDTF">2026-07-27T10:16:00Z</dcterms:created>
  <dcterms:modified xsi:type="dcterms:W3CDTF">2026-07-27T17:41:00Z</dcterms:modified>
</cp:coreProperties>
</file>