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03CCD" w14:textId="009D7F10" w:rsidR="009B2C33" w:rsidRDefault="00214BC6" w:rsidP="00214BC6">
      <w:pPr>
        <w:pStyle w:val="Heading1"/>
      </w:pPr>
      <w:r w:rsidRPr="00214BC6">
        <w:t>Folding rule</w:t>
      </w:r>
    </w:p>
    <w:p w14:paraId="5FA9AE10" w14:textId="382F03A4" w:rsidR="00214BC6" w:rsidRPr="00214BC6" w:rsidRDefault="00214BC6" w:rsidP="00214BC6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87968C" w14:textId="4A0CBBEF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drawing>
          <wp:inline distT="0" distB="0" distL="0" distR="0" wp14:anchorId="12FB111A" wp14:editId="0FFBCDA4">
            <wp:extent cx="5943600" cy="2214245"/>
            <wp:effectExtent l="0" t="0" r="0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74090" w14:textId="644B138D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drawing>
          <wp:inline distT="0" distB="0" distL="0" distR="0" wp14:anchorId="44CBD55B" wp14:editId="165C0C28">
            <wp:extent cx="5943600" cy="3343275"/>
            <wp:effectExtent l="0" t="0" r="0" b="9525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4CE00" w14:textId="4C0509D9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AC4E5C4" wp14:editId="77B73F51">
            <wp:extent cx="5943600" cy="4382770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F88E0" w14:textId="1D74B6B5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EAF64A6" wp14:editId="44878135">
            <wp:extent cx="5943600" cy="5943600"/>
            <wp:effectExtent l="0" t="0" r="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2E008" w14:textId="490E4324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9B502FB" wp14:editId="15BB2F32">
            <wp:extent cx="5943600" cy="6419215"/>
            <wp:effectExtent l="0" t="0" r="0" b="635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408B" w14:textId="140667C9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0402661" wp14:editId="6E6E2ECD">
            <wp:extent cx="5943600" cy="3962400"/>
            <wp:effectExtent l="0" t="0" r="0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B95D" w14:textId="48DC8A6A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drawing>
          <wp:inline distT="0" distB="0" distL="0" distR="0" wp14:anchorId="680D5737" wp14:editId="25FBD30E">
            <wp:extent cx="5943600" cy="2891155"/>
            <wp:effectExtent l="0" t="0" r="0" b="4445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CE658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A </w:t>
      </w:r>
      <w:r w:rsidRPr="00214BC6">
        <w:rPr>
          <w:rFonts w:ascii="Roboto Mono" w:hAnsi="Roboto Mono"/>
          <w:b/>
          <w:bCs/>
          <w:sz w:val="24"/>
          <w:szCs w:val="24"/>
        </w:rPr>
        <w:t>Folding Rule</w:t>
      </w:r>
      <w:r w:rsidRPr="00214BC6">
        <w:rPr>
          <w:rFonts w:ascii="Roboto Mono" w:hAnsi="Roboto Mono"/>
          <w:sz w:val="24"/>
          <w:szCs w:val="24"/>
        </w:rPr>
        <w:t xml:space="preserve"> (also called a </w:t>
      </w:r>
      <w:r w:rsidRPr="00214BC6">
        <w:rPr>
          <w:rFonts w:ascii="Roboto Mono" w:hAnsi="Roboto Mono"/>
          <w:b/>
          <w:bCs/>
          <w:sz w:val="24"/>
          <w:szCs w:val="24"/>
        </w:rPr>
        <w:t>Folding Ruler</w:t>
      </w:r>
      <w:r w:rsidRPr="00214BC6">
        <w:rPr>
          <w:rFonts w:ascii="Roboto Mono" w:hAnsi="Roboto Mono"/>
          <w:sz w:val="24"/>
          <w:szCs w:val="24"/>
        </w:rPr>
        <w:t xml:space="preserve"> or </w:t>
      </w:r>
      <w:r w:rsidRPr="00214BC6">
        <w:rPr>
          <w:rFonts w:ascii="Roboto Mono" w:hAnsi="Roboto Mono"/>
          <w:b/>
          <w:bCs/>
          <w:sz w:val="24"/>
          <w:szCs w:val="24"/>
        </w:rPr>
        <w:t>Carpenter's Rule</w:t>
      </w:r>
      <w:r w:rsidRPr="00214BC6">
        <w:rPr>
          <w:rFonts w:ascii="Roboto Mono" w:hAnsi="Roboto Mono"/>
          <w:sz w:val="24"/>
          <w:szCs w:val="24"/>
        </w:rPr>
        <w:t xml:space="preserve">) is a </w:t>
      </w:r>
      <w:r w:rsidRPr="00214BC6">
        <w:rPr>
          <w:rFonts w:ascii="Roboto Mono" w:hAnsi="Roboto Mono"/>
          <w:b/>
          <w:bCs/>
          <w:sz w:val="24"/>
          <w:szCs w:val="24"/>
        </w:rPr>
        <w:t>rigid measuring instrument</w:t>
      </w:r>
      <w:r w:rsidRPr="00214BC6">
        <w:rPr>
          <w:rFonts w:ascii="Roboto Mono" w:hAnsi="Roboto Mono"/>
          <w:sz w:val="24"/>
          <w:szCs w:val="24"/>
        </w:rPr>
        <w:t xml:space="preserve"> made of several hinged sections that fold together for easy storage and portability. When fully opened, it functions like a straight measuring rule and is </w:t>
      </w:r>
      <w:r w:rsidRPr="00214BC6">
        <w:rPr>
          <w:rFonts w:ascii="Roboto Mono" w:hAnsi="Roboto Mono"/>
          <w:sz w:val="24"/>
          <w:szCs w:val="24"/>
        </w:rPr>
        <w:lastRenderedPageBreak/>
        <w:t xml:space="preserve">commonly used in </w:t>
      </w:r>
      <w:r w:rsidRPr="00214BC6">
        <w:rPr>
          <w:rFonts w:ascii="Roboto Mono" w:hAnsi="Roboto Mono"/>
          <w:b/>
          <w:bCs/>
          <w:sz w:val="24"/>
          <w:szCs w:val="24"/>
        </w:rPr>
        <w:t>construction, carpentry, engineering, woodworking, and architecture</w:t>
      </w:r>
      <w:r w:rsidRPr="00214BC6">
        <w:rPr>
          <w:rFonts w:ascii="Roboto Mono" w:hAnsi="Roboto Mono"/>
          <w:sz w:val="24"/>
          <w:szCs w:val="24"/>
        </w:rPr>
        <w:t>.</w:t>
      </w:r>
    </w:p>
    <w:p w14:paraId="60DDBBB2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Unlike a measuring tape, a folding rule remains rigid during use, making it particularly useful for measuring straight distances and transferring dimensions.</w:t>
      </w:r>
    </w:p>
    <w:p w14:paraId="357693ED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62D7BC1C">
          <v:rect id="_x0000_i1199" style="width:0;height:1.5pt" o:hralign="center" o:hrstd="t" o:hr="t" fillcolor="#a0a0a0" stroked="f"/>
        </w:pict>
      </w:r>
    </w:p>
    <w:p w14:paraId="2115B308" w14:textId="08CEEC92" w:rsidR="00214BC6" w:rsidRDefault="00214BC6" w:rsidP="00214BC6">
      <w:pPr>
        <w:pStyle w:val="Heading2"/>
      </w:pPr>
      <w:r w:rsidRPr="00214BC6">
        <w:t>Definition</w:t>
      </w:r>
    </w:p>
    <w:p w14:paraId="05565C22" w14:textId="5D193594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81FBC4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b/>
          <w:bCs/>
          <w:sz w:val="24"/>
          <w:szCs w:val="24"/>
        </w:rPr>
        <w:t>A Folding Rule is a rigid measuring instrument composed of hinged sections that fold for compact storage and unfold into a straight rule for measuring linear dimensions.</w:t>
      </w:r>
    </w:p>
    <w:p w14:paraId="0DA48172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095863EE">
          <v:rect id="_x0000_i1200" style="width:0;height:1.5pt" o:hralign="center" o:hrstd="t" o:hr="t" fillcolor="#a0a0a0" stroked="f"/>
        </w:pict>
      </w:r>
    </w:p>
    <w:p w14:paraId="7B06B3D3" w14:textId="2B295592" w:rsidR="00214BC6" w:rsidRDefault="00214BC6" w:rsidP="00214BC6">
      <w:pPr>
        <w:pStyle w:val="Heading2"/>
      </w:pPr>
      <w:r w:rsidRPr="00214BC6">
        <w:t>Purpose</w:t>
      </w:r>
    </w:p>
    <w:p w14:paraId="6BC47D9B" w14:textId="6C138CA8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2D9572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A Folding Rule is used to:</w:t>
      </w:r>
    </w:p>
    <w:p w14:paraId="2ECB108E" w14:textId="77777777" w:rsidR="00214BC6" w:rsidRPr="00214BC6" w:rsidRDefault="00214BC6" w:rsidP="00214B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Measure length.</w:t>
      </w:r>
    </w:p>
    <w:p w14:paraId="3F46DEC5" w14:textId="77777777" w:rsidR="00214BC6" w:rsidRPr="00214BC6" w:rsidRDefault="00214BC6" w:rsidP="00214B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Measure width.</w:t>
      </w:r>
    </w:p>
    <w:p w14:paraId="1CDCF479" w14:textId="77777777" w:rsidR="00214BC6" w:rsidRPr="00214BC6" w:rsidRDefault="00214BC6" w:rsidP="00214B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Measure height.</w:t>
      </w:r>
    </w:p>
    <w:p w14:paraId="639B95AE" w14:textId="77777777" w:rsidR="00214BC6" w:rsidRPr="00214BC6" w:rsidRDefault="00214BC6" w:rsidP="00214B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Measure furniture dimensions.</w:t>
      </w:r>
    </w:p>
    <w:p w14:paraId="62CA183D" w14:textId="77777777" w:rsidR="00214BC6" w:rsidRPr="00214BC6" w:rsidRDefault="00214BC6" w:rsidP="00214B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Measure building components.</w:t>
      </w:r>
    </w:p>
    <w:p w14:paraId="7E10C8CD" w14:textId="77777777" w:rsidR="00214BC6" w:rsidRPr="00214BC6" w:rsidRDefault="00214BC6" w:rsidP="00214B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Transfer measurements.</w:t>
      </w:r>
    </w:p>
    <w:p w14:paraId="64F46F36" w14:textId="77777777" w:rsidR="00214BC6" w:rsidRPr="00214BC6" w:rsidRDefault="00214BC6" w:rsidP="00214B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Draw straight reference lines.</w:t>
      </w:r>
    </w:p>
    <w:p w14:paraId="105B4582" w14:textId="77777777" w:rsidR="00214BC6" w:rsidRPr="00214BC6" w:rsidRDefault="00214BC6" w:rsidP="00214B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Perform layout work.</w:t>
      </w:r>
    </w:p>
    <w:p w14:paraId="18864C5E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1EFE4834">
          <v:rect id="_x0000_i1201" style="width:0;height:1.5pt" o:hralign="center" o:hrstd="t" o:hr="t" fillcolor="#a0a0a0" stroked="f"/>
        </w:pict>
      </w:r>
    </w:p>
    <w:p w14:paraId="732C7834" w14:textId="4507F1DB" w:rsidR="00214BC6" w:rsidRDefault="00214BC6" w:rsidP="00214BC6">
      <w:pPr>
        <w:pStyle w:val="Heading2"/>
      </w:pPr>
      <w:r w:rsidRPr="00214BC6">
        <w:t>Construction</w:t>
      </w:r>
    </w:p>
    <w:p w14:paraId="5CD63CE4" w14:textId="21EAEAF8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0C5CBA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A typical folding rule consists of:</w:t>
      </w:r>
    </w:p>
    <w:p w14:paraId="514E0C88" w14:textId="77777777" w:rsidR="00214BC6" w:rsidRPr="00214BC6" w:rsidRDefault="00214BC6" w:rsidP="00214BC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Multiple hinged sections</w:t>
      </w:r>
    </w:p>
    <w:p w14:paraId="3A43A9C1" w14:textId="77777777" w:rsidR="00214BC6" w:rsidRPr="00214BC6" w:rsidRDefault="00214BC6" w:rsidP="00214BC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lastRenderedPageBreak/>
        <w:t>Graduated measurement scales</w:t>
      </w:r>
    </w:p>
    <w:p w14:paraId="50D41D9D" w14:textId="77777777" w:rsidR="00214BC6" w:rsidRPr="00214BC6" w:rsidRDefault="00214BC6" w:rsidP="00214BC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Pivot joints</w:t>
      </w:r>
    </w:p>
    <w:p w14:paraId="7480FB54" w14:textId="77777777" w:rsidR="00214BC6" w:rsidRPr="00214BC6" w:rsidRDefault="00214BC6" w:rsidP="00214BC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Zero reference mark</w:t>
      </w:r>
    </w:p>
    <w:p w14:paraId="1336C9EB" w14:textId="77777777" w:rsidR="00214BC6" w:rsidRPr="00214BC6" w:rsidRDefault="00214BC6" w:rsidP="00214BC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Straight measuring edge</w:t>
      </w:r>
    </w:p>
    <w:p w14:paraId="37ECEE59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Most folding rules have </w:t>
      </w:r>
      <w:r w:rsidRPr="00214BC6">
        <w:rPr>
          <w:rFonts w:ascii="Roboto Mono" w:hAnsi="Roboto Mono"/>
          <w:b/>
          <w:bCs/>
          <w:sz w:val="24"/>
          <w:szCs w:val="24"/>
        </w:rPr>
        <w:t>8 to 10 hinged sections</w:t>
      </w:r>
      <w:r w:rsidRPr="00214BC6">
        <w:rPr>
          <w:rFonts w:ascii="Roboto Mono" w:hAnsi="Roboto Mono"/>
          <w:sz w:val="24"/>
          <w:szCs w:val="24"/>
        </w:rPr>
        <w:t>, allowing them to fold into a compact size.</w:t>
      </w:r>
    </w:p>
    <w:p w14:paraId="1780AC18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1C24A2D9">
          <v:rect id="_x0000_i1202" style="width:0;height:1.5pt" o:hralign="center" o:hrstd="t" o:hr="t" fillcolor="#a0a0a0" stroked="f"/>
        </w:pict>
      </w:r>
    </w:p>
    <w:p w14:paraId="3E56CD71" w14:textId="4C44F466" w:rsidR="00214BC6" w:rsidRDefault="00214BC6" w:rsidP="00214BC6">
      <w:pPr>
        <w:pStyle w:val="Heading2"/>
      </w:pPr>
      <w:r w:rsidRPr="00214BC6">
        <w:t>Common Materials</w:t>
      </w:r>
    </w:p>
    <w:p w14:paraId="0C60D1C3" w14:textId="795BDE1C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142EC9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Folding rules are commonly made from:</w:t>
      </w:r>
    </w:p>
    <w:p w14:paraId="58539A7A" w14:textId="77777777" w:rsidR="00214BC6" w:rsidRPr="00214BC6" w:rsidRDefault="00214BC6" w:rsidP="00214BC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Wood (traditional carpenter's rule)</w:t>
      </w:r>
    </w:p>
    <w:p w14:paraId="1A5A22C6" w14:textId="77777777" w:rsidR="00214BC6" w:rsidRPr="00214BC6" w:rsidRDefault="00214BC6" w:rsidP="00214BC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Plastic</w:t>
      </w:r>
    </w:p>
    <w:p w14:paraId="0EF4C15A" w14:textId="77777777" w:rsidR="00214BC6" w:rsidRPr="00214BC6" w:rsidRDefault="00214BC6" w:rsidP="00214BC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Fiberglass</w:t>
      </w:r>
    </w:p>
    <w:p w14:paraId="5EAA4EBE" w14:textId="77777777" w:rsidR="00214BC6" w:rsidRPr="00214BC6" w:rsidRDefault="00214BC6" w:rsidP="00214BC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Aluminum</w:t>
      </w:r>
    </w:p>
    <w:p w14:paraId="469BBFF1" w14:textId="77777777" w:rsidR="00214BC6" w:rsidRPr="00214BC6" w:rsidRDefault="00214BC6" w:rsidP="00214BC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Composite materials</w:t>
      </w:r>
    </w:p>
    <w:p w14:paraId="601F501F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44881BE6">
          <v:rect id="_x0000_i1203" style="width:0;height:1.5pt" o:hralign="center" o:hrstd="t" o:hr="t" fillcolor="#a0a0a0" stroked="f"/>
        </w:pict>
      </w:r>
    </w:p>
    <w:p w14:paraId="2C51B1B8" w14:textId="5464C1D2" w:rsidR="00214BC6" w:rsidRDefault="00214BC6" w:rsidP="00214BC6">
      <w:pPr>
        <w:pStyle w:val="Heading2"/>
      </w:pPr>
      <w:r w:rsidRPr="00214BC6">
        <w:t>Measurement Units</w:t>
      </w:r>
    </w:p>
    <w:p w14:paraId="386C73A0" w14:textId="339C8EE7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1BAE5E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Most folding rules use the </w:t>
      </w:r>
      <w:r w:rsidRPr="00214BC6">
        <w:rPr>
          <w:rFonts w:ascii="Roboto Mono" w:hAnsi="Roboto Mono"/>
          <w:b/>
          <w:bCs/>
          <w:sz w:val="24"/>
          <w:szCs w:val="24"/>
        </w:rPr>
        <w:t>Metric System</w:t>
      </w:r>
      <w:r w:rsidRPr="00214BC6">
        <w:rPr>
          <w:rFonts w:ascii="Roboto Mono" w:hAnsi="Roboto Mono"/>
          <w:sz w:val="24"/>
          <w:szCs w:val="24"/>
        </w:rPr>
        <w:t xml:space="preserve">, the </w:t>
      </w:r>
      <w:r w:rsidRPr="00214BC6">
        <w:rPr>
          <w:rFonts w:ascii="Roboto Mono" w:hAnsi="Roboto Mono"/>
          <w:b/>
          <w:bCs/>
          <w:sz w:val="24"/>
          <w:szCs w:val="24"/>
        </w:rPr>
        <w:t>Imperial System</w:t>
      </w:r>
      <w:r w:rsidRPr="00214BC6">
        <w:rPr>
          <w:rFonts w:ascii="Roboto Mono" w:hAnsi="Roboto Mono"/>
          <w:sz w:val="24"/>
          <w:szCs w:val="24"/>
        </w:rPr>
        <w:t>, or both.</w:t>
      </w:r>
    </w:p>
    <w:p w14:paraId="21FD33C7" w14:textId="77777777" w:rsidR="00214BC6" w:rsidRPr="00214BC6" w:rsidRDefault="00214BC6" w:rsidP="00214BC6">
      <w:pPr>
        <w:rPr>
          <w:rFonts w:ascii="Roboto Mono" w:hAnsi="Roboto Mono"/>
          <w:b/>
          <w:bCs/>
          <w:sz w:val="24"/>
          <w:szCs w:val="24"/>
        </w:rPr>
      </w:pPr>
      <w:r w:rsidRPr="00214BC6">
        <w:rPr>
          <w:rFonts w:ascii="Roboto Mono" w:hAnsi="Roboto Mono"/>
          <w:b/>
          <w:bCs/>
          <w:sz w:val="24"/>
          <w:szCs w:val="24"/>
        </w:rPr>
        <w:t>Metric Scale</w:t>
      </w:r>
    </w:p>
    <w:p w14:paraId="09B814CA" w14:textId="77777777" w:rsidR="00214BC6" w:rsidRPr="00214BC6" w:rsidRDefault="00214BC6" w:rsidP="00214BC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Millimeters (mm)</w:t>
      </w:r>
    </w:p>
    <w:p w14:paraId="76024566" w14:textId="77777777" w:rsidR="00214BC6" w:rsidRPr="00214BC6" w:rsidRDefault="00214BC6" w:rsidP="00214BC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Centimeters (cm)</w:t>
      </w:r>
    </w:p>
    <w:p w14:paraId="502D46DA" w14:textId="77777777" w:rsidR="00214BC6" w:rsidRPr="00214BC6" w:rsidRDefault="00214BC6" w:rsidP="00214BC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Meters (m)</w:t>
      </w:r>
    </w:p>
    <w:p w14:paraId="7403E924" w14:textId="77777777" w:rsidR="00214BC6" w:rsidRPr="00214BC6" w:rsidRDefault="00214BC6" w:rsidP="00214BC6">
      <w:pPr>
        <w:rPr>
          <w:rFonts w:ascii="Roboto Mono" w:hAnsi="Roboto Mono"/>
          <w:b/>
          <w:bCs/>
          <w:sz w:val="24"/>
          <w:szCs w:val="24"/>
        </w:rPr>
      </w:pPr>
      <w:r w:rsidRPr="00214BC6">
        <w:rPr>
          <w:rFonts w:ascii="Roboto Mono" w:hAnsi="Roboto Mono"/>
          <w:b/>
          <w:bCs/>
          <w:sz w:val="24"/>
          <w:szCs w:val="24"/>
        </w:rPr>
        <w:t>Imperial Scale</w:t>
      </w:r>
    </w:p>
    <w:p w14:paraId="55140303" w14:textId="77777777" w:rsidR="00214BC6" w:rsidRPr="00214BC6" w:rsidRDefault="00214BC6" w:rsidP="00214BC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Inches (in)</w:t>
      </w:r>
    </w:p>
    <w:p w14:paraId="7BC46A85" w14:textId="77777777" w:rsidR="00214BC6" w:rsidRPr="00214BC6" w:rsidRDefault="00214BC6" w:rsidP="00214BC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Feet (ft)</w:t>
      </w:r>
    </w:p>
    <w:p w14:paraId="393767C1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lastRenderedPageBreak/>
        <w:pict w14:anchorId="34A321D2">
          <v:rect id="_x0000_i1204" style="width:0;height:1.5pt" o:hralign="center" o:hrstd="t" o:hr="t" fillcolor="#a0a0a0" stroked="f"/>
        </w:pict>
      </w:r>
    </w:p>
    <w:p w14:paraId="1D941F46" w14:textId="1822FC3A" w:rsidR="00214BC6" w:rsidRDefault="00214BC6" w:rsidP="00214BC6">
      <w:pPr>
        <w:pStyle w:val="Heading2"/>
      </w:pPr>
      <w:r w:rsidRPr="00214BC6">
        <w:t>Common Lengths</w:t>
      </w:r>
    </w:p>
    <w:p w14:paraId="1132FB6A" w14:textId="41E51C7C" w:rsidR="00214BC6" w:rsidRDefault="00214BC6" w:rsidP="00214BC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82A8E7" w14:textId="616A1A6A" w:rsidR="009F470E" w:rsidRPr="00214BC6" w:rsidRDefault="009F470E" w:rsidP="00214BC6">
      <w:r>
        <w:rPr>
          <w:noProof/>
        </w:rPr>
        <w:drawing>
          <wp:inline distT="0" distB="0" distL="0" distR="0" wp14:anchorId="58932FF3" wp14:editId="41A49161">
            <wp:extent cx="5576570" cy="114617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36"/>
      </w:tblGrid>
      <w:tr w:rsidR="00214BC6" w:rsidRPr="00214BC6" w14:paraId="6F12E083" w14:textId="77777777" w:rsidTr="00214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070D5" w14:textId="77777777" w:rsidR="00214BC6" w:rsidRPr="00214BC6" w:rsidRDefault="00214BC6" w:rsidP="00214B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Folding Rule</w:t>
            </w:r>
          </w:p>
        </w:tc>
        <w:tc>
          <w:tcPr>
            <w:tcW w:w="0" w:type="auto"/>
            <w:vAlign w:val="center"/>
            <w:hideMark/>
          </w:tcPr>
          <w:p w14:paraId="18758242" w14:textId="77777777" w:rsidR="00214BC6" w:rsidRPr="00214BC6" w:rsidRDefault="00214BC6" w:rsidP="00214B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Measuring Range</w:t>
            </w:r>
          </w:p>
        </w:tc>
      </w:tr>
      <w:tr w:rsidR="00214BC6" w:rsidRPr="00214BC6" w14:paraId="5EB7CB7E" w14:textId="77777777" w:rsidTr="00214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E6D1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0F12C90E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1 m</w:t>
            </w:r>
          </w:p>
        </w:tc>
      </w:tr>
      <w:tr w:rsidR="00214BC6" w:rsidRPr="00214BC6" w14:paraId="3A0772FD" w14:textId="77777777" w:rsidTr="00214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7D76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007E5CB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2 m</w:t>
            </w:r>
          </w:p>
        </w:tc>
      </w:tr>
      <w:tr w:rsidR="00214BC6" w:rsidRPr="00214BC6" w14:paraId="744AB2CB" w14:textId="77777777" w:rsidTr="00214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305F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22F38BE6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3 m</w:t>
            </w:r>
          </w:p>
        </w:tc>
      </w:tr>
    </w:tbl>
    <w:p w14:paraId="70BA1772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The </w:t>
      </w:r>
      <w:r w:rsidRPr="00214BC6">
        <w:rPr>
          <w:rFonts w:ascii="Roboto Mono" w:hAnsi="Roboto Mono"/>
          <w:b/>
          <w:bCs/>
          <w:sz w:val="24"/>
          <w:szCs w:val="24"/>
        </w:rPr>
        <w:t>2-meter folding rule</w:t>
      </w:r>
      <w:r w:rsidRPr="00214BC6">
        <w:rPr>
          <w:rFonts w:ascii="Roboto Mono" w:hAnsi="Roboto Mono"/>
          <w:sz w:val="24"/>
          <w:szCs w:val="24"/>
        </w:rPr>
        <w:t xml:space="preserve"> is the most common.</w:t>
      </w:r>
    </w:p>
    <w:p w14:paraId="2E225A70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715531E7">
          <v:rect id="_x0000_i1205" style="width:0;height:1.5pt" o:hralign="center" o:hrstd="t" o:hr="t" fillcolor="#a0a0a0" stroked="f"/>
        </w:pict>
      </w:r>
    </w:p>
    <w:p w14:paraId="76F4556C" w14:textId="1CC0C0F2" w:rsidR="00214BC6" w:rsidRDefault="00214BC6" w:rsidP="00214BC6">
      <w:pPr>
        <w:pStyle w:val="Heading2"/>
      </w:pPr>
      <w:r w:rsidRPr="00214BC6">
        <w:t>Least Count (Resolution)</w:t>
      </w:r>
    </w:p>
    <w:p w14:paraId="29B6BBE3" w14:textId="6252C13D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7E0F2A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The </w:t>
      </w:r>
      <w:r w:rsidRPr="00214BC6">
        <w:rPr>
          <w:rFonts w:ascii="Roboto Mono" w:hAnsi="Roboto Mono"/>
          <w:b/>
          <w:bCs/>
          <w:sz w:val="24"/>
          <w:szCs w:val="24"/>
        </w:rPr>
        <w:t>least count</w:t>
      </w:r>
      <w:r w:rsidRPr="00214BC6">
        <w:rPr>
          <w:rFonts w:ascii="Roboto Mono" w:hAnsi="Roboto Mono"/>
          <w:sz w:val="24"/>
          <w:szCs w:val="24"/>
        </w:rPr>
        <w:t xml:space="preserve"> is the smallest graduation that can be read.</w:t>
      </w:r>
    </w:p>
    <w:p w14:paraId="7D188CB4" w14:textId="79195859" w:rsid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Typical values:</w:t>
      </w:r>
    </w:p>
    <w:p w14:paraId="5C5F434B" w14:textId="7A0508F3" w:rsidR="006E5396" w:rsidRPr="00214BC6" w:rsidRDefault="006E5396" w:rsidP="00214BC6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716AAA65" wp14:editId="3FCB6C42">
            <wp:extent cx="5576570" cy="463550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660"/>
      </w:tblGrid>
      <w:tr w:rsidR="00214BC6" w:rsidRPr="00214BC6" w14:paraId="11CCDD03" w14:textId="77777777" w:rsidTr="00214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ADC6A" w14:textId="77777777" w:rsidR="00214BC6" w:rsidRPr="00214BC6" w:rsidRDefault="00214BC6" w:rsidP="00214B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468E46" w14:textId="77777777" w:rsidR="00214BC6" w:rsidRPr="00214BC6" w:rsidRDefault="00214BC6" w:rsidP="00214B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Least Count</w:t>
            </w:r>
          </w:p>
        </w:tc>
      </w:tr>
      <w:tr w:rsidR="00214BC6" w:rsidRPr="00214BC6" w14:paraId="48BAC9F3" w14:textId="77777777" w:rsidTr="00214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7DCC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Standard Folding Rule</w:t>
            </w:r>
          </w:p>
        </w:tc>
        <w:tc>
          <w:tcPr>
            <w:tcW w:w="0" w:type="auto"/>
            <w:vAlign w:val="center"/>
            <w:hideMark/>
          </w:tcPr>
          <w:p w14:paraId="00B206C8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</w:tr>
    </w:tbl>
    <w:p w14:paraId="40E237F6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6C686918">
          <v:rect id="_x0000_i1206" style="width:0;height:1.5pt" o:hralign="center" o:hrstd="t" o:hr="t" fillcolor="#a0a0a0" stroked="f"/>
        </w:pict>
      </w:r>
    </w:p>
    <w:p w14:paraId="41899EA6" w14:textId="1BCC2FD5" w:rsidR="00214BC6" w:rsidRDefault="00214BC6" w:rsidP="00214BC6">
      <w:pPr>
        <w:pStyle w:val="Heading2"/>
      </w:pPr>
      <w:r w:rsidRPr="00214BC6">
        <w:t>How to Measure with a Folding Rule</w:t>
      </w:r>
    </w:p>
    <w:p w14:paraId="0353BCB9" w14:textId="3E7BBD7B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982EAE" w14:textId="77777777" w:rsidR="00214BC6" w:rsidRPr="00214BC6" w:rsidRDefault="00214BC6" w:rsidP="00214BC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Fully unfold the required sections.</w:t>
      </w:r>
    </w:p>
    <w:p w14:paraId="0443A407" w14:textId="77777777" w:rsidR="00214BC6" w:rsidRPr="00214BC6" w:rsidRDefault="00214BC6" w:rsidP="00214BC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lastRenderedPageBreak/>
        <w:t>Ensure the joints are straight and locked.</w:t>
      </w:r>
    </w:p>
    <w:p w14:paraId="31F859B7" w14:textId="77777777" w:rsidR="00214BC6" w:rsidRPr="00214BC6" w:rsidRDefault="00214BC6" w:rsidP="00214BC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Align the </w:t>
      </w:r>
      <w:r w:rsidRPr="00214BC6">
        <w:rPr>
          <w:rFonts w:ascii="Roboto Mono" w:hAnsi="Roboto Mono"/>
          <w:b/>
          <w:bCs/>
          <w:sz w:val="24"/>
          <w:szCs w:val="24"/>
        </w:rPr>
        <w:t>zero mark</w:t>
      </w:r>
      <w:r w:rsidRPr="00214BC6">
        <w:rPr>
          <w:rFonts w:ascii="Roboto Mono" w:hAnsi="Roboto Mono"/>
          <w:sz w:val="24"/>
          <w:szCs w:val="24"/>
        </w:rPr>
        <w:t xml:space="preserve"> with the starting point.</w:t>
      </w:r>
    </w:p>
    <w:p w14:paraId="1F968BA9" w14:textId="77777777" w:rsidR="00214BC6" w:rsidRPr="00214BC6" w:rsidRDefault="00214BC6" w:rsidP="00214BC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Keep the rule straight against the object.</w:t>
      </w:r>
    </w:p>
    <w:p w14:paraId="6D78A57D" w14:textId="77777777" w:rsidR="00214BC6" w:rsidRPr="00214BC6" w:rsidRDefault="00214BC6" w:rsidP="00214BC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Read the graduation at the end point.</w:t>
      </w:r>
    </w:p>
    <w:p w14:paraId="4871971C" w14:textId="77777777" w:rsidR="00214BC6" w:rsidRPr="00214BC6" w:rsidRDefault="00214BC6" w:rsidP="00214BC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Record the measurement with the correct unit.</w:t>
      </w:r>
    </w:p>
    <w:p w14:paraId="48BED9D3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7C94B96C">
          <v:rect id="_x0000_i1207" style="width:0;height:1.5pt" o:hralign="center" o:hrstd="t" o:hr="t" fillcolor="#a0a0a0" stroked="f"/>
        </w:pict>
      </w:r>
    </w:p>
    <w:p w14:paraId="5CB74686" w14:textId="77777777" w:rsidR="00214BC6" w:rsidRPr="00214BC6" w:rsidRDefault="00214BC6" w:rsidP="00214BC6">
      <w:pPr>
        <w:rPr>
          <w:rFonts w:ascii="Roboto Mono" w:hAnsi="Roboto Mono"/>
          <w:b/>
          <w:bCs/>
          <w:sz w:val="24"/>
          <w:szCs w:val="24"/>
        </w:rPr>
      </w:pPr>
      <w:r w:rsidRPr="00214BC6">
        <w:rPr>
          <w:rFonts w:ascii="Roboto Mono" w:hAnsi="Roboto Mono"/>
          <w:b/>
          <w:bCs/>
          <w:sz w:val="24"/>
          <w:szCs w:val="24"/>
        </w:rPr>
        <w:t>Example</w:t>
      </w:r>
    </w:p>
    <w:p w14:paraId="7E195878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Suppose an object ends at the </w:t>
      </w:r>
      <w:r w:rsidRPr="00214BC6">
        <w:rPr>
          <w:rFonts w:ascii="Roboto Mono" w:hAnsi="Roboto Mono"/>
          <w:b/>
          <w:bCs/>
          <w:sz w:val="24"/>
          <w:szCs w:val="24"/>
        </w:rPr>
        <w:t>1.42 m</w:t>
      </w:r>
      <w:r w:rsidRPr="00214BC6">
        <w:rPr>
          <w:rFonts w:ascii="Roboto Mono" w:hAnsi="Roboto Mono"/>
          <w:sz w:val="24"/>
          <w:szCs w:val="24"/>
        </w:rPr>
        <w:t xml:space="preserve"> mark.</w:t>
      </w:r>
    </w:p>
    <w:p w14:paraId="2D63F2F9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The measured length is:</w:t>
      </w:r>
    </w:p>
    <w:p w14:paraId="6E6D0C34" w14:textId="77777777" w:rsidR="00214BC6" w:rsidRPr="00214BC6" w:rsidRDefault="00214BC6" w:rsidP="00214BC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b/>
          <w:bCs/>
          <w:sz w:val="24"/>
          <w:szCs w:val="24"/>
        </w:rPr>
        <w:t>1.42 m</w:t>
      </w:r>
    </w:p>
    <w:p w14:paraId="687A073F" w14:textId="77777777" w:rsidR="00214BC6" w:rsidRPr="00214BC6" w:rsidRDefault="00214BC6" w:rsidP="00214BC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b/>
          <w:bCs/>
          <w:sz w:val="24"/>
          <w:szCs w:val="24"/>
        </w:rPr>
        <w:t>142 cm</w:t>
      </w:r>
    </w:p>
    <w:p w14:paraId="2C74EC81" w14:textId="77777777" w:rsidR="00214BC6" w:rsidRPr="00214BC6" w:rsidRDefault="00214BC6" w:rsidP="00214BC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b/>
          <w:bCs/>
          <w:sz w:val="24"/>
          <w:szCs w:val="24"/>
        </w:rPr>
        <w:t>1420 mm</w:t>
      </w:r>
    </w:p>
    <w:p w14:paraId="1CA1EAEE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709A603D">
          <v:rect id="_x0000_i1208" style="width:0;height:1.5pt" o:hralign="center" o:hrstd="t" o:hr="t" fillcolor="#a0a0a0" stroked="f"/>
        </w:pict>
      </w:r>
    </w:p>
    <w:p w14:paraId="0ABE6CAE" w14:textId="2C20DAF9" w:rsidR="00214BC6" w:rsidRDefault="00214BC6" w:rsidP="00214BC6">
      <w:pPr>
        <w:pStyle w:val="Heading2"/>
      </w:pPr>
      <w:r w:rsidRPr="00214BC6">
        <w:t>Accuracy</w:t>
      </w:r>
    </w:p>
    <w:p w14:paraId="037D5149" w14:textId="79A4144A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5BF5E0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A quality folding rule typically provides measurements accurate to approximately </w:t>
      </w:r>
      <w:r w:rsidRPr="00214BC6">
        <w:rPr>
          <w:rFonts w:ascii="Roboto Mono" w:hAnsi="Roboto Mono"/>
          <w:b/>
          <w:bCs/>
          <w:sz w:val="24"/>
          <w:szCs w:val="24"/>
        </w:rPr>
        <w:t>±1 mm</w:t>
      </w:r>
      <w:r w:rsidRPr="00214BC6">
        <w:rPr>
          <w:rFonts w:ascii="Roboto Mono" w:hAnsi="Roboto Mono"/>
          <w:sz w:val="24"/>
          <w:szCs w:val="24"/>
        </w:rPr>
        <w:t>, depending on:</w:t>
      </w:r>
    </w:p>
    <w:p w14:paraId="50F461B9" w14:textId="77777777" w:rsidR="00214BC6" w:rsidRPr="00214BC6" w:rsidRDefault="00214BC6" w:rsidP="00214BC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Joint condition</w:t>
      </w:r>
    </w:p>
    <w:p w14:paraId="4A55DDC2" w14:textId="77777777" w:rsidR="00214BC6" w:rsidRPr="00214BC6" w:rsidRDefault="00214BC6" w:rsidP="00214BC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Manufacturing quality</w:t>
      </w:r>
    </w:p>
    <w:p w14:paraId="5B29365D" w14:textId="77777777" w:rsidR="00214BC6" w:rsidRPr="00214BC6" w:rsidRDefault="00214BC6" w:rsidP="00214BC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Reading technique</w:t>
      </w:r>
    </w:p>
    <w:p w14:paraId="57177449" w14:textId="77777777" w:rsidR="00214BC6" w:rsidRPr="00214BC6" w:rsidRDefault="00214BC6" w:rsidP="00214BC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Proper unfolding</w:t>
      </w:r>
    </w:p>
    <w:p w14:paraId="39D500F1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6D6AF5AD">
          <v:rect id="_x0000_i1209" style="width:0;height:1.5pt" o:hralign="center" o:hrstd="t" o:hr="t" fillcolor="#a0a0a0" stroked="f"/>
        </w:pict>
      </w:r>
    </w:p>
    <w:p w14:paraId="3B91F106" w14:textId="26AB529F" w:rsidR="00214BC6" w:rsidRDefault="00214BC6" w:rsidP="00214BC6">
      <w:pPr>
        <w:pStyle w:val="Heading2"/>
      </w:pPr>
      <w:r w:rsidRPr="00214BC6">
        <w:t>Sources of Error</w:t>
      </w:r>
    </w:p>
    <w:p w14:paraId="158D5B6E" w14:textId="6AF9513E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D833FE" w14:textId="77777777" w:rsidR="00214BC6" w:rsidRPr="00214BC6" w:rsidRDefault="00214BC6" w:rsidP="00214BC6">
      <w:pPr>
        <w:rPr>
          <w:rFonts w:ascii="Roboto Mono" w:hAnsi="Roboto Mono"/>
          <w:b/>
          <w:bCs/>
          <w:sz w:val="24"/>
          <w:szCs w:val="24"/>
        </w:rPr>
      </w:pPr>
      <w:r w:rsidRPr="00214BC6">
        <w:rPr>
          <w:rFonts w:ascii="Roboto Mono" w:hAnsi="Roboto Mono"/>
          <w:b/>
          <w:bCs/>
          <w:sz w:val="24"/>
          <w:szCs w:val="24"/>
        </w:rPr>
        <w:t>Instrument Errors</w:t>
      </w:r>
    </w:p>
    <w:p w14:paraId="494F75AF" w14:textId="77777777" w:rsidR="00214BC6" w:rsidRPr="00214BC6" w:rsidRDefault="00214BC6" w:rsidP="00214B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Loose hinge joints</w:t>
      </w:r>
    </w:p>
    <w:p w14:paraId="08628F52" w14:textId="77777777" w:rsidR="00214BC6" w:rsidRPr="00214BC6" w:rsidRDefault="00214BC6" w:rsidP="00214B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lastRenderedPageBreak/>
        <w:t>Worn graduations</w:t>
      </w:r>
    </w:p>
    <w:p w14:paraId="482100F9" w14:textId="77777777" w:rsidR="00214BC6" w:rsidRPr="00214BC6" w:rsidRDefault="00214BC6" w:rsidP="00214B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Damaged sections</w:t>
      </w:r>
    </w:p>
    <w:p w14:paraId="352F3589" w14:textId="77777777" w:rsidR="00214BC6" w:rsidRPr="00214BC6" w:rsidRDefault="00214BC6" w:rsidP="00214B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Warped material</w:t>
      </w:r>
    </w:p>
    <w:p w14:paraId="6F25A3E1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3B5FCEE1">
          <v:rect id="_x0000_i1210" style="width:0;height:1.5pt" o:hralign="center" o:hrstd="t" o:hr="t" fillcolor="#a0a0a0" stroked="f"/>
        </w:pict>
      </w:r>
    </w:p>
    <w:p w14:paraId="120CEA26" w14:textId="77777777" w:rsidR="00214BC6" w:rsidRPr="00214BC6" w:rsidRDefault="00214BC6" w:rsidP="00214BC6">
      <w:pPr>
        <w:rPr>
          <w:rFonts w:ascii="Roboto Mono" w:hAnsi="Roboto Mono"/>
          <w:b/>
          <w:bCs/>
          <w:sz w:val="24"/>
          <w:szCs w:val="24"/>
        </w:rPr>
      </w:pPr>
      <w:r w:rsidRPr="00214BC6">
        <w:rPr>
          <w:rFonts w:ascii="Roboto Mono" w:hAnsi="Roboto Mono"/>
          <w:b/>
          <w:bCs/>
          <w:sz w:val="24"/>
          <w:szCs w:val="24"/>
        </w:rPr>
        <w:t>Observation Errors</w:t>
      </w:r>
    </w:p>
    <w:p w14:paraId="147F6D94" w14:textId="77777777" w:rsidR="00214BC6" w:rsidRPr="00214BC6" w:rsidRDefault="00214BC6" w:rsidP="00214B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Parallax error</w:t>
      </w:r>
    </w:p>
    <w:p w14:paraId="779B7BF6" w14:textId="77777777" w:rsidR="00214BC6" w:rsidRPr="00214BC6" w:rsidRDefault="00214BC6" w:rsidP="00214B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Reading the wrong graduation</w:t>
      </w:r>
    </w:p>
    <w:p w14:paraId="22EF8B39" w14:textId="77777777" w:rsidR="00214BC6" w:rsidRPr="00214BC6" w:rsidRDefault="00214BC6" w:rsidP="00214B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Incorrect estimation</w:t>
      </w:r>
    </w:p>
    <w:p w14:paraId="5ABCD11D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65907044">
          <v:rect id="_x0000_i1211" style="width:0;height:1.5pt" o:hralign="center" o:hrstd="t" o:hr="t" fillcolor="#a0a0a0" stroked="f"/>
        </w:pict>
      </w:r>
    </w:p>
    <w:p w14:paraId="18AF2359" w14:textId="77777777" w:rsidR="00214BC6" w:rsidRPr="00214BC6" w:rsidRDefault="00214BC6" w:rsidP="00214BC6">
      <w:pPr>
        <w:rPr>
          <w:rFonts w:ascii="Roboto Mono" w:hAnsi="Roboto Mono"/>
          <w:b/>
          <w:bCs/>
          <w:sz w:val="24"/>
          <w:szCs w:val="24"/>
        </w:rPr>
      </w:pPr>
      <w:r w:rsidRPr="00214BC6">
        <w:rPr>
          <w:rFonts w:ascii="Roboto Mono" w:hAnsi="Roboto Mono"/>
          <w:b/>
          <w:bCs/>
          <w:sz w:val="24"/>
          <w:szCs w:val="24"/>
        </w:rPr>
        <w:t>Positioning Errors</w:t>
      </w:r>
    </w:p>
    <w:p w14:paraId="11EBD0B2" w14:textId="77777777" w:rsidR="00214BC6" w:rsidRPr="00214BC6" w:rsidRDefault="00214BC6" w:rsidP="00214BC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Rule not fully extended</w:t>
      </w:r>
    </w:p>
    <w:p w14:paraId="1EB1FB75" w14:textId="77777777" w:rsidR="00214BC6" w:rsidRPr="00214BC6" w:rsidRDefault="00214BC6" w:rsidP="00214BC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Bent joints</w:t>
      </w:r>
    </w:p>
    <w:p w14:paraId="2D087339" w14:textId="77777777" w:rsidR="00214BC6" w:rsidRPr="00214BC6" w:rsidRDefault="00214BC6" w:rsidP="00214BC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Misaligned zero mark</w:t>
      </w:r>
    </w:p>
    <w:p w14:paraId="383922A1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712FDB6F">
          <v:rect id="_x0000_i1212" style="width:0;height:1.5pt" o:hralign="center" o:hrstd="t" o:hr="t" fillcolor="#a0a0a0" stroked="f"/>
        </w:pict>
      </w:r>
    </w:p>
    <w:p w14:paraId="02F25AED" w14:textId="77777777" w:rsidR="00214BC6" w:rsidRPr="00214BC6" w:rsidRDefault="00214BC6" w:rsidP="00214BC6">
      <w:pPr>
        <w:rPr>
          <w:rFonts w:ascii="Roboto Mono" w:hAnsi="Roboto Mono"/>
          <w:b/>
          <w:bCs/>
          <w:sz w:val="24"/>
          <w:szCs w:val="24"/>
        </w:rPr>
      </w:pPr>
      <w:r w:rsidRPr="00214BC6">
        <w:rPr>
          <w:rFonts w:ascii="Roboto Mono" w:hAnsi="Roboto Mono"/>
          <w:b/>
          <w:bCs/>
          <w:sz w:val="24"/>
          <w:szCs w:val="24"/>
        </w:rPr>
        <w:t>Environmental Errors</w:t>
      </w:r>
    </w:p>
    <w:p w14:paraId="2696E0CF" w14:textId="77777777" w:rsidR="00214BC6" w:rsidRPr="00214BC6" w:rsidRDefault="00214BC6" w:rsidP="00214B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Thermal expansion (metal rules)</w:t>
      </w:r>
    </w:p>
    <w:p w14:paraId="053B2D36" w14:textId="77777777" w:rsidR="00214BC6" w:rsidRPr="00214BC6" w:rsidRDefault="00214BC6" w:rsidP="00214B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Moisture affecting wooden rules</w:t>
      </w:r>
    </w:p>
    <w:p w14:paraId="4A422A16" w14:textId="77777777" w:rsidR="00214BC6" w:rsidRPr="00214BC6" w:rsidRDefault="00214BC6" w:rsidP="00214B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Dirt between sections</w:t>
      </w:r>
    </w:p>
    <w:p w14:paraId="6755740B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54021F65">
          <v:rect id="_x0000_i1213" style="width:0;height:1.5pt" o:hralign="center" o:hrstd="t" o:hr="t" fillcolor="#a0a0a0" stroked="f"/>
        </w:pict>
      </w:r>
    </w:p>
    <w:p w14:paraId="5451B2F8" w14:textId="79AE9FE5" w:rsidR="00214BC6" w:rsidRDefault="00214BC6" w:rsidP="00214BC6">
      <w:pPr>
        <w:pStyle w:val="Heading2"/>
      </w:pPr>
      <w:r w:rsidRPr="00214BC6">
        <w:t>Applications</w:t>
      </w:r>
    </w:p>
    <w:p w14:paraId="3B391571" w14:textId="17F876A1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4BC04A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Folding rules are commonly used in:</w:t>
      </w:r>
    </w:p>
    <w:p w14:paraId="3E1CBBD0" w14:textId="77777777" w:rsidR="00214BC6" w:rsidRPr="00214BC6" w:rsidRDefault="00214BC6" w:rsidP="00214B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Carpentry</w:t>
      </w:r>
    </w:p>
    <w:p w14:paraId="6F5DE7BC" w14:textId="77777777" w:rsidR="00214BC6" w:rsidRPr="00214BC6" w:rsidRDefault="00214BC6" w:rsidP="00214B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Construction</w:t>
      </w:r>
    </w:p>
    <w:p w14:paraId="00901AF3" w14:textId="77777777" w:rsidR="00214BC6" w:rsidRPr="00214BC6" w:rsidRDefault="00214BC6" w:rsidP="00214B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Architecture</w:t>
      </w:r>
    </w:p>
    <w:p w14:paraId="3366954D" w14:textId="77777777" w:rsidR="00214BC6" w:rsidRPr="00214BC6" w:rsidRDefault="00214BC6" w:rsidP="00214B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Civil engineering</w:t>
      </w:r>
    </w:p>
    <w:p w14:paraId="017A6738" w14:textId="77777777" w:rsidR="00214BC6" w:rsidRPr="00214BC6" w:rsidRDefault="00214BC6" w:rsidP="00214B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lastRenderedPageBreak/>
        <w:t>Woodworking</w:t>
      </w:r>
    </w:p>
    <w:p w14:paraId="4FD68FD2" w14:textId="77777777" w:rsidR="00214BC6" w:rsidRPr="00214BC6" w:rsidRDefault="00214BC6" w:rsidP="00214B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Cabinet making</w:t>
      </w:r>
    </w:p>
    <w:p w14:paraId="75583D85" w14:textId="77777777" w:rsidR="00214BC6" w:rsidRPr="00214BC6" w:rsidRDefault="00214BC6" w:rsidP="00214B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Furniture manufacturing</w:t>
      </w:r>
    </w:p>
    <w:p w14:paraId="553D1D4A" w14:textId="77777777" w:rsidR="00214BC6" w:rsidRPr="00214BC6" w:rsidRDefault="00214BC6" w:rsidP="00214B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Interior installation</w:t>
      </w:r>
    </w:p>
    <w:p w14:paraId="24997108" w14:textId="77777777" w:rsidR="00214BC6" w:rsidRPr="00214BC6" w:rsidRDefault="00214BC6" w:rsidP="00214B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Education</w:t>
      </w:r>
    </w:p>
    <w:p w14:paraId="2D920EE2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707B3915">
          <v:rect id="_x0000_i1214" style="width:0;height:1.5pt" o:hralign="center" o:hrstd="t" o:hr="t" fillcolor="#a0a0a0" stroked="f"/>
        </w:pict>
      </w:r>
    </w:p>
    <w:p w14:paraId="5751B8CF" w14:textId="26E08289" w:rsidR="00214BC6" w:rsidRDefault="00214BC6" w:rsidP="00214BC6">
      <w:pPr>
        <w:pStyle w:val="Heading2"/>
      </w:pPr>
      <w:r w:rsidRPr="00214BC6">
        <w:t>Advantages</w:t>
      </w:r>
    </w:p>
    <w:p w14:paraId="0DFC8C8D" w14:textId="2CA8BB57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2BCCB1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A Folding Rule:</w:t>
      </w:r>
    </w:p>
    <w:p w14:paraId="2C5886EE" w14:textId="77777777" w:rsidR="00214BC6" w:rsidRPr="00214BC6" w:rsidRDefault="00214BC6" w:rsidP="00214BC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Is rigid and stable.</w:t>
      </w:r>
    </w:p>
    <w:p w14:paraId="5B3D3033" w14:textId="77777777" w:rsidR="00214BC6" w:rsidRPr="00214BC6" w:rsidRDefault="00214BC6" w:rsidP="00214BC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Measures straight distances accurately.</w:t>
      </w:r>
    </w:p>
    <w:p w14:paraId="556F0944" w14:textId="77777777" w:rsidR="00214BC6" w:rsidRPr="00214BC6" w:rsidRDefault="00214BC6" w:rsidP="00214BC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Folds into a compact size.</w:t>
      </w:r>
    </w:p>
    <w:p w14:paraId="1FC34F65" w14:textId="77777777" w:rsidR="00214BC6" w:rsidRPr="00214BC6" w:rsidRDefault="00214BC6" w:rsidP="00214BC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Requires no power.</w:t>
      </w:r>
    </w:p>
    <w:p w14:paraId="22C9996E" w14:textId="77777777" w:rsidR="00214BC6" w:rsidRPr="00214BC6" w:rsidRDefault="00214BC6" w:rsidP="00214BC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Is durable.</w:t>
      </w:r>
    </w:p>
    <w:p w14:paraId="2B0FCC3B" w14:textId="77777777" w:rsidR="00214BC6" w:rsidRPr="00214BC6" w:rsidRDefault="00214BC6" w:rsidP="00214BC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Is easy to transport.</w:t>
      </w:r>
    </w:p>
    <w:p w14:paraId="181AC0EA" w14:textId="77777777" w:rsidR="00214BC6" w:rsidRPr="00214BC6" w:rsidRDefault="00214BC6" w:rsidP="00214BC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Provides better stability than a flexible measuring tape.</w:t>
      </w:r>
    </w:p>
    <w:p w14:paraId="55677D70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4249E133">
          <v:rect id="_x0000_i1215" style="width:0;height:1.5pt" o:hralign="center" o:hrstd="t" o:hr="t" fillcolor="#a0a0a0" stroked="f"/>
        </w:pict>
      </w:r>
    </w:p>
    <w:p w14:paraId="7E4426DF" w14:textId="6027C255" w:rsidR="00214BC6" w:rsidRDefault="00214BC6" w:rsidP="00214BC6">
      <w:pPr>
        <w:pStyle w:val="Heading2"/>
      </w:pPr>
      <w:r w:rsidRPr="00214BC6">
        <w:t>Limitations</w:t>
      </w:r>
    </w:p>
    <w:p w14:paraId="70572CE3" w14:textId="5B6203E3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943C83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A Folding Rule:</w:t>
      </w:r>
    </w:p>
    <w:p w14:paraId="2CE23F0A" w14:textId="77777777" w:rsidR="00214BC6" w:rsidRPr="00214BC6" w:rsidRDefault="00214BC6" w:rsidP="00214B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Cannot easily measure curved surfaces.</w:t>
      </w:r>
    </w:p>
    <w:p w14:paraId="7E99271D" w14:textId="77777777" w:rsidR="00214BC6" w:rsidRPr="00214BC6" w:rsidRDefault="00214BC6" w:rsidP="00214B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Is less convenient for very long distances.</w:t>
      </w:r>
    </w:p>
    <w:p w14:paraId="547E847C" w14:textId="77777777" w:rsidR="00214BC6" w:rsidRPr="00214BC6" w:rsidRDefault="00214BC6" w:rsidP="00214B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Hinges may loosen over time.</w:t>
      </w:r>
    </w:p>
    <w:p w14:paraId="14AD7A1E" w14:textId="77777777" w:rsidR="00214BC6" w:rsidRPr="00214BC6" w:rsidRDefault="00214BC6" w:rsidP="00214B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Is less precise than Vernier calipers or micrometers.</w:t>
      </w:r>
    </w:p>
    <w:p w14:paraId="5E32880B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2751440F">
          <v:rect id="_x0000_i1216" style="width:0;height:1.5pt" o:hralign="center" o:hrstd="t" o:hr="t" fillcolor="#a0a0a0" stroked="f"/>
        </w:pict>
      </w:r>
    </w:p>
    <w:p w14:paraId="539A0236" w14:textId="5A3C0C61" w:rsidR="00214BC6" w:rsidRDefault="00214BC6" w:rsidP="00214BC6">
      <w:pPr>
        <w:pStyle w:val="Heading2"/>
      </w:pPr>
      <w:r w:rsidRPr="00214BC6">
        <w:lastRenderedPageBreak/>
        <w:t>Comparison with Other Length Measuring Instruments</w:t>
      </w:r>
    </w:p>
    <w:p w14:paraId="4CB3DB2D" w14:textId="792B8297" w:rsidR="00214BC6" w:rsidRDefault="00214BC6" w:rsidP="00214BC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3DDCDC" w14:textId="657F177C" w:rsidR="00EA3470" w:rsidRPr="00214BC6" w:rsidRDefault="00EA3470" w:rsidP="00214BC6">
      <w:r>
        <w:rPr>
          <w:noProof/>
        </w:rPr>
        <w:drawing>
          <wp:inline distT="0" distB="0" distL="0" distR="0" wp14:anchorId="4EB7BB77" wp14:editId="7BA78AA7">
            <wp:extent cx="5537835" cy="2099310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425"/>
        <w:gridCol w:w="4854"/>
      </w:tblGrid>
      <w:tr w:rsidR="00214BC6" w:rsidRPr="00214BC6" w14:paraId="6029D04B" w14:textId="77777777" w:rsidTr="00214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3A0E4" w14:textId="77777777" w:rsidR="00214BC6" w:rsidRPr="00214BC6" w:rsidRDefault="00214BC6" w:rsidP="00214B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61502B69" w14:textId="77777777" w:rsidR="00214BC6" w:rsidRPr="00214BC6" w:rsidRDefault="00214BC6" w:rsidP="00214B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Typical Least Count</w:t>
            </w:r>
          </w:p>
        </w:tc>
        <w:tc>
          <w:tcPr>
            <w:tcW w:w="0" w:type="auto"/>
            <w:vAlign w:val="center"/>
            <w:hideMark/>
          </w:tcPr>
          <w:p w14:paraId="5B9E3A27" w14:textId="77777777" w:rsidR="00214BC6" w:rsidRPr="00214BC6" w:rsidRDefault="00214BC6" w:rsidP="00214B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Best Use</w:t>
            </w:r>
          </w:p>
        </w:tc>
      </w:tr>
      <w:tr w:rsidR="00214BC6" w:rsidRPr="00214BC6" w14:paraId="60941AD8" w14:textId="77777777" w:rsidTr="00214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BD30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14:paraId="18EEC284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1AA900E5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Short straight measurements</w:t>
            </w:r>
          </w:p>
        </w:tc>
      </w:tr>
      <w:tr w:rsidR="00214BC6" w:rsidRPr="00214BC6" w14:paraId="23E5F087" w14:textId="77777777" w:rsidTr="00214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BF84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Meter Stick</w:t>
            </w:r>
          </w:p>
        </w:tc>
        <w:tc>
          <w:tcPr>
            <w:tcW w:w="0" w:type="auto"/>
            <w:vAlign w:val="center"/>
            <w:hideMark/>
          </w:tcPr>
          <w:p w14:paraId="457DE5C6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09E4A6F6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Medium-length straight measurements</w:t>
            </w:r>
          </w:p>
        </w:tc>
      </w:tr>
      <w:tr w:rsidR="00214BC6" w:rsidRPr="00214BC6" w14:paraId="0EEEB021" w14:textId="77777777" w:rsidTr="00214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379F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Folding Rule</w:t>
            </w:r>
          </w:p>
        </w:tc>
        <w:tc>
          <w:tcPr>
            <w:tcW w:w="0" w:type="auto"/>
            <w:vAlign w:val="center"/>
            <w:hideMark/>
          </w:tcPr>
          <w:p w14:paraId="5EE79AAA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762545AB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Portable rigid measurements up to 2–3 m</w:t>
            </w:r>
          </w:p>
        </w:tc>
      </w:tr>
      <w:tr w:rsidR="00214BC6" w:rsidRPr="00214BC6" w14:paraId="0FB01281" w14:textId="77777777" w:rsidTr="00214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90F7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Measuring Tape</w:t>
            </w:r>
          </w:p>
        </w:tc>
        <w:tc>
          <w:tcPr>
            <w:tcW w:w="0" w:type="auto"/>
            <w:vAlign w:val="center"/>
            <w:hideMark/>
          </w:tcPr>
          <w:p w14:paraId="4FB14FA9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6049F104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Long and flexible measurements</w:t>
            </w:r>
          </w:p>
        </w:tc>
      </w:tr>
      <w:tr w:rsidR="00214BC6" w:rsidRPr="00214BC6" w14:paraId="40AF27AB" w14:textId="77777777" w:rsidTr="00214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8F7D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Vernier Caliper</w:t>
            </w:r>
          </w:p>
        </w:tc>
        <w:tc>
          <w:tcPr>
            <w:tcW w:w="0" w:type="auto"/>
            <w:vAlign w:val="center"/>
            <w:hideMark/>
          </w:tcPr>
          <w:p w14:paraId="7307AA30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0.02 mm</w:t>
            </w:r>
          </w:p>
        </w:tc>
        <w:tc>
          <w:tcPr>
            <w:tcW w:w="0" w:type="auto"/>
            <w:vAlign w:val="center"/>
            <w:hideMark/>
          </w:tcPr>
          <w:p w14:paraId="0818F657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Precision measurements</w:t>
            </w:r>
          </w:p>
        </w:tc>
      </w:tr>
      <w:tr w:rsidR="00214BC6" w:rsidRPr="00214BC6" w14:paraId="21DC33D6" w14:textId="77777777" w:rsidTr="00214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B094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Micrometer</w:t>
            </w:r>
          </w:p>
        </w:tc>
        <w:tc>
          <w:tcPr>
            <w:tcW w:w="0" w:type="auto"/>
            <w:vAlign w:val="center"/>
            <w:hideMark/>
          </w:tcPr>
          <w:p w14:paraId="622FCEFE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b/>
                <w:bCs/>
                <w:sz w:val="24"/>
                <w:szCs w:val="24"/>
              </w:rPr>
              <w:t>0.01–0.001 mm</w:t>
            </w:r>
          </w:p>
        </w:tc>
        <w:tc>
          <w:tcPr>
            <w:tcW w:w="0" w:type="auto"/>
            <w:vAlign w:val="center"/>
            <w:hideMark/>
          </w:tcPr>
          <w:p w14:paraId="5F24CD13" w14:textId="77777777" w:rsidR="00214BC6" w:rsidRPr="00214BC6" w:rsidRDefault="00214BC6" w:rsidP="00214BC6">
            <w:pPr>
              <w:rPr>
                <w:rFonts w:ascii="Roboto Mono" w:hAnsi="Roboto Mono"/>
                <w:sz w:val="24"/>
                <w:szCs w:val="24"/>
              </w:rPr>
            </w:pPr>
            <w:r w:rsidRPr="00214BC6">
              <w:rPr>
                <w:rFonts w:ascii="Roboto Mono" w:hAnsi="Roboto Mono"/>
                <w:sz w:val="24"/>
                <w:szCs w:val="24"/>
              </w:rPr>
              <w:t>Very high-precision measurements</w:t>
            </w:r>
          </w:p>
        </w:tc>
      </w:tr>
    </w:tbl>
    <w:p w14:paraId="17BD5BBB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73ACC7D1">
          <v:rect id="_x0000_i1217" style="width:0;height:1.5pt" o:hralign="center" o:hrstd="t" o:hr="t" fillcolor="#a0a0a0" stroked="f"/>
        </w:pict>
      </w:r>
    </w:p>
    <w:p w14:paraId="5674D73E" w14:textId="40187493" w:rsidR="00214BC6" w:rsidRDefault="00214BC6" w:rsidP="00214BC6">
      <w:pPr>
        <w:pStyle w:val="Heading2"/>
      </w:pPr>
      <w:r w:rsidRPr="00214BC6">
        <w:t>Care and Maintenance</w:t>
      </w:r>
    </w:p>
    <w:p w14:paraId="053D1308" w14:textId="130FD567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725C35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To maintain accuracy:</w:t>
      </w:r>
    </w:p>
    <w:p w14:paraId="4D4852AB" w14:textId="77777777" w:rsidR="00214BC6" w:rsidRPr="00214BC6" w:rsidRDefault="00214BC6" w:rsidP="00214B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Keep the hinges clean.</w:t>
      </w:r>
    </w:p>
    <w:p w14:paraId="6A9835CC" w14:textId="77777777" w:rsidR="00214BC6" w:rsidRPr="00214BC6" w:rsidRDefault="00214BC6" w:rsidP="00214B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Avoid forcing the joints.</w:t>
      </w:r>
    </w:p>
    <w:p w14:paraId="6C54BE7B" w14:textId="77777777" w:rsidR="00214BC6" w:rsidRPr="00214BC6" w:rsidRDefault="00214BC6" w:rsidP="00214B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lastRenderedPageBreak/>
        <w:t>Store the rule folded.</w:t>
      </w:r>
    </w:p>
    <w:p w14:paraId="0A1C59B1" w14:textId="77777777" w:rsidR="00214BC6" w:rsidRPr="00214BC6" w:rsidRDefault="00214BC6" w:rsidP="00214B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Protect the graduations from wear.</w:t>
      </w:r>
    </w:p>
    <w:p w14:paraId="7CA98914" w14:textId="77777777" w:rsidR="00214BC6" w:rsidRPr="00214BC6" w:rsidRDefault="00214BC6" w:rsidP="00214B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Replace damaged or warped sections.</w:t>
      </w:r>
    </w:p>
    <w:p w14:paraId="0EFCC3CC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467A8AFF">
          <v:rect id="_x0000_i1218" style="width:0;height:1.5pt" o:hralign="center" o:hrstd="t" o:hr="t" fillcolor="#a0a0a0" stroked="f"/>
        </w:pict>
      </w:r>
    </w:p>
    <w:p w14:paraId="11F02295" w14:textId="617A8C6F" w:rsidR="00214BC6" w:rsidRDefault="00214BC6" w:rsidP="00214BC6">
      <w:pPr>
        <w:pStyle w:val="Heading2"/>
      </w:pPr>
      <w:r w:rsidRPr="00214BC6">
        <w:t>Common Mistakes</w:t>
      </w:r>
    </w:p>
    <w:p w14:paraId="356A6B1F" w14:textId="4E9C5436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6B6DD1" w14:textId="77777777" w:rsidR="00214BC6" w:rsidRPr="00214BC6" w:rsidRDefault="00214BC6" w:rsidP="00214BC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Measuring without fully straightening the joints.</w:t>
      </w:r>
    </w:p>
    <w:p w14:paraId="6860D3E6" w14:textId="77777777" w:rsidR="00214BC6" w:rsidRPr="00214BC6" w:rsidRDefault="00214BC6" w:rsidP="00214BC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Reading from a damaged zero mark.</w:t>
      </w:r>
    </w:p>
    <w:p w14:paraId="65AE0AC0" w14:textId="77777777" w:rsidR="00214BC6" w:rsidRPr="00214BC6" w:rsidRDefault="00214BC6" w:rsidP="00214BC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Using a loose or warped rule.</w:t>
      </w:r>
    </w:p>
    <w:p w14:paraId="60DF4CAD" w14:textId="77777777" w:rsidR="00214BC6" w:rsidRPr="00214BC6" w:rsidRDefault="00214BC6" w:rsidP="00214BC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Measuring curved objects with a rigid rule.</w:t>
      </w:r>
    </w:p>
    <w:p w14:paraId="718D7C62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66332C08">
          <v:rect id="_x0000_i1219" style="width:0;height:1.5pt" o:hralign="center" o:hrstd="t" o:hr="t" fillcolor="#a0a0a0" stroked="f"/>
        </w:pict>
      </w:r>
    </w:p>
    <w:p w14:paraId="5BE9BF40" w14:textId="5E576E30" w:rsidR="00214BC6" w:rsidRDefault="00214BC6" w:rsidP="00214BC6">
      <w:pPr>
        <w:pStyle w:val="Heading2"/>
      </w:pPr>
      <w:r w:rsidRPr="00214BC6">
        <w:t>Key Points</w:t>
      </w:r>
    </w:p>
    <w:p w14:paraId="5B2B07B8" w14:textId="1CD40758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5AD9A3" w14:textId="77777777" w:rsidR="00214BC6" w:rsidRPr="00214BC6" w:rsidRDefault="00214BC6" w:rsidP="00214BC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A </w:t>
      </w:r>
      <w:r w:rsidRPr="00214BC6">
        <w:rPr>
          <w:rFonts w:ascii="Roboto Mono" w:hAnsi="Roboto Mono"/>
          <w:b/>
          <w:bCs/>
          <w:sz w:val="24"/>
          <w:szCs w:val="24"/>
        </w:rPr>
        <w:t>Folding Rule</w:t>
      </w:r>
      <w:r w:rsidRPr="00214BC6">
        <w:rPr>
          <w:rFonts w:ascii="Roboto Mono" w:hAnsi="Roboto Mono"/>
          <w:sz w:val="24"/>
          <w:szCs w:val="24"/>
        </w:rPr>
        <w:t xml:space="preserve"> is a </w:t>
      </w:r>
      <w:r w:rsidRPr="00214BC6">
        <w:rPr>
          <w:rFonts w:ascii="Roboto Mono" w:hAnsi="Roboto Mono"/>
          <w:b/>
          <w:bCs/>
          <w:sz w:val="24"/>
          <w:szCs w:val="24"/>
        </w:rPr>
        <w:t>rigid, hinged measuring instrument</w:t>
      </w:r>
      <w:r w:rsidRPr="00214BC6">
        <w:rPr>
          <w:rFonts w:ascii="Roboto Mono" w:hAnsi="Roboto Mono"/>
          <w:sz w:val="24"/>
          <w:szCs w:val="24"/>
        </w:rPr>
        <w:t>.</w:t>
      </w:r>
    </w:p>
    <w:p w14:paraId="055BFE76" w14:textId="77777777" w:rsidR="00214BC6" w:rsidRPr="00214BC6" w:rsidRDefault="00214BC6" w:rsidP="00214BC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It folds into compact sections for portability.</w:t>
      </w:r>
    </w:p>
    <w:p w14:paraId="353DA9D8" w14:textId="77777777" w:rsidR="00214BC6" w:rsidRPr="00214BC6" w:rsidRDefault="00214BC6" w:rsidP="00214BC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Common measuring ranges are </w:t>
      </w:r>
      <w:r w:rsidRPr="00214BC6">
        <w:rPr>
          <w:rFonts w:ascii="Roboto Mono" w:hAnsi="Roboto Mono"/>
          <w:b/>
          <w:bCs/>
          <w:sz w:val="24"/>
          <w:szCs w:val="24"/>
        </w:rPr>
        <w:t>1–3 meters</w:t>
      </w:r>
      <w:r w:rsidRPr="00214BC6">
        <w:rPr>
          <w:rFonts w:ascii="Roboto Mono" w:hAnsi="Roboto Mono"/>
          <w:sz w:val="24"/>
          <w:szCs w:val="24"/>
        </w:rPr>
        <w:t>.</w:t>
      </w:r>
    </w:p>
    <w:p w14:paraId="19A9870F" w14:textId="77777777" w:rsidR="00214BC6" w:rsidRPr="00214BC6" w:rsidRDefault="00214BC6" w:rsidP="00214BC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Typical </w:t>
      </w:r>
      <w:r w:rsidRPr="00214BC6">
        <w:rPr>
          <w:rFonts w:ascii="Roboto Mono" w:hAnsi="Roboto Mono"/>
          <w:b/>
          <w:bCs/>
          <w:sz w:val="24"/>
          <w:szCs w:val="24"/>
        </w:rPr>
        <w:t>least count</w:t>
      </w:r>
      <w:r w:rsidRPr="00214BC6">
        <w:rPr>
          <w:rFonts w:ascii="Roboto Mono" w:hAnsi="Roboto Mono"/>
          <w:sz w:val="24"/>
          <w:szCs w:val="24"/>
        </w:rPr>
        <w:t xml:space="preserve"> is </w:t>
      </w:r>
      <w:r w:rsidRPr="00214BC6">
        <w:rPr>
          <w:rFonts w:ascii="Roboto Mono" w:hAnsi="Roboto Mono"/>
          <w:b/>
          <w:bCs/>
          <w:sz w:val="24"/>
          <w:szCs w:val="24"/>
        </w:rPr>
        <w:t>1 mm</w:t>
      </w:r>
      <w:r w:rsidRPr="00214BC6">
        <w:rPr>
          <w:rFonts w:ascii="Roboto Mono" w:hAnsi="Roboto Mono"/>
          <w:sz w:val="24"/>
          <w:szCs w:val="24"/>
        </w:rPr>
        <w:t>.</w:t>
      </w:r>
    </w:p>
    <w:p w14:paraId="17AEF7C9" w14:textId="77777777" w:rsidR="00214BC6" w:rsidRPr="00214BC6" w:rsidRDefault="00214BC6" w:rsidP="00214BC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It is widely used in </w:t>
      </w:r>
      <w:r w:rsidRPr="00214BC6">
        <w:rPr>
          <w:rFonts w:ascii="Roboto Mono" w:hAnsi="Roboto Mono"/>
          <w:b/>
          <w:bCs/>
          <w:sz w:val="24"/>
          <w:szCs w:val="24"/>
        </w:rPr>
        <w:t>carpentry, construction, woodworking, and architecture</w:t>
      </w:r>
      <w:r w:rsidRPr="00214BC6">
        <w:rPr>
          <w:rFonts w:ascii="Roboto Mono" w:hAnsi="Roboto Mono"/>
          <w:sz w:val="24"/>
          <w:szCs w:val="24"/>
        </w:rPr>
        <w:t>.</w:t>
      </w:r>
    </w:p>
    <w:p w14:paraId="2E648960" w14:textId="77777777" w:rsidR="00214BC6" w:rsidRPr="00214BC6" w:rsidRDefault="00214BC6" w:rsidP="00214BC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>It provides greater rigidity than a measuring tape for straight measurements.</w:t>
      </w:r>
    </w:p>
    <w:p w14:paraId="61F6F9EB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pict w14:anchorId="542D0F1D">
          <v:rect id="_x0000_i1220" style="width:0;height:1.5pt" o:hralign="center" o:hrstd="t" o:hr="t" fillcolor="#a0a0a0" stroked="f"/>
        </w:pict>
      </w:r>
    </w:p>
    <w:p w14:paraId="5ADEA89A" w14:textId="0D2A8B38" w:rsidR="00214BC6" w:rsidRDefault="00214BC6" w:rsidP="00214BC6">
      <w:pPr>
        <w:pStyle w:val="Heading2"/>
      </w:pPr>
      <w:r w:rsidRPr="00214BC6">
        <w:t>Conclusion</w:t>
      </w:r>
    </w:p>
    <w:p w14:paraId="342BAB6D" w14:textId="0A5C4466" w:rsidR="00214BC6" w:rsidRPr="00214BC6" w:rsidRDefault="00214BC6" w:rsidP="00214B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F6FBEE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  <w:r w:rsidRPr="00214BC6">
        <w:rPr>
          <w:rFonts w:ascii="Roboto Mono" w:hAnsi="Roboto Mono"/>
          <w:sz w:val="24"/>
          <w:szCs w:val="24"/>
        </w:rPr>
        <w:t xml:space="preserve">A </w:t>
      </w:r>
      <w:r w:rsidRPr="00214BC6">
        <w:rPr>
          <w:rFonts w:ascii="Roboto Mono" w:hAnsi="Roboto Mono"/>
          <w:b/>
          <w:bCs/>
          <w:sz w:val="24"/>
          <w:szCs w:val="24"/>
        </w:rPr>
        <w:t>Folding Rule</w:t>
      </w:r>
      <w:r w:rsidRPr="00214BC6">
        <w:rPr>
          <w:rFonts w:ascii="Roboto Mono" w:hAnsi="Roboto Mono"/>
          <w:sz w:val="24"/>
          <w:szCs w:val="24"/>
        </w:rPr>
        <w:t xml:space="preserve"> is a practical and durable measuring instrument designed for accurately measuring </w:t>
      </w:r>
      <w:r w:rsidRPr="00214BC6">
        <w:rPr>
          <w:rFonts w:ascii="Roboto Mono" w:hAnsi="Roboto Mono"/>
          <w:b/>
          <w:bCs/>
          <w:sz w:val="24"/>
          <w:szCs w:val="24"/>
        </w:rPr>
        <w:t>straight linear dimensions</w:t>
      </w:r>
      <w:r w:rsidRPr="00214BC6">
        <w:rPr>
          <w:rFonts w:ascii="Roboto Mono" w:hAnsi="Roboto Mono"/>
          <w:sz w:val="24"/>
          <w:szCs w:val="24"/>
        </w:rPr>
        <w:t xml:space="preserve"> while remaining compact and portable through its hinged construction. Commonly available in </w:t>
      </w:r>
      <w:r w:rsidRPr="00214BC6">
        <w:rPr>
          <w:rFonts w:ascii="Roboto Mono" w:hAnsi="Roboto Mono"/>
          <w:b/>
          <w:bCs/>
          <w:sz w:val="24"/>
          <w:szCs w:val="24"/>
        </w:rPr>
        <w:t>1-meter, 2-meter, and 3-</w:t>
      </w:r>
      <w:r w:rsidRPr="00214BC6">
        <w:rPr>
          <w:rFonts w:ascii="Roboto Mono" w:hAnsi="Roboto Mono"/>
          <w:b/>
          <w:bCs/>
          <w:sz w:val="24"/>
          <w:szCs w:val="24"/>
        </w:rPr>
        <w:lastRenderedPageBreak/>
        <w:t>meter</w:t>
      </w:r>
      <w:r w:rsidRPr="00214BC6">
        <w:rPr>
          <w:rFonts w:ascii="Roboto Mono" w:hAnsi="Roboto Mono"/>
          <w:sz w:val="24"/>
          <w:szCs w:val="24"/>
        </w:rPr>
        <w:t xml:space="preserve"> versions with a </w:t>
      </w:r>
      <w:r w:rsidRPr="00214BC6">
        <w:rPr>
          <w:rFonts w:ascii="Roboto Mono" w:hAnsi="Roboto Mono"/>
          <w:b/>
          <w:bCs/>
          <w:sz w:val="24"/>
          <w:szCs w:val="24"/>
        </w:rPr>
        <w:t>1 mm resolution</w:t>
      </w:r>
      <w:r w:rsidRPr="00214BC6">
        <w:rPr>
          <w:rFonts w:ascii="Roboto Mono" w:hAnsi="Roboto Mono"/>
          <w:sz w:val="24"/>
          <w:szCs w:val="24"/>
        </w:rPr>
        <w:t xml:space="preserve">, it is particularly valued in </w:t>
      </w:r>
      <w:r w:rsidRPr="00214BC6">
        <w:rPr>
          <w:rFonts w:ascii="Roboto Mono" w:hAnsi="Roboto Mono"/>
          <w:b/>
          <w:bCs/>
          <w:sz w:val="24"/>
          <w:szCs w:val="24"/>
        </w:rPr>
        <w:t>carpentry, construction, engineering, and woodworking</w:t>
      </w:r>
      <w:r w:rsidRPr="00214BC6">
        <w:rPr>
          <w:rFonts w:ascii="Roboto Mono" w:hAnsi="Roboto Mono"/>
          <w:sz w:val="24"/>
          <w:szCs w:val="24"/>
        </w:rPr>
        <w:t>, where its rigid structure provides stable and reliable measurements that are often easier to perform than with a flexible measuring tape.</w:t>
      </w:r>
    </w:p>
    <w:p w14:paraId="35204521" w14:textId="77777777" w:rsidR="00214BC6" w:rsidRPr="00214BC6" w:rsidRDefault="00214BC6" w:rsidP="00214BC6">
      <w:pPr>
        <w:rPr>
          <w:rFonts w:ascii="Roboto Mono" w:hAnsi="Roboto Mono"/>
          <w:sz w:val="24"/>
          <w:szCs w:val="24"/>
        </w:rPr>
      </w:pPr>
    </w:p>
    <w:sectPr w:rsidR="00214BC6" w:rsidRPr="00214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0CB"/>
    <w:multiLevelType w:val="multilevel"/>
    <w:tmpl w:val="C28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28C"/>
    <w:multiLevelType w:val="multilevel"/>
    <w:tmpl w:val="505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712B"/>
    <w:multiLevelType w:val="multilevel"/>
    <w:tmpl w:val="BB52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060F"/>
    <w:multiLevelType w:val="multilevel"/>
    <w:tmpl w:val="585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F91"/>
    <w:multiLevelType w:val="multilevel"/>
    <w:tmpl w:val="C2CC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2041C9"/>
    <w:multiLevelType w:val="multilevel"/>
    <w:tmpl w:val="172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B553C"/>
    <w:multiLevelType w:val="multilevel"/>
    <w:tmpl w:val="36C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7605A"/>
    <w:multiLevelType w:val="multilevel"/>
    <w:tmpl w:val="6DD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031C"/>
    <w:multiLevelType w:val="multilevel"/>
    <w:tmpl w:val="D400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83938"/>
    <w:multiLevelType w:val="multilevel"/>
    <w:tmpl w:val="8BEA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041E9"/>
    <w:multiLevelType w:val="multilevel"/>
    <w:tmpl w:val="813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903CB"/>
    <w:multiLevelType w:val="multilevel"/>
    <w:tmpl w:val="681A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1166D"/>
    <w:multiLevelType w:val="multilevel"/>
    <w:tmpl w:val="2752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8349A"/>
    <w:multiLevelType w:val="multilevel"/>
    <w:tmpl w:val="67F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51DC5"/>
    <w:multiLevelType w:val="multilevel"/>
    <w:tmpl w:val="9B9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14F10"/>
    <w:multiLevelType w:val="multilevel"/>
    <w:tmpl w:val="AFD6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20A7E"/>
    <w:multiLevelType w:val="multilevel"/>
    <w:tmpl w:val="47CA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73120"/>
    <w:multiLevelType w:val="multilevel"/>
    <w:tmpl w:val="C16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9"/>
  </w:num>
  <w:num w:numId="4">
    <w:abstractNumId w:val="15"/>
  </w:num>
  <w:num w:numId="5">
    <w:abstractNumId w:val="6"/>
  </w:num>
  <w:num w:numId="6">
    <w:abstractNumId w:val="4"/>
  </w:num>
  <w:num w:numId="7">
    <w:abstractNumId w:val="7"/>
  </w:num>
  <w:num w:numId="8">
    <w:abstractNumId w:val="0"/>
  </w:num>
  <w:num w:numId="9">
    <w:abstractNumId w:val="1"/>
  </w:num>
  <w:num w:numId="10">
    <w:abstractNumId w:val="2"/>
  </w:num>
  <w:num w:numId="11">
    <w:abstractNumId w:val="13"/>
  </w:num>
  <w:num w:numId="12">
    <w:abstractNumId w:val="8"/>
  </w:num>
  <w:num w:numId="13">
    <w:abstractNumId w:val="17"/>
  </w:num>
  <w:num w:numId="14">
    <w:abstractNumId w:val="3"/>
  </w:num>
  <w:num w:numId="15">
    <w:abstractNumId w:val="16"/>
  </w:num>
  <w:num w:numId="16">
    <w:abstractNumId w:val="12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07"/>
    <w:rsid w:val="00214BC6"/>
    <w:rsid w:val="00380307"/>
    <w:rsid w:val="006E5396"/>
    <w:rsid w:val="009B2C33"/>
    <w:rsid w:val="009F470E"/>
    <w:rsid w:val="00EA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1A81"/>
  <w15:chartTrackingRefBased/>
  <w15:docId w15:val="{47556132-F6F2-40F7-8874-F8747EB8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B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B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B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4B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B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1147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5</cp:revision>
  <dcterms:created xsi:type="dcterms:W3CDTF">2026-07-27T14:15:00Z</dcterms:created>
  <dcterms:modified xsi:type="dcterms:W3CDTF">2026-07-27T14:20:00Z</dcterms:modified>
</cp:coreProperties>
</file>