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35E88" w14:textId="7241D6FD" w:rsidR="00A70480" w:rsidRDefault="00E72A2D" w:rsidP="00E72A2D">
      <w:pPr>
        <w:pStyle w:val="Heading1"/>
      </w:pPr>
      <w:r w:rsidRPr="00524092">
        <w:t>Primary Reference Weight</w:t>
      </w:r>
    </w:p>
    <w:p w14:paraId="4D4D9225" w14:textId="16630049" w:rsidR="00E72A2D" w:rsidRPr="00E72A2D" w:rsidRDefault="00E72A2D" w:rsidP="00E72A2D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3EC6BD6" w14:textId="7C254625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drawing>
          <wp:inline distT="0" distB="0" distL="0" distR="0" wp14:anchorId="0658C48C" wp14:editId="7FDA7E1E">
            <wp:extent cx="5943600" cy="3962400"/>
            <wp:effectExtent l="0" t="0" r="0" b="0"/>
            <wp:docPr id="515759869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1B4C8" w14:textId="0FD909BB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drawing>
          <wp:inline distT="0" distB="0" distL="0" distR="0" wp14:anchorId="1678DCDE" wp14:editId="6BCF6EC2">
            <wp:extent cx="5943600" cy="6064885"/>
            <wp:effectExtent l="0" t="0" r="0" b="0"/>
            <wp:docPr id="815628602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10D6F" w14:textId="434A7B76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drawing>
          <wp:inline distT="0" distB="0" distL="0" distR="0" wp14:anchorId="35BDF85B" wp14:editId="3EFE77E6">
            <wp:extent cx="5943600" cy="5943600"/>
            <wp:effectExtent l="0" t="0" r="0" b="0"/>
            <wp:docPr id="1475090533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D3EAF" w14:textId="6B3BB44C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drawing>
          <wp:inline distT="0" distB="0" distL="0" distR="0" wp14:anchorId="53ED8E61" wp14:editId="728442ED">
            <wp:extent cx="5943600" cy="3936365"/>
            <wp:effectExtent l="0" t="0" r="0" b="6985"/>
            <wp:docPr id="926154055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A6D81" w14:textId="01664038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drawing>
          <wp:inline distT="0" distB="0" distL="0" distR="0" wp14:anchorId="5B7BF87A" wp14:editId="763F9C90">
            <wp:extent cx="4762500" cy="4762500"/>
            <wp:effectExtent l="0" t="0" r="0" b="0"/>
            <wp:docPr id="1046024580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7D4F6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t xml:space="preserve">A </w:t>
      </w:r>
      <w:r w:rsidRPr="00E72A2D">
        <w:rPr>
          <w:rFonts w:ascii="Roboto Mono" w:hAnsi="Roboto Mono"/>
          <w:b/>
          <w:bCs/>
        </w:rPr>
        <w:t>Primary Reference Weight</w:t>
      </w:r>
      <w:r w:rsidRPr="00E72A2D">
        <w:rPr>
          <w:rFonts w:ascii="Roboto Mono" w:hAnsi="Roboto Mono"/>
        </w:rPr>
        <w:t xml:space="preserve"> is the </w:t>
      </w:r>
      <w:r w:rsidRPr="00E72A2D">
        <w:rPr>
          <w:rFonts w:ascii="Roboto Mono" w:hAnsi="Roboto Mono"/>
          <w:b/>
          <w:bCs/>
        </w:rPr>
        <w:t>highest-accuracy mass standard</w:t>
      </w:r>
      <w:r w:rsidRPr="00E72A2D">
        <w:rPr>
          <w:rFonts w:ascii="Roboto Mono" w:hAnsi="Roboto Mono"/>
        </w:rPr>
        <w:t xml:space="preserve"> used as the top level of the calibration hierarchy within a laboratory, institution, or national metrology system. These weights provide the </w:t>
      </w:r>
      <w:r w:rsidRPr="00E72A2D">
        <w:rPr>
          <w:rFonts w:ascii="Roboto Mono" w:hAnsi="Roboto Mono"/>
          <w:b/>
          <w:bCs/>
        </w:rPr>
        <w:t>reference from which all lower-level calibration weights and working weights are calibrated</w:t>
      </w:r>
      <w:r w:rsidRPr="00E72A2D">
        <w:rPr>
          <w:rFonts w:ascii="Roboto Mono" w:hAnsi="Roboto Mono"/>
        </w:rPr>
        <w:t>, ensuring traceability to the International System of Units (SI).</w:t>
      </w:r>
    </w:p>
    <w:p w14:paraId="6B01DF2B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t xml:space="preserve">Primary reference weights are maintained by </w:t>
      </w:r>
      <w:r w:rsidRPr="00E72A2D">
        <w:rPr>
          <w:rFonts w:ascii="Roboto Mono" w:hAnsi="Roboto Mono"/>
          <w:b/>
          <w:bCs/>
        </w:rPr>
        <w:t>National Metrology Institutes (NMIs)</w:t>
      </w:r>
      <w:r w:rsidRPr="00E72A2D">
        <w:rPr>
          <w:rFonts w:ascii="Roboto Mono" w:hAnsi="Roboto Mono"/>
        </w:rPr>
        <w:t>, accredited calibration laboratories, and scientific research organizations.</w:t>
      </w:r>
    </w:p>
    <w:p w14:paraId="41DB73ED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pict w14:anchorId="3DF846F9">
          <v:rect id="_x0000_i1294" style="width:0;height:1.5pt" o:hralign="center" o:hrstd="t" o:hr="t" fillcolor="#a0a0a0" stroked="f"/>
        </w:pict>
      </w:r>
    </w:p>
    <w:p w14:paraId="1AFB15F4" w14:textId="77777777" w:rsidR="00E72A2D" w:rsidRDefault="00E72A2D" w:rsidP="00E72A2D">
      <w:pPr>
        <w:pStyle w:val="Heading2"/>
      </w:pPr>
      <w:r w:rsidRPr="00E72A2D">
        <w:t>Definition</w:t>
      </w:r>
    </w:p>
    <w:p w14:paraId="46021D8C" w14:textId="5A345A8D" w:rsidR="00E72A2D" w:rsidRPr="00E72A2D" w:rsidRDefault="00E72A2D" w:rsidP="00E72A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D85F6BA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t xml:space="preserve">A </w:t>
      </w:r>
      <w:r w:rsidRPr="00E72A2D">
        <w:rPr>
          <w:rFonts w:ascii="Roboto Mono" w:hAnsi="Roboto Mono"/>
          <w:b/>
          <w:bCs/>
        </w:rPr>
        <w:t>Primary Reference Weight</w:t>
      </w:r>
      <w:r w:rsidRPr="00E72A2D">
        <w:rPr>
          <w:rFonts w:ascii="Roboto Mono" w:hAnsi="Roboto Mono"/>
        </w:rPr>
        <w:t xml:space="preserve"> is a certified, high-precision mass standard that serves as the reference for calibrating secondary reference weights, working weights, and weighing instruments.</w:t>
      </w:r>
    </w:p>
    <w:p w14:paraId="0757032F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pict w14:anchorId="78C79273">
          <v:rect id="_x0000_i1295" style="width:0;height:1.5pt" o:hralign="center" o:hrstd="t" o:hr="t" fillcolor="#a0a0a0" stroked="f"/>
        </w:pict>
      </w:r>
    </w:p>
    <w:p w14:paraId="3021CBBC" w14:textId="77777777" w:rsidR="00E72A2D" w:rsidRDefault="00E72A2D" w:rsidP="00E72A2D">
      <w:pPr>
        <w:pStyle w:val="Heading2"/>
      </w:pPr>
      <w:r w:rsidRPr="00E72A2D">
        <w:t>Purpose</w:t>
      </w:r>
    </w:p>
    <w:p w14:paraId="631FCB9C" w14:textId="55D30B58" w:rsidR="00E72A2D" w:rsidRPr="00E72A2D" w:rsidRDefault="00E72A2D" w:rsidP="00E72A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B91C4D7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t>Primary reference weights are used to:</w:t>
      </w:r>
    </w:p>
    <w:p w14:paraId="423921E7" w14:textId="77777777" w:rsidR="00E72A2D" w:rsidRPr="00E72A2D" w:rsidRDefault="00E72A2D" w:rsidP="00E72A2D">
      <w:pPr>
        <w:numPr>
          <w:ilvl w:val="0"/>
          <w:numId w:val="1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Establish traceability to the SI unit of mass.</w:t>
      </w:r>
    </w:p>
    <w:p w14:paraId="24D684CB" w14:textId="77777777" w:rsidR="00E72A2D" w:rsidRPr="00E72A2D" w:rsidRDefault="00E72A2D" w:rsidP="00E72A2D">
      <w:pPr>
        <w:numPr>
          <w:ilvl w:val="0"/>
          <w:numId w:val="1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Calibrate secondary reference weights.</w:t>
      </w:r>
    </w:p>
    <w:p w14:paraId="54B12C79" w14:textId="77777777" w:rsidR="00E72A2D" w:rsidRPr="00E72A2D" w:rsidRDefault="00E72A2D" w:rsidP="00E72A2D">
      <w:pPr>
        <w:numPr>
          <w:ilvl w:val="0"/>
          <w:numId w:val="1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Calibrate laboratory calibration weights.</w:t>
      </w:r>
    </w:p>
    <w:p w14:paraId="2C03F7CC" w14:textId="77777777" w:rsidR="00E72A2D" w:rsidRPr="00E72A2D" w:rsidRDefault="00E72A2D" w:rsidP="00E72A2D">
      <w:pPr>
        <w:numPr>
          <w:ilvl w:val="0"/>
          <w:numId w:val="1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Support national and international metrology.</w:t>
      </w:r>
    </w:p>
    <w:p w14:paraId="2F461EC8" w14:textId="77777777" w:rsidR="00E72A2D" w:rsidRPr="00E72A2D" w:rsidRDefault="00E72A2D" w:rsidP="00E72A2D">
      <w:pPr>
        <w:numPr>
          <w:ilvl w:val="0"/>
          <w:numId w:val="1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Maintain the highest level of measurement accuracy.</w:t>
      </w:r>
    </w:p>
    <w:p w14:paraId="3017B80C" w14:textId="77777777" w:rsidR="00E72A2D" w:rsidRPr="00E72A2D" w:rsidRDefault="00E72A2D" w:rsidP="00E72A2D">
      <w:pPr>
        <w:numPr>
          <w:ilvl w:val="0"/>
          <w:numId w:val="1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Verify the performance of accredited calibration laboratories.</w:t>
      </w:r>
    </w:p>
    <w:p w14:paraId="18FC7296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pict w14:anchorId="1B4A375F">
          <v:rect id="_x0000_i1296" style="width:0;height:1.5pt" o:hralign="center" o:hrstd="t" o:hr="t" fillcolor="#a0a0a0" stroked="f"/>
        </w:pict>
      </w:r>
    </w:p>
    <w:p w14:paraId="27C4B03F" w14:textId="77777777" w:rsidR="00E72A2D" w:rsidRDefault="00E72A2D" w:rsidP="00E72A2D">
      <w:pPr>
        <w:pStyle w:val="Heading2"/>
      </w:pPr>
      <w:r w:rsidRPr="00E72A2D">
        <w:t>Principle of Operation</w:t>
      </w:r>
    </w:p>
    <w:p w14:paraId="1DE7D50C" w14:textId="61E4F4B0" w:rsidR="00E72A2D" w:rsidRPr="00E72A2D" w:rsidRDefault="00E72A2D" w:rsidP="00E72A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FAA2CDD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t xml:space="preserve">A primary reference weight provides a </w:t>
      </w:r>
      <w:r w:rsidRPr="00E72A2D">
        <w:rPr>
          <w:rFonts w:ascii="Roboto Mono" w:hAnsi="Roboto Mono"/>
          <w:b/>
          <w:bCs/>
        </w:rPr>
        <w:t>known and certified mass</w:t>
      </w:r>
      <w:r w:rsidRPr="00E72A2D">
        <w:rPr>
          <w:rFonts w:ascii="Roboto Mono" w:hAnsi="Roboto Mono"/>
        </w:rPr>
        <w:t>.</w:t>
      </w:r>
    </w:p>
    <w:p w14:paraId="7E87FB2A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t>Other reference weights are compared directly against it using high-precision mass comparators.</w:t>
      </w:r>
    </w:p>
    <w:p w14:paraId="41BB7524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t>The calibration chain then transfers this accuracy to lower-level standards and commercial weighing instruments.</w:t>
      </w:r>
    </w:p>
    <w:p w14:paraId="4F89BBB8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pict w14:anchorId="093AF914">
          <v:rect id="_x0000_i1297" style="width:0;height:1.5pt" o:hralign="center" o:hrstd="t" o:hr="t" fillcolor="#a0a0a0" stroked="f"/>
        </w:pict>
      </w:r>
    </w:p>
    <w:p w14:paraId="71F37348" w14:textId="77777777" w:rsidR="00E72A2D" w:rsidRDefault="00E72A2D" w:rsidP="00E72A2D">
      <w:pPr>
        <w:pStyle w:val="Heading2"/>
      </w:pPr>
      <w:r w:rsidRPr="00E72A2D">
        <w:t>Main Components</w:t>
      </w:r>
    </w:p>
    <w:p w14:paraId="78F8BBE9" w14:textId="3EC73350" w:rsidR="00E72A2D" w:rsidRPr="00E72A2D" w:rsidRDefault="00E72A2D" w:rsidP="00E72A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39A9183" w14:textId="6422D1B1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drawing>
          <wp:inline distT="0" distB="0" distL="0" distR="0" wp14:anchorId="36722545" wp14:editId="7B3CBCC5">
            <wp:extent cx="4762500" cy="4762500"/>
            <wp:effectExtent l="0" t="0" r="0" b="0"/>
            <wp:docPr id="775616874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D07E8" w14:textId="003D2D24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drawing>
          <wp:inline distT="0" distB="0" distL="0" distR="0" wp14:anchorId="540C99F6" wp14:editId="649D43C1">
            <wp:extent cx="5943600" cy="5943600"/>
            <wp:effectExtent l="0" t="0" r="0" b="0"/>
            <wp:docPr id="195067863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54DC4" w14:textId="09F56EC6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drawing>
          <wp:inline distT="0" distB="0" distL="0" distR="0" wp14:anchorId="027B60AA" wp14:editId="5503B2F6">
            <wp:extent cx="4503420" cy="6667500"/>
            <wp:effectExtent l="0" t="0" r="0" b="0"/>
            <wp:docPr id="150445838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4FCB1" w14:textId="0D7C1485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drawing>
          <wp:inline distT="0" distB="0" distL="0" distR="0" wp14:anchorId="52381B9E" wp14:editId="528C7C2A">
            <wp:extent cx="5943600" cy="4457700"/>
            <wp:effectExtent l="0" t="0" r="0" b="0"/>
            <wp:docPr id="162753999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EFDBF" w14:textId="5D39233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drawing>
          <wp:inline distT="0" distB="0" distL="0" distR="0" wp14:anchorId="4D886FA4" wp14:editId="587D6283">
            <wp:extent cx="5943600" cy="5943600"/>
            <wp:effectExtent l="0" t="0" r="0" b="0"/>
            <wp:docPr id="434962100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9745C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t>A primary reference weight typically consists of:</w:t>
      </w:r>
    </w:p>
    <w:p w14:paraId="4F61BD85" w14:textId="77777777" w:rsidR="00E72A2D" w:rsidRPr="00E72A2D" w:rsidRDefault="00E72A2D" w:rsidP="00E72A2D">
      <w:pPr>
        <w:numPr>
          <w:ilvl w:val="0"/>
          <w:numId w:val="2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Precision stainless-steel body</w:t>
      </w:r>
    </w:p>
    <w:p w14:paraId="73B077D2" w14:textId="77777777" w:rsidR="00E72A2D" w:rsidRPr="00E72A2D" w:rsidRDefault="00E72A2D" w:rsidP="00E72A2D">
      <w:pPr>
        <w:numPr>
          <w:ilvl w:val="0"/>
          <w:numId w:val="2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Highly polished, corrosion-resistant surface</w:t>
      </w:r>
    </w:p>
    <w:p w14:paraId="53F1B1B1" w14:textId="77777777" w:rsidR="00E72A2D" w:rsidRPr="00E72A2D" w:rsidRDefault="00E72A2D" w:rsidP="00E72A2D">
      <w:pPr>
        <w:numPr>
          <w:ilvl w:val="0"/>
          <w:numId w:val="2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Identification marking or serial number</w:t>
      </w:r>
    </w:p>
    <w:p w14:paraId="7A3ABD9F" w14:textId="77777777" w:rsidR="00E72A2D" w:rsidRPr="00E72A2D" w:rsidRDefault="00E72A2D" w:rsidP="00E72A2D">
      <w:pPr>
        <w:numPr>
          <w:ilvl w:val="0"/>
          <w:numId w:val="2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Protective storage container</w:t>
      </w:r>
    </w:p>
    <w:p w14:paraId="3A89734D" w14:textId="77777777" w:rsidR="00E72A2D" w:rsidRPr="00E72A2D" w:rsidRDefault="00E72A2D" w:rsidP="00E72A2D">
      <w:pPr>
        <w:numPr>
          <w:ilvl w:val="0"/>
          <w:numId w:val="2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Accredited calibration certificate</w:t>
      </w:r>
    </w:p>
    <w:p w14:paraId="4619123C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pict w14:anchorId="062FBEFF">
          <v:rect id="_x0000_i1303" style="width:0;height:1.5pt" o:hralign="center" o:hrstd="t" o:hr="t" fillcolor="#a0a0a0" stroked="f"/>
        </w:pict>
      </w:r>
    </w:p>
    <w:p w14:paraId="4ADD69A7" w14:textId="77777777" w:rsidR="00E72A2D" w:rsidRPr="00E72A2D" w:rsidRDefault="00E72A2D" w:rsidP="00E72A2D">
      <w:pPr>
        <w:pStyle w:val="Heading2"/>
      </w:pPr>
      <w:r w:rsidRPr="00E72A2D">
        <w:t>Types of Primary Reference Weights</w:t>
      </w:r>
    </w:p>
    <w:p w14:paraId="2B2B0E0D" w14:textId="77777777" w:rsidR="00E72A2D" w:rsidRDefault="00E72A2D" w:rsidP="00E72A2D">
      <w:pPr>
        <w:pStyle w:val="Heading3"/>
      </w:pPr>
      <w:r w:rsidRPr="00E72A2D">
        <w:t>1. OIML E1 Reference Weights</w:t>
      </w:r>
    </w:p>
    <w:p w14:paraId="58944F0B" w14:textId="37449301" w:rsidR="00E72A2D" w:rsidRPr="00E72A2D" w:rsidRDefault="00E72A2D" w:rsidP="00E72A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DC6CF28" w14:textId="2FCC7ED4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drawing>
          <wp:inline distT="0" distB="0" distL="0" distR="0" wp14:anchorId="70BEFCFF" wp14:editId="49A3E672">
            <wp:extent cx="5943600" cy="6544945"/>
            <wp:effectExtent l="0" t="0" r="0" b="8255"/>
            <wp:docPr id="864662995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6017B" w14:textId="6CE4D039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drawing>
          <wp:inline distT="0" distB="0" distL="0" distR="0" wp14:anchorId="69FCC3F6" wp14:editId="5B79DB74">
            <wp:extent cx="5943600" cy="5943600"/>
            <wp:effectExtent l="0" t="0" r="0" b="0"/>
            <wp:docPr id="431839333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39E41" w14:textId="2EFD28E1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drawing>
          <wp:inline distT="0" distB="0" distL="0" distR="0" wp14:anchorId="20F6A1FD" wp14:editId="03FA28D5">
            <wp:extent cx="5943600" cy="6111875"/>
            <wp:effectExtent l="0" t="0" r="0" b="3175"/>
            <wp:docPr id="438808285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1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B03E5" w14:textId="73679FFF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drawing>
          <wp:inline distT="0" distB="0" distL="0" distR="0" wp14:anchorId="30B136C9" wp14:editId="3806AEAB">
            <wp:extent cx="5943600" cy="5943600"/>
            <wp:effectExtent l="0" t="0" r="0" b="0"/>
            <wp:docPr id="792509044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151B0" w14:textId="335BA80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drawing>
          <wp:inline distT="0" distB="0" distL="0" distR="0" wp14:anchorId="198F88A0" wp14:editId="1A791D09">
            <wp:extent cx="5943600" cy="5943600"/>
            <wp:effectExtent l="0" t="0" r="0" b="0"/>
            <wp:docPr id="22371010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7C38D" w14:textId="77777777" w:rsidR="00E72A2D" w:rsidRPr="00E72A2D" w:rsidRDefault="00E72A2D" w:rsidP="00E72A2D">
      <w:pPr>
        <w:rPr>
          <w:rFonts w:ascii="Roboto Mono" w:hAnsi="Roboto Mono"/>
          <w:b/>
          <w:bCs/>
        </w:rPr>
      </w:pPr>
      <w:r w:rsidRPr="00E72A2D">
        <w:rPr>
          <w:rFonts w:ascii="Roboto Mono" w:hAnsi="Roboto Mono"/>
          <w:b/>
          <w:bCs/>
        </w:rPr>
        <w:t>Description</w:t>
      </w:r>
    </w:p>
    <w:p w14:paraId="2B25C04E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t>The highest commercially available accuracy class, used for calibrating E2 and lower classes.</w:t>
      </w:r>
    </w:p>
    <w:p w14:paraId="624F4022" w14:textId="77777777" w:rsidR="00E72A2D" w:rsidRPr="00E72A2D" w:rsidRDefault="00E72A2D" w:rsidP="00E72A2D">
      <w:pPr>
        <w:rPr>
          <w:rFonts w:ascii="Roboto Mono" w:hAnsi="Roboto Mono"/>
          <w:b/>
          <w:bCs/>
        </w:rPr>
      </w:pPr>
      <w:r w:rsidRPr="00E72A2D">
        <w:rPr>
          <w:rFonts w:ascii="Roboto Mono" w:hAnsi="Roboto Mono"/>
          <w:b/>
          <w:bCs/>
        </w:rPr>
        <w:t>Applications</w:t>
      </w:r>
    </w:p>
    <w:p w14:paraId="155C435A" w14:textId="77777777" w:rsidR="00E72A2D" w:rsidRPr="00E72A2D" w:rsidRDefault="00E72A2D" w:rsidP="00E72A2D">
      <w:pPr>
        <w:numPr>
          <w:ilvl w:val="0"/>
          <w:numId w:val="3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National metrology institutes</w:t>
      </w:r>
    </w:p>
    <w:p w14:paraId="0F9095DC" w14:textId="77777777" w:rsidR="00E72A2D" w:rsidRPr="00E72A2D" w:rsidRDefault="00E72A2D" w:rsidP="00E72A2D">
      <w:pPr>
        <w:numPr>
          <w:ilvl w:val="0"/>
          <w:numId w:val="3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Accredited calibration laboratories</w:t>
      </w:r>
    </w:p>
    <w:p w14:paraId="38D1DB4F" w14:textId="77777777" w:rsidR="00E72A2D" w:rsidRPr="00E72A2D" w:rsidRDefault="00E72A2D" w:rsidP="00E72A2D">
      <w:pPr>
        <w:numPr>
          <w:ilvl w:val="0"/>
          <w:numId w:val="3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Scientific research</w:t>
      </w:r>
    </w:p>
    <w:p w14:paraId="65D73CFD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pict w14:anchorId="3279202B">
          <v:rect id="_x0000_i1309" style="width:0;height:1.5pt" o:hralign="center" o:hrstd="t" o:hr="t" fillcolor="#a0a0a0" stroked="f"/>
        </w:pict>
      </w:r>
    </w:p>
    <w:p w14:paraId="0D4BA735" w14:textId="77777777" w:rsidR="00E72A2D" w:rsidRDefault="00E72A2D" w:rsidP="00E72A2D">
      <w:pPr>
        <w:pStyle w:val="Heading3"/>
      </w:pPr>
      <w:r w:rsidRPr="00E72A2D">
        <w:t>2. National Mass Standards</w:t>
      </w:r>
    </w:p>
    <w:p w14:paraId="42FC5E2D" w14:textId="66B5B39F" w:rsidR="00E72A2D" w:rsidRPr="00E72A2D" w:rsidRDefault="00E72A2D" w:rsidP="00E72A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A5A41F2" w14:textId="19ACAACD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drawing>
          <wp:inline distT="0" distB="0" distL="0" distR="0" wp14:anchorId="6BD3D461" wp14:editId="625CB585">
            <wp:extent cx="5943600" cy="6836410"/>
            <wp:effectExtent l="0" t="0" r="0" b="2540"/>
            <wp:docPr id="248691366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0A266" w14:textId="08DB3BBC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drawing>
          <wp:inline distT="0" distB="0" distL="0" distR="0" wp14:anchorId="3887875F" wp14:editId="3D192633">
            <wp:extent cx="5943600" cy="5926455"/>
            <wp:effectExtent l="0" t="0" r="0" b="0"/>
            <wp:docPr id="1362110153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319D1" w14:textId="03AE84F4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drawing>
          <wp:inline distT="0" distB="0" distL="0" distR="0" wp14:anchorId="42612459" wp14:editId="29999324">
            <wp:extent cx="5943600" cy="4457700"/>
            <wp:effectExtent l="0" t="0" r="0" b="0"/>
            <wp:docPr id="99708909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23CF1" w14:textId="178C37A5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drawing>
          <wp:inline distT="0" distB="0" distL="0" distR="0" wp14:anchorId="23BC4632" wp14:editId="033807B4">
            <wp:extent cx="5715000" cy="3429000"/>
            <wp:effectExtent l="0" t="0" r="0" b="0"/>
            <wp:docPr id="139755340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8D779" w14:textId="4B8D75FA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drawing>
          <wp:inline distT="0" distB="0" distL="0" distR="0" wp14:anchorId="08DDBA2B" wp14:editId="7BC83B07">
            <wp:extent cx="4290060" cy="6233160"/>
            <wp:effectExtent l="0" t="0" r="0" b="0"/>
            <wp:docPr id="644513477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623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F0258" w14:textId="77777777" w:rsidR="00E72A2D" w:rsidRPr="00E72A2D" w:rsidRDefault="00E72A2D" w:rsidP="00E72A2D">
      <w:pPr>
        <w:rPr>
          <w:rFonts w:ascii="Roboto Mono" w:hAnsi="Roboto Mono"/>
          <w:b/>
          <w:bCs/>
        </w:rPr>
      </w:pPr>
      <w:r w:rsidRPr="00E72A2D">
        <w:rPr>
          <w:rFonts w:ascii="Roboto Mono" w:hAnsi="Roboto Mono"/>
          <w:b/>
          <w:bCs/>
        </w:rPr>
        <w:t>Description</w:t>
      </w:r>
    </w:p>
    <w:p w14:paraId="28A9A517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t>Primary national standards maintained by National Metrology Institutes and used to realize the SI kilogram.</w:t>
      </w:r>
    </w:p>
    <w:p w14:paraId="0F2F22E6" w14:textId="77777777" w:rsidR="00E72A2D" w:rsidRPr="00E72A2D" w:rsidRDefault="00E72A2D" w:rsidP="00E72A2D">
      <w:pPr>
        <w:rPr>
          <w:rFonts w:ascii="Roboto Mono" w:hAnsi="Roboto Mono"/>
          <w:b/>
          <w:bCs/>
        </w:rPr>
      </w:pPr>
      <w:r w:rsidRPr="00E72A2D">
        <w:rPr>
          <w:rFonts w:ascii="Roboto Mono" w:hAnsi="Roboto Mono"/>
          <w:b/>
          <w:bCs/>
        </w:rPr>
        <w:t>Applications</w:t>
      </w:r>
    </w:p>
    <w:p w14:paraId="1E5A863B" w14:textId="77777777" w:rsidR="00E72A2D" w:rsidRPr="00E72A2D" w:rsidRDefault="00E72A2D" w:rsidP="00E72A2D">
      <w:pPr>
        <w:numPr>
          <w:ilvl w:val="0"/>
          <w:numId w:val="4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National calibration services</w:t>
      </w:r>
    </w:p>
    <w:p w14:paraId="11DC5383" w14:textId="77777777" w:rsidR="00E72A2D" w:rsidRPr="00E72A2D" w:rsidRDefault="00E72A2D" w:rsidP="00E72A2D">
      <w:pPr>
        <w:numPr>
          <w:ilvl w:val="0"/>
          <w:numId w:val="4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Scientific metrology</w:t>
      </w:r>
    </w:p>
    <w:p w14:paraId="4C7C8668" w14:textId="77777777" w:rsidR="00E72A2D" w:rsidRPr="00E72A2D" w:rsidRDefault="00E72A2D" w:rsidP="00E72A2D">
      <w:pPr>
        <w:numPr>
          <w:ilvl w:val="0"/>
          <w:numId w:val="4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t>International comparisons</w:t>
      </w:r>
    </w:p>
    <w:p w14:paraId="603D1800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pict w14:anchorId="3D3BBA78">
          <v:rect id="_x0000_i1315" style="width:0;height:1.5pt" o:hralign="center" o:hrstd="t" o:hr="t" fillcolor="#a0a0a0" stroked="f"/>
        </w:pict>
      </w:r>
    </w:p>
    <w:p w14:paraId="22CE9823" w14:textId="77777777" w:rsidR="00E72A2D" w:rsidRDefault="00E72A2D" w:rsidP="00E72A2D">
      <w:pPr>
        <w:pStyle w:val="Heading3"/>
      </w:pPr>
      <w:r w:rsidRPr="00E72A2D">
        <w:t>3. Reference Weight Sets</w:t>
      </w:r>
    </w:p>
    <w:p w14:paraId="02F48D8A" w14:textId="7AE6A41F" w:rsidR="00E72A2D" w:rsidRPr="00E72A2D" w:rsidRDefault="00E72A2D" w:rsidP="00E72A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AF2BE9" w14:textId="0F2CD466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drawing>
          <wp:inline distT="0" distB="0" distL="0" distR="0" wp14:anchorId="376D65EF" wp14:editId="1EE34077">
            <wp:extent cx="5943600" cy="6831965"/>
            <wp:effectExtent l="0" t="0" r="0" b="6985"/>
            <wp:docPr id="1682940975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4887F" w14:textId="6804C04F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drawing>
          <wp:inline distT="0" distB="0" distL="0" distR="0" wp14:anchorId="7AEC6194" wp14:editId="01F325FB">
            <wp:extent cx="5943600" cy="6111875"/>
            <wp:effectExtent l="0" t="0" r="0" b="3175"/>
            <wp:docPr id="39851181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1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55DD5" w14:textId="062E4093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drawing>
          <wp:inline distT="0" distB="0" distL="0" distR="0" wp14:anchorId="59687036" wp14:editId="3579368B">
            <wp:extent cx="5943600" cy="4863465"/>
            <wp:effectExtent l="0" t="0" r="0" b="0"/>
            <wp:docPr id="198644834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D8B39" w14:textId="2701E6C9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drawing>
          <wp:inline distT="0" distB="0" distL="0" distR="0" wp14:anchorId="16A5B4CA" wp14:editId="4D85F481">
            <wp:extent cx="4800600" cy="5715000"/>
            <wp:effectExtent l="0" t="0" r="0" b="0"/>
            <wp:docPr id="188676610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2D130" w14:textId="77777777" w:rsidR="00E72A2D" w:rsidRPr="00E72A2D" w:rsidRDefault="00E72A2D" w:rsidP="00E72A2D">
      <w:pPr>
        <w:rPr>
          <w:rFonts w:ascii="Roboto Mono" w:hAnsi="Roboto Mono"/>
          <w:b/>
          <w:bCs/>
        </w:rPr>
      </w:pPr>
      <w:r w:rsidRPr="00E72A2D">
        <w:rPr>
          <w:rFonts w:ascii="Roboto Mono" w:hAnsi="Roboto Mono"/>
          <w:b/>
          <w:bCs/>
        </w:rPr>
        <w:t>Description</w:t>
      </w:r>
    </w:p>
    <w:p w14:paraId="64000337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t>A complete set of high-precision reference masses covering multiple nominal values.</w:t>
      </w:r>
    </w:p>
    <w:p w14:paraId="6F883A95" w14:textId="77777777" w:rsidR="00E72A2D" w:rsidRPr="00E72A2D" w:rsidRDefault="00E72A2D" w:rsidP="00E72A2D">
      <w:pPr>
        <w:rPr>
          <w:rFonts w:ascii="Roboto Mono" w:hAnsi="Roboto Mono"/>
          <w:b/>
          <w:bCs/>
        </w:rPr>
      </w:pPr>
      <w:r w:rsidRPr="00E72A2D">
        <w:rPr>
          <w:rFonts w:ascii="Roboto Mono" w:hAnsi="Roboto Mono"/>
          <w:b/>
          <w:bCs/>
        </w:rPr>
        <w:t>Applications</w:t>
      </w:r>
    </w:p>
    <w:p w14:paraId="583C4BA8" w14:textId="77777777" w:rsidR="00E72A2D" w:rsidRPr="00E72A2D" w:rsidRDefault="00E72A2D" w:rsidP="00E72A2D">
      <w:pPr>
        <w:numPr>
          <w:ilvl w:val="0"/>
          <w:numId w:val="5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Calibration laboratories</w:t>
      </w:r>
    </w:p>
    <w:p w14:paraId="1C2F4AAB" w14:textId="77777777" w:rsidR="00E72A2D" w:rsidRPr="00E72A2D" w:rsidRDefault="00E72A2D" w:rsidP="00E72A2D">
      <w:pPr>
        <w:numPr>
          <w:ilvl w:val="0"/>
          <w:numId w:val="5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Precision mass comparison</w:t>
      </w:r>
    </w:p>
    <w:p w14:paraId="5D504568" w14:textId="77777777" w:rsidR="00E72A2D" w:rsidRPr="00E72A2D" w:rsidRDefault="00E72A2D" w:rsidP="00E72A2D">
      <w:pPr>
        <w:numPr>
          <w:ilvl w:val="0"/>
          <w:numId w:val="5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Scientific institutions</w:t>
      </w:r>
    </w:p>
    <w:p w14:paraId="6B8384F7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pict w14:anchorId="6E1575CF">
          <v:rect id="_x0000_i1320" style="width:0;height:1.5pt" o:hralign="center" o:hrstd="t" o:hr="t" fillcolor="#a0a0a0" stroked="f"/>
        </w:pict>
      </w:r>
    </w:p>
    <w:p w14:paraId="2F90DDEF" w14:textId="77777777" w:rsidR="00E72A2D" w:rsidRDefault="00E72A2D" w:rsidP="00E72A2D">
      <w:pPr>
        <w:pStyle w:val="Heading2"/>
      </w:pPr>
      <w:r w:rsidRPr="00E72A2D">
        <w:t>Materials</w:t>
      </w:r>
    </w:p>
    <w:p w14:paraId="6804379C" w14:textId="04D64998" w:rsidR="00E72A2D" w:rsidRPr="00E72A2D" w:rsidRDefault="00E72A2D" w:rsidP="00E72A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9EEA5F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t>Primary reference weights are typically manufactured from:</w:t>
      </w:r>
    </w:p>
    <w:p w14:paraId="62922277" w14:textId="77777777" w:rsidR="00E72A2D" w:rsidRPr="00E72A2D" w:rsidRDefault="00E72A2D" w:rsidP="00E72A2D">
      <w:pPr>
        <w:numPr>
          <w:ilvl w:val="0"/>
          <w:numId w:val="6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Non-magnetic stainless steel</w:t>
      </w:r>
    </w:p>
    <w:p w14:paraId="1B4114E9" w14:textId="77777777" w:rsidR="00E72A2D" w:rsidRPr="00E72A2D" w:rsidRDefault="00E72A2D" w:rsidP="00E72A2D">
      <w:pPr>
        <w:numPr>
          <w:ilvl w:val="0"/>
          <w:numId w:val="6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Austenitic stainless steel</w:t>
      </w:r>
    </w:p>
    <w:p w14:paraId="2ACBF4C7" w14:textId="77777777" w:rsidR="00E72A2D" w:rsidRPr="00E72A2D" w:rsidRDefault="00E72A2D" w:rsidP="00E72A2D">
      <w:pPr>
        <w:numPr>
          <w:ilvl w:val="0"/>
          <w:numId w:val="6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High-stability special alloys</w:t>
      </w:r>
    </w:p>
    <w:p w14:paraId="6D7A50BB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pict w14:anchorId="48556A87">
          <v:rect id="_x0000_i1321" style="width:0;height:1.5pt" o:hralign="center" o:hrstd="t" o:hr="t" fillcolor="#a0a0a0" stroked="f"/>
        </w:pict>
      </w:r>
    </w:p>
    <w:p w14:paraId="0877F8FE" w14:textId="77777777" w:rsidR="00E72A2D" w:rsidRDefault="00E72A2D" w:rsidP="00E72A2D">
      <w:pPr>
        <w:pStyle w:val="Heading2"/>
      </w:pPr>
      <w:r w:rsidRPr="00E72A2D">
        <w:t>Measuring Units</w:t>
      </w:r>
    </w:p>
    <w:p w14:paraId="1F803F83" w14:textId="16115045" w:rsidR="00E72A2D" w:rsidRPr="00E72A2D" w:rsidRDefault="00E72A2D" w:rsidP="00E72A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97E0D7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t>Primary reference weights are manufactured in:</w:t>
      </w:r>
    </w:p>
    <w:p w14:paraId="46999DA1" w14:textId="77777777" w:rsidR="00E72A2D" w:rsidRPr="00E72A2D" w:rsidRDefault="00E72A2D" w:rsidP="00E72A2D">
      <w:pPr>
        <w:numPr>
          <w:ilvl w:val="0"/>
          <w:numId w:val="7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Milligram (mg)</w:t>
      </w:r>
    </w:p>
    <w:p w14:paraId="0E40F758" w14:textId="77777777" w:rsidR="00E72A2D" w:rsidRPr="00E72A2D" w:rsidRDefault="00E72A2D" w:rsidP="00E72A2D">
      <w:pPr>
        <w:numPr>
          <w:ilvl w:val="0"/>
          <w:numId w:val="7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Gram (g)</w:t>
      </w:r>
    </w:p>
    <w:p w14:paraId="6D5D93E1" w14:textId="77777777" w:rsidR="00E72A2D" w:rsidRPr="00E72A2D" w:rsidRDefault="00E72A2D" w:rsidP="00E72A2D">
      <w:pPr>
        <w:numPr>
          <w:ilvl w:val="0"/>
          <w:numId w:val="7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Kilogram (kg)</w:t>
      </w:r>
    </w:p>
    <w:p w14:paraId="39FEFF52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pict w14:anchorId="0FE49F47">
          <v:rect id="_x0000_i1322" style="width:0;height:1.5pt" o:hralign="center" o:hrstd="t" o:hr="t" fillcolor="#a0a0a0" stroked="f"/>
        </w:pict>
      </w:r>
    </w:p>
    <w:p w14:paraId="0695CBE0" w14:textId="77777777" w:rsidR="00E72A2D" w:rsidRDefault="00E72A2D" w:rsidP="00E72A2D">
      <w:pPr>
        <w:pStyle w:val="Heading2"/>
      </w:pPr>
      <w:r w:rsidRPr="00E72A2D">
        <w:t>Measuring Range</w:t>
      </w:r>
    </w:p>
    <w:p w14:paraId="54E7D009" w14:textId="5C24C9DA" w:rsidR="00E72A2D" w:rsidRPr="00E72A2D" w:rsidRDefault="00E72A2D" w:rsidP="00E72A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BB171C" w14:textId="77777777" w:rsid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t>Primary reference weights are available in standardized nominal masses.</w:t>
      </w:r>
    </w:p>
    <w:p w14:paraId="42D96355" w14:textId="6DE0B8AB" w:rsidR="009B3F37" w:rsidRPr="00E72A2D" w:rsidRDefault="009B3F37" w:rsidP="00E72A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0F9317" wp14:editId="317AA009">
            <wp:extent cx="5943600" cy="1257300"/>
            <wp:effectExtent l="0" t="0" r="0" b="0"/>
            <wp:docPr id="19937992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6093"/>
      </w:tblGrid>
      <w:tr w:rsidR="00E72A2D" w:rsidRPr="00E72A2D" w14:paraId="502122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252A2" w14:textId="77777777" w:rsidR="00E72A2D" w:rsidRPr="00E72A2D" w:rsidRDefault="00E72A2D" w:rsidP="00E72A2D">
            <w:pPr>
              <w:rPr>
                <w:rFonts w:ascii="Roboto Mono" w:hAnsi="Roboto Mono"/>
                <w:b/>
                <w:bCs/>
              </w:rPr>
            </w:pPr>
            <w:r w:rsidRPr="00E72A2D">
              <w:rPr>
                <w:rFonts w:ascii="Roboto Mono" w:hAnsi="Roboto Mono"/>
                <w:b/>
                <w:bCs/>
              </w:rPr>
              <w:lastRenderedPageBreak/>
              <w:t>Primary Reference Weight Type</w:t>
            </w:r>
          </w:p>
        </w:tc>
        <w:tc>
          <w:tcPr>
            <w:tcW w:w="0" w:type="auto"/>
            <w:vAlign w:val="center"/>
            <w:hideMark/>
          </w:tcPr>
          <w:p w14:paraId="23D8D2F1" w14:textId="77777777" w:rsidR="00E72A2D" w:rsidRPr="00E72A2D" w:rsidRDefault="00E72A2D" w:rsidP="00E72A2D">
            <w:pPr>
              <w:rPr>
                <w:rFonts w:ascii="Roboto Mono" w:hAnsi="Roboto Mono"/>
                <w:b/>
                <w:bCs/>
              </w:rPr>
            </w:pPr>
            <w:r w:rsidRPr="00E72A2D">
              <w:rPr>
                <w:rFonts w:ascii="Roboto Mono" w:hAnsi="Roboto Mono"/>
                <w:b/>
                <w:bCs/>
              </w:rPr>
              <w:t>Typical Available Masses</w:t>
            </w:r>
          </w:p>
        </w:tc>
      </w:tr>
      <w:tr w:rsidR="00E72A2D" w:rsidRPr="00E72A2D" w14:paraId="3C4E7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75F82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</w:rPr>
              <w:t>Individual Reference Weights</w:t>
            </w:r>
          </w:p>
        </w:tc>
        <w:tc>
          <w:tcPr>
            <w:tcW w:w="0" w:type="auto"/>
            <w:vAlign w:val="center"/>
            <w:hideMark/>
          </w:tcPr>
          <w:p w14:paraId="2727C8C8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  <w:b/>
                <w:bCs/>
              </w:rPr>
              <w:t>1 mg – 20 kg</w:t>
            </w:r>
          </w:p>
        </w:tc>
      </w:tr>
      <w:tr w:rsidR="00E72A2D" w:rsidRPr="00E72A2D" w14:paraId="7A3EE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45D87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</w:rPr>
              <w:t>Complete E1 Weight Sets</w:t>
            </w:r>
          </w:p>
        </w:tc>
        <w:tc>
          <w:tcPr>
            <w:tcW w:w="0" w:type="auto"/>
            <w:vAlign w:val="center"/>
            <w:hideMark/>
          </w:tcPr>
          <w:p w14:paraId="7BF4D291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  <w:b/>
                <w:bCs/>
              </w:rPr>
              <w:t>1 mg – 20 kg</w:t>
            </w:r>
          </w:p>
        </w:tc>
      </w:tr>
      <w:tr w:rsidR="00E72A2D" w:rsidRPr="00E72A2D" w14:paraId="3B2DA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27E7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</w:rPr>
              <w:t>National Primary Standards</w:t>
            </w:r>
          </w:p>
        </w:tc>
        <w:tc>
          <w:tcPr>
            <w:tcW w:w="0" w:type="auto"/>
            <w:vAlign w:val="center"/>
            <w:hideMark/>
          </w:tcPr>
          <w:p w14:paraId="1693B258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  <w:b/>
                <w:bCs/>
              </w:rPr>
              <w:t>1 kg</w:t>
            </w:r>
            <w:r w:rsidRPr="00E72A2D">
              <w:rPr>
                <w:rFonts w:ascii="Roboto Mono" w:hAnsi="Roboto Mono"/>
              </w:rPr>
              <w:t xml:space="preserve"> </w:t>
            </w:r>
            <w:r w:rsidRPr="00E72A2D">
              <w:rPr>
                <w:rFonts w:ascii="Roboto Mono" w:hAnsi="Roboto Mono"/>
                <w:i/>
                <w:iCs/>
              </w:rPr>
              <w:t>(with additional certified reference masses as required)</w:t>
            </w:r>
          </w:p>
        </w:tc>
      </w:tr>
    </w:tbl>
    <w:p w14:paraId="60DC9A73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pict w14:anchorId="50BF1F4A">
          <v:rect id="_x0000_i1323" style="width:0;height:1.5pt" o:hralign="center" o:hrstd="t" o:hr="t" fillcolor="#a0a0a0" stroked="f"/>
        </w:pict>
      </w:r>
    </w:p>
    <w:p w14:paraId="0A1E2391" w14:textId="77777777" w:rsidR="00E72A2D" w:rsidRDefault="00E72A2D" w:rsidP="00E72A2D">
      <w:pPr>
        <w:pStyle w:val="Heading2"/>
      </w:pPr>
      <w:r w:rsidRPr="00E72A2D">
        <w:t>Resolution</w:t>
      </w:r>
    </w:p>
    <w:p w14:paraId="01727ED4" w14:textId="20783E6B" w:rsidR="00E72A2D" w:rsidRPr="00E72A2D" w:rsidRDefault="00E72A2D" w:rsidP="00E72A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4739D5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t xml:space="preserve">Primary reference weights </w:t>
      </w:r>
      <w:r w:rsidRPr="00E72A2D">
        <w:rPr>
          <w:rFonts w:ascii="Roboto Mono" w:hAnsi="Roboto Mono"/>
          <w:b/>
          <w:bCs/>
        </w:rPr>
        <w:t>do not perform measurements</w:t>
      </w:r>
      <w:r w:rsidRPr="00E72A2D">
        <w:rPr>
          <w:rFonts w:ascii="Roboto Mono" w:hAnsi="Roboto Mono"/>
        </w:rPr>
        <w:t xml:space="preserve">, therefore they </w:t>
      </w:r>
      <w:r w:rsidRPr="00E72A2D">
        <w:rPr>
          <w:rFonts w:ascii="Roboto Mono" w:hAnsi="Roboto Mono"/>
          <w:b/>
          <w:bCs/>
        </w:rPr>
        <w:t>do not have a measurement resolution</w:t>
      </w:r>
      <w:r w:rsidRPr="00E72A2D">
        <w:rPr>
          <w:rFonts w:ascii="Roboto Mono" w:hAnsi="Roboto Mono"/>
        </w:rPr>
        <w:t>.</w:t>
      </w:r>
    </w:p>
    <w:p w14:paraId="64827725" w14:textId="77777777" w:rsid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t xml:space="preserve">Instead, they are manufactured in </w:t>
      </w:r>
      <w:r w:rsidRPr="00E72A2D">
        <w:rPr>
          <w:rFonts w:ascii="Roboto Mono" w:hAnsi="Roboto Mono"/>
          <w:b/>
          <w:bCs/>
        </w:rPr>
        <w:t>highly accurate nominal mass values</w:t>
      </w:r>
      <w:r w:rsidRPr="00E72A2D">
        <w:rPr>
          <w:rFonts w:ascii="Roboto Mono" w:hAnsi="Roboto Mono"/>
        </w:rPr>
        <w:t>.</w:t>
      </w:r>
    </w:p>
    <w:p w14:paraId="4D069854" w14:textId="4DB5DEE0" w:rsidR="008D2B7D" w:rsidRPr="00E72A2D" w:rsidRDefault="008D2B7D" w:rsidP="00E72A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085965" wp14:editId="667DB7EC">
            <wp:extent cx="5943600" cy="873760"/>
            <wp:effectExtent l="0" t="0" r="0" b="2540"/>
            <wp:docPr id="95506925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3820"/>
      </w:tblGrid>
      <w:tr w:rsidR="00E72A2D" w:rsidRPr="00E72A2D" w14:paraId="112486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1AD51" w14:textId="77777777" w:rsidR="00E72A2D" w:rsidRPr="00E72A2D" w:rsidRDefault="00E72A2D" w:rsidP="00E72A2D">
            <w:pPr>
              <w:rPr>
                <w:rFonts w:ascii="Roboto Mono" w:hAnsi="Roboto Mono"/>
                <w:b/>
                <w:bCs/>
              </w:rPr>
            </w:pPr>
            <w:r w:rsidRPr="00E72A2D">
              <w:rPr>
                <w:rFonts w:ascii="Roboto Mono" w:hAnsi="Roboto Mono"/>
                <w:b/>
                <w:bCs/>
              </w:rPr>
              <w:t>Weight Category</w:t>
            </w:r>
          </w:p>
        </w:tc>
        <w:tc>
          <w:tcPr>
            <w:tcW w:w="0" w:type="auto"/>
            <w:vAlign w:val="center"/>
            <w:hideMark/>
          </w:tcPr>
          <w:p w14:paraId="3302E554" w14:textId="77777777" w:rsidR="00E72A2D" w:rsidRPr="00E72A2D" w:rsidRDefault="00E72A2D" w:rsidP="00E72A2D">
            <w:pPr>
              <w:rPr>
                <w:rFonts w:ascii="Roboto Mono" w:hAnsi="Roboto Mono"/>
                <w:b/>
                <w:bCs/>
              </w:rPr>
            </w:pPr>
            <w:r w:rsidRPr="00E72A2D">
              <w:rPr>
                <w:rFonts w:ascii="Roboto Mono" w:hAnsi="Roboto Mono"/>
                <w:b/>
                <w:bCs/>
              </w:rPr>
              <w:t>Smallest Nominal Increment</w:t>
            </w:r>
          </w:p>
        </w:tc>
      </w:tr>
      <w:tr w:rsidR="00E72A2D" w:rsidRPr="00E72A2D" w14:paraId="68A3B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4204A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</w:rPr>
              <w:t>Precision Reference Sets</w:t>
            </w:r>
          </w:p>
        </w:tc>
        <w:tc>
          <w:tcPr>
            <w:tcW w:w="0" w:type="auto"/>
            <w:vAlign w:val="center"/>
            <w:hideMark/>
          </w:tcPr>
          <w:p w14:paraId="6D9783AF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  <w:b/>
                <w:bCs/>
              </w:rPr>
              <w:t>1 mg</w:t>
            </w:r>
          </w:p>
        </w:tc>
      </w:tr>
      <w:tr w:rsidR="00E72A2D" w:rsidRPr="00E72A2D" w14:paraId="5E998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CA26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</w:rPr>
              <w:t>Larger Reference Weights</w:t>
            </w:r>
          </w:p>
        </w:tc>
        <w:tc>
          <w:tcPr>
            <w:tcW w:w="0" w:type="auto"/>
            <w:vAlign w:val="center"/>
            <w:hideMark/>
          </w:tcPr>
          <w:p w14:paraId="19D013EF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  <w:b/>
                <w:bCs/>
              </w:rPr>
              <w:t>1 g</w:t>
            </w:r>
          </w:p>
        </w:tc>
      </w:tr>
    </w:tbl>
    <w:p w14:paraId="4237124C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pict w14:anchorId="4F203213">
          <v:rect id="_x0000_i1324" style="width:0;height:1.5pt" o:hralign="center" o:hrstd="t" o:hr="t" fillcolor="#a0a0a0" stroked="f"/>
        </w:pict>
      </w:r>
    </w:p>
    <w:p w14:paraId="55C5B337" w14:textId="77777777" w:rsidR="00E72A2D" w:rsidRDefault="00E72A2D" w:rsidP="00E72A2D">
      <w:pPr>
        <w:pStyle w:val="Heading2"/>
      </w:pPr>
      <w:r w:rsidRPr="00E72A2D">
        <w:t>Accuracy</w:t>
      </w:r>
    </w:p>
    <w:p w14:paraId="2E7F9D98" w14:textId="70CD8BC9" w:rsidR="00E72A2D" w:rsidRPr="00E72A2D" w:rsidRDefault="00E72A2D" w:rsidP="00E72A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C793B5F" w14:textId="77777777" w:rsid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t xml:space="preserve">Accuracy is determined by the </w:t>
      </w:r>
      <w:r w:rsidRPr="00E72A2D">
        <w:rPr>
          <w:rFonts w:ascii="Roboto Mono" w:hAnsi="Roboto Mono"/>
          <w:b/>
          <w:bCs/>
        </w:rPr>
        <w:t>OIML E1 class</w:t>
      </w:r>
      <w:r w:rsidRPr="00E72A2D">
        <w:rPr>
          <w:rFonts w:ascii="Roboto Mono" w:hAnsi="Roboto Mono"/>
        </w:rPr>
        <w:t>, which has the smallest permissible error of all commercially available weight classes.</w:t>
      </w:r>
    </w:p>
    <w:p w14:paraId="6F535E42" w14:textId="3DB290BF" w:rsidR="00860EBF" w:rsidRPr="00E72A2D" w:rsidRDefault="00860EBF" w:rsidP="00E72A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B19B49" wp14:editId="6766961A">
            <wp:extent cx="5943600" cy="1913255"/>
            <wp:effectExtent l="0" t="0" r="0" b="0"/>
            <wp:docPr id="30170127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4972"/>
      </w:tblGrid>
      <w:tr w:rsidR="00E72A2D" w:rsidRPr="00E72A2D" w14:paraId="2C4843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75EAF" w14:textId="77777777" w:rsidR="00E72A2D" w:rsidRPr="00E72A2D" w:rsidRDefault="00E72A2D" w:rsidP="00E72A2D">
            <w:pPr>
              <w:rPr>
                <w:rFonts w:ascii="Roboto Mono" w:hAnsi="Roboto Mono"/>
                <w:b/>
                <w:bCs/>
              </w:rPr>
            </w:pPr>
            <w:r w:rsidRPr="00E72A2D">
              <w:rPr>
                <w:rFonts w:ascii="Roboto Mono" w:hAnsi="Roboto Mono"/>
                <w:b/>
                <w:bCs/>
              </w:rPr>
              <w:t>Primary Reference Weight</w:t>
            </w:r>
          </w:p>
        </w:tc>
        <w:tc>
          <w:tcPr>
            <w:tcW w:w="0" w:type="auto"/>
            <w:vAlign w:val="center"/>
            <w:hideMark/>
          </w:tcPr>
          <w:p w14:paraId="54286219" w14:textId="77777777" w:rsidR="00E72A2D" w:rsidRPr="00E72A2D" w:rsidRDefault="00E72A2D" w:rsidP="00E72A2D">
            <w:pPr>
              <w:rPr>
                <w:rFonts w:ascii="Roboto Mono" w:hAnsi="Roboto Mono"/>
                <w:b/>
                <w:bCs/>
              </w:rPr>
            </w:pPr>
            <w:r w:rsidRPr="00E72A2D">
              <w:rPr>
                <w:rFonts w:ascii="Roboto Mono" w:hAnsi="Roboto Mono"/>
                <w:b/>
                <w:bCs/>
              </w:rPr>
              <w:t>Typical Maximum Permissible Error*</w:t>
            </w:r>
          </w:p>
        </w:tc>
      </w:tr>
      <w:tr w:rsidR="00E72A2D" w:rsidRPr="00E72A2D" w14:paraId="6C464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3D78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  <w:b/>
                <w:bCs/>
              </w:rPr>
              <w:t>E1 (1 g)</w:t>
            </w:r>
          </w:p>
        </w:tc>
        <w:tc>
          <w:tcPr>
            <w:tcW w:w="0" w:type="auto"/>
            <w:vAlign w:val="center"/>
            <w:hideMark/>
          </w:tcPr>
          <w:p w14:paraId="0D9A1C8F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  <w:b/>
                <w:bCs/>
              </w:rPr>
              <w:t>±0.003 mg</w:t>
            </w:r>
          </w:p>
        </w:tc>
      </w:tr>
      <w:tr w:rsidR="00E72A2D" w:rsidRPr="00E72A2D" w14:paraId="09AA3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6CF1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  <w:b/>
                <w:bCs/>
              </w:rPr>
              <w:t>E1 (10 g)</w:t>
            </w:r>
          </w:p>
        </w:tc>
        <w:tc>
          <w:tcPr>
            <w:tcW w:w="0" w:type="auto"/>
            <w:vAlign w:val="center"/>
            <w:hideMark/>
          </w:tcPr>
          <w:p w14:paraId="6E8F472B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  <w:b/>
                <w:bCs/>
              </w:rPr>
              <w:t>±0.008 mg</w:t>
            </w:r>
          </w:p>
        </w:tc>
      </w:tr>
      <w:tr w:rsidR="00E72A2D" w:rsidRPr="00E72A2D" w14:paraId="31D56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EDAC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  <w:b/>
                <w:bCs/>
              </w:rPr>
              <w:t>E1 (100 g)</w:t>
            </w:r>
          </w:p>
        </w:tc>
        <w:tc>
          <w:tcPr>
            <w:tcW w:w="0" w:type="auto"/>
            <w:vAlign w:val="center"/>
            <w:hideMark/>
          </w:tcPr>
          <w:p w14:paraId="5143D1D3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  <w:b/>
                <w:bCs/>
              </w:rPr>
              <w:t>±0.025 mg</w:t>
            </w:r>
          </w:p>
        </w:tc>
      </w:tr>
      <w:tr w:rsidR="00E72A2D" w:rsidRPr="00E72A2D" w14:paraId="4B821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9849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  <w:b/>
                <w:bCs/>
              </w:rPr>
              <w:t>E1 (1 kg)</w:t>
            </w:r>
          </w:p>
        </w:tc>
        <w:tc>
          <w:tcPr>
            <w:tcW w:w="0" w:type="auto"/>
            <w:vAlign w:val="center"/>
            <w:hideMark/>
          </w:tcPr>
          <w:p w14:paraId="2F2C2487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  <w:b/>
                <w:bCs/>
              </w:rPr>
              <w:t>±0.08 mg</w:t>
            </w:r>
          </w:p>
        </w:tc>
      </w:tr>
      <w:tr w:rsidR="00E72A2D" w:rsidRPr="00E72A2D" w14:paraId="4034E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0F140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  <w:b/>
                <w:bCs/>
              </w:rPr>
              <w:t>E1 (10 kg)</w:t>
            </w:r>
          </w:p>
        </w:tc>
        <w:tc>
          <w:tcPr>
            <w:tcW w:w="0" w:type="auto"/>
            <w:vAlign w:val="center"/>
            <w:hideMark/>
          </w:tcPr>
          <w:p w14:paraId="45A403DC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  <w:b/>
                <w:bCs/>
              </w:rPr>
              <w:t>±0.25 mg</w:t>
            </w:r>
          </w:p>
        </w:tc>
      </w:tr>
    </w:tbl>
    <w:p w14:paraId="4784E183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t xml:space="preserve">*Maximum permissible errors are specified by </w:t>
      </w:r>
      <w:r w:rsidRPr="00E72A2D">
        <w:rPr>
          <w:rFonts w:ascii="Roboto Mono" w:hAnsi="Roboto Mono"/>
          <w:b/>
          <w:bCs/>
        </w:rPr>
        <w:t>OIML R111</w:t>
      </w:r>
      <w:r w:rsidRPr="00E72A2D">
        <w:rPr>
          <w:rFonts w:ascii="Roboto Mono" w:hAnsi="Roboto Mono"/>
        </w:rPr>
        <w:t xml:space="preserve"> and increase with nominal mass.</w:t>
      </w:r>
    </w:p>
    <w:p w14:paraId="4FCC49A9" w14:textId="77777777" w:rsidR="00E72A2D" w:rsidRPr="00E72A2D" w:rsidRDefault="00E72A2D" w:rsidP="00E72A2D">
      <w:pPr>
        <w:rPr>
          <w:rFonts w:ascii="Roboto Mono" w:hAnsi="Roboto Mono"/>
          <w:b/>
          <w:bCs/>
        </w:rPr>
      </w:pPr>
      <w:r w:rsidRPr="00E72A2D">
        <w:rPr>
          <w:rFonts w:ascii="Roboto Mono" w:hAnsi="Roboto Mono"/>
          <w:b/>
          <w:bCs/>
        </w:rPr>
        <w:t>Notes</w:t>
      </w:r>
    </w:p>
    <w:p w14:paraId="6B32C7E3" w14:textId="77777777" w:rsidR="00E72A2D" w:rsidRPr="00E72A2D" w:rsidRDefault="00E72A2D" w:rsidP="00E72A2D">
      <w:pPr>
        <w:numPr>
          <w:ilvl w:val="0"/>
          <w:numId w:val="8"/>
        </w:numPr>
        <w:rPr>
          <w:rFonts w:ascii="Roboto Mono" w:hAnsi="Roboto Mono"/>
        </w:rPr>
      </w:pPr>
      <w:r w:rsidRPr="00E72A2D">
        <w:rPr>
          <w:rFonts w:ascii="Roboto Mono" w:hAnsi="Roboto Mono"/>
          <w:b/>
          <w:bCs/>
        </w:rPr>
        <w:t>Primary reference weights are the most accurate commercially available mass standards.</w:t>
      </w:r>
    </w:p>
    <w:p w14:paraId="162B3419" w14:textId="77777777" w:rsidR="00E72A2D" w:rsidRPr="00E72A2D" w:rsidRDefault="00E72A2D" w:rsidP="00E72A2D">
      <w:pPr>
        <w:numPr>
          <w:ilvl w:val="0"/>
          <w:numId w:val="8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They are calibrated directly against national or international standards.</w:t>
      </w:r>
    </w:p>
    <w:p w14:paraId="127A5476" w14:textId="77777777" w:rsidR="00E72A2D" w:rsidRPr="00E72A2D" w:rsidRDefault="00E72A2D" w:rsidP="00E72A2D">
      <w:pPr>
        <w:numPr>
          <w:ilvl w:val="0"/>
          <w:numId w:val="8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 xml:space="preserve">They are used to calibrate </w:t>
      </w:r>
      <w:r w:rsidRPr="00E72A2D">
        <w:rPr>
          <w:rFonts w:ascii="Roboto Mono" w:hAnsi="Roboto Mono"/>
          <w:b/>
          <w:bCs/>
        </w:rPr>
        <w:t>E2</w:t>
      </w:r>
      <w:r w:rsidRPr="00E72A2D">
        <w:rPr>
          <w:rFonts w:ascii="Roboto Mono" w:hAnsi="Roboto Mono"/>
        </w:rPr>
        <w:t xml:space="preserve">, </w:t>
      </w:r>
      <w:r w:rsidRPr="00E72A2D">
        <w:rPr>
          <w:rFonts w:ascii="Roboto Mono" w:hAnsi="Roboto Mono"/>
          <w:b/>
          <w:bCs/>
        </w:rPr>
        <w:t>F1</w:t>
      </w:r>
      <w:r w:rsidRPr="00E72A2D">
        <w:rPr>
          <w:rFonts w:ascii="Roboto Mono" w:hAnsi="Roboto Mono"/>
        </w:rPr>
        <w:t xml:space="preserve">, </w:t>
      </w:r>
      <w:r w:rsidRPr="00E72A2D">
        <w:rPr>
          <w:rFonts w:ascii="Roboto Mono" w:hAnsi="Roboto Mono"/>
          <w:b/>
          <w:bCs/>
        </w:rPr>
        <w:t>F2</w:t>
      </w:r>
      <w:r w:rsidRPr="00E72A2D">
        <w:rPr>
          <w:rFonts w:ascii="Roboto Mono" w:hAnsi="Roboto Mono"/>
        </w:rPr>
        <w:t xml:space="preserve">, </w:t>
      </w:r>
      <w:r w:rsidRPr="00E72A2D">
        <w:rPr>
          <w:rFonts w:ascii="Roboto Mono" w:hAnsi="Roboto Mono"/>
          <w:b/>
          <w:bCs/>
        </w:rPr>
        <w:t>M1</w:t>
      </w:r>
      <w:r w:rsidRPr="00E72A2D">
        <w:rPr>
          <w:rFonts w:ascii="Roboto Mono" w:hAnsi="Roboto Mono"/>
        </w:rPr>
        <w:t>, and other lower-class weights.</w:t>
      </w:r>
    </w:p>
    <w:p w14:paraId="7A07013D" w14:textId="77777777" w:rsidR="00E72A2D" w:rsidRPr="00E72A2D" w:rsidRDefault="00E72A2D" w:rsidP="00E72A2D">
      <w:pPr>
        <w:numPr>
          <w:ilvl w:val="0"/>
          <w:numId w:val="8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Handling is extremely controlled to prevent contamination or mass change.</w:t>
      </w:r>
    </w:p>
    <w:p w14:paraId="79C78136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pict w14:anchorId="212DD4BA">
          <v:rect id="_x0000_i1325" style="width:0;height:1.5pt" o:hralign="center" o:hrstd="t" o:hr="t" fillcolor="#a0a0a0" stroked="f"/>
        </w:pict>
      </w:r>
    </w:p>
    <w:p w14:paraId="75B4DECA" w14:textId="77777777" w:rsidR="00E72A2D" w:rsidRDefault="00E72A2D" w:rsidP="00E72A2D">
      <w:pPr>
        <w:pStyle w:val="Heading2"/>
      </w:pPr>
      <w:r w:rsidRPr="00E72A2D">
        <w:t>How to Use Primary Reference Weights</w:t>
      </w:r>
    </w:p>
    <w:p w14:paraId="0BFF4CF5" w14:textId="5C38177D" w:rsidR="00E72A2D" w:rsidRPr="00E72A2D" w:rsidRDefault="00E72A2D" w:rsidP="00E72A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D3D40F" w14:textId="77777777" w:rsidR="00E72A2D" w:rsidRPr="00E72A2D" w:rsidRDefault="00E72A2D" w:rsidP="00E72A2D">
      <w:pPr>
        <w:numPr>
          <w:ilvl w:val="0"/>
          <w:numId w:val="9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Use a calibrated mass comparator.</w:t>
      </w:r>
    </w:p>
    <w:p w14:paraId="777B13D8" w14:textId="77777777" w:rsidR="00E72A2D" w:rsidRPr="00E72A2D" w:rsidRDefault="00E72A2D" w:rsidP="00E72A2D">
      <w:pPr>
        <w:numPr>
          <w:ilvl w:val="0"/>
          <w:numId w:val="9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Handle with gloves or forceps.</w:t>
      </w:r>
    </w:p>
    <w:p w14:paraId="47B541D9" w14:textId="77777777" w:rsidR="00E72A2D" w:rsidRPr="00E72A2D" w:rsidRDefault="00E72A2D" w:rsidP="00E72A2D">
      <w:pPr>
        <w:numPr>
          <w:ilvl w:val="0"/>
          <w:numId w:val="9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Allow weights to stabilize to room temperature.</w:t>
      </w:r>
    </w:p>
    <w:p w14:paraId="0FAC0FC1" w14:textId="77777777" w:rsidR="00E72A2D" w:rsidRPr="00E72A2D" w:rsidRDefault="00E72A2D" w:rsidP="00E72A2D">
      <w:pPr>
        <w:numPr>
          <w:ilvl w:val="0"/>
          <w:numId w:val="9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Compare against the weight being calibrated.</w:t>
      </w:r>
    </w:p>
    <w:p w14:paraId="56E5247F" w14:textId="77777777" w:rsidR="00E72A2D" w:rsidRPr="00E72A2D" w:rsidRDefault="00E72A2D" w:rsidP="00E72A2D">
      <w:pPr>
        <w:numPr>
          <w:ilvl w:val="0"/>
          <w:numId w:val="9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Record measurement uncertainty and results.</w:t>
      </w:r>
    </w:p>
    <w:p w14:paraId="2FB5FD9F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pict w14:anchorId="7646A488">
          <v:rect id="_x0000_i1326" style="width:0;height:1.5pt" o:hralign="center" o:hrstd="t" o:hr="t" fillcolor="#a0a0a0" stroked="f"/>
        </w:pict>
      </w:r>
    </w:p>
    <w:p w14:paraId="73CF7C4C" w14:textId="77777777" w:rsidR="00E72A2D" w:rsidRDefault="00E72A2D" w:rsidP="00E72A2D">
      <w:pPr>
        <w:pStyle w:val="Heading2"/>
      </w:pPr>
      <w:r w:rsidRPr="00E72A2D">
        <w:t>Applications</w:t>
      </w:r>
    </w:p>
    <w:p w14:paraId="072A481F" w14:textId="7C1D9407" w:rsidR="00E72A2D" w:rsidRPr="00E72A2D" w:rsidRDefault="00E72A2D" w:rsidP="00E72A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9E07102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t>Primary reference weights are used in:</w:t>
      </w:r>
    </w:p>
    <w:p w14:paraId="325C4E3E" w14:textId="77777777" w:rsidR="00E72A2D" w:rsidRPr="00E72A2D" w:rsidRDefault="00E72A2D" w:rsidP="00E72A2D">
      <w:pPr>
        <w:numPr>
          <w:ilvl w:val="0"/>
          <w:numId w:val="10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National Metrology Institutes (NMIs)</w:t>
      </w:r>
    </w:p>
    <w:p w14:paraId="1A326563" w14:textId="77777777" w:rsidR="00E72A2D" w:rsidRPr="00E72A2D" w:rsidRDefault="00E72A2D" w:rsidP="00E72A2D">
      <w:pPr>
        <w:numPr>
          <w:ilvl w:val="0"/>
          <w:numId w:val="10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Accredited calibration laboratories</w:t>
      </w:r>
    </w:p>
    <w:p w14:paraId="1A6837AC" w14:textId="77777777" w:rsidR="00E72A2D" w:rsidRPr="00E72A2D" w:rsidRDefault="00E72A2D" w:rsidP="00E72A2D">
      <w:pPr>
        <w:numPr>
          <w:ilvl w:val="0"/>
          <w:numId w:val="10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Scientific research laboratories</w:t>
      </w:r>
    </w:p>
    <w:p w14:paraId="2B2C7782" w14:textId="77777777" w:rsidR="00E72A2D" w:rsidRPr="00E72A2D" w:rsidRDefault="00E72A2D" w:rsidP="00E72A2D">
      <w:pPr>
        <w:numPr>
          <w:ilvl w:val="0"/>
          <w:numId w:val="10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Precision manufacturing</w:t>
      </w:r>
    </w:p>
    <w:p w14:paraId="63F18EA4" w14:textId="77777777" w:rsidR="00E72A2D" w:rsidRPr="00E72A2D" w:rsidRDefault="00E72A2D" w:rsidP="00E72A2D">
      <w:pPr>
        <w:numPr>
          <w:ilvl w:val="0"/>
          <w:numId w:val="10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Pharmaceutical industries</w:t>
      </w:r>
    </w:p>
    <w:p w14:paraId="44FA104E" w14:textId="77777777" w:rsidR="00E72A2D" w:rsidRPr="00E72A2D" w:rsidRDefault="00E72A2D" w:rsidP="00E72A2D">
      <w:pPr>
        <w:numPr>
          <w:ilvl w:val="0"/>
          <w:numId w:val="10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Aerospace laboratories</w:t>
      </w:r>
    </w:p>
    <w:p w14:paraId="48505B4C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pict w14:anchorId="0F22E1C2">
          <v:rect id="_x0000_i1327" style="width:0;height:1.5pt" o:hralign="center" o:hrstd="t" o:hr="t" fillcolor="#a0a0a0" stroked="f"/>
        </w:pict>
      </w:r>
    </w:p>
    <w:p w14:paraId="4DCB6014" w14:textId="77777777" w:rsidR="00E72A2D" w:rsidRDefault="00E72A2D" w:rsidP="00E72A2D">
      <w:pPr>
        <w:pStyle w:val="Heading2"/>
      </w:pPr>
      <w:r w:rsidRPr="00E72A2D">
        <w:t>Advantages</w:t>
      </w:r>
    </w:p>
    <w:p w14:paraId="1DB534C1" w14:textId="4BB590DA" w:rsidR="00E72A2D" w:rsidRPr="00E72A2D" w:rsidRDefault="00E72A2D" w:rsidP="00E72A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31C792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t>Primary reference weights:</w:t>
      </w:r>
    </w:p>
    <w:p w14:paraId="26C1D986" w14:textId="77777777" w:rsidR="00E72A2D" w:rsidRPr="00E72A2D" w:rsidRDefault="00E72A2D" w:rsidP="00E72A2D">
      <w:pPr>
        <w:numPr>
          <w:ilvl w:val="0"/>
          <w:numId w:val="11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Provide the highest available mass accuracy.</w:t>
      </w:r>
    </w:p>
    <w:p w14:paraId="75C2A6F8" w14:textId="77777777" w:rsidR="00E72A2D" w:rsidRPr="00E72A2D" w:rsidRDefault="00E72A2D" w:rsidP="00E72A2D">
      <w:pPr>
        <w:numPr>
          <w:ilvl w:val="0"/>
          <w:numId w:val="11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Maintain SI traceability.</w:t>
      </w:r>
    </w:p>
    <w:p w14:paraId="478C6843" w14:textId="77777777" w:rsidR="00E72A2D" w:rsidRPr="00E72A2D" w:rsidRDefault="00E72A2D" w:rsidP="00E72A2D">
      <w:pPr>
        <w:numPr>
          <w:ilvl w:val="0"/>
          <w:numId w:val="11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t>Offer extremely low uncertainty.</w:t>
      </w:r>
    </w:p>
    <w:p w14:paraId="7088A907" w14:textId="77777777" w:rsidR="00E72A2D" w:rsidRPr="00E72A2D" w:rsidRDefault="00E72A2D" w:rsidP="00E72A2D">
      <w:pPr>
        <w:numPr>
          <w:ilvl w:val="0"/>
          <w:numId w:val="11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Serve as the foundation of the mass calibration hierarchy.</w:t>
      </w:r>
    </w:p>
    <w:p w14:paraId="45C977D0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pict w14:anchorId="483B75C4">
          <v:rect id="_x0000_i1328" style="width:0;height:1.5pt" o:hralign="center" o:hrstd="t" o:hr="t" fillcolor="#a0a0a0" stroked="f"/>
        </w:pict>
      </w:r>
    </w:p>
    <w:p w14:paraId="5D065395" w14:textId="77777777" w:rsidR="00E72A2D" w:rsidRDefault="00E72A2D" w:rsidP="00E72A2D">
      <w:pPr>
        <w:pStyle w:val="Heading2"/>
      </w:pPr>
      <w:r w:rsidRPr="00E72A2D">
        <w:t>Limitations</w:t>
      </w:r>
    </w:p>
    <w:p w14:paraId="59B7AF83" w14:textId="76D526B4" w:rsidR="00E72A2D" w:rsidRPr="00E72A2D" w:rsidRDefault="00E72A2D" w:rsidP="00E72A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6C15FFB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t>Primary reference weights:</w:t>
      </w:r>
    </w:p>
    <w:p w14:paraId="538C0CC1" w14:textId="77777777" w:rsidR="00E72A2D" w:rsidRPr="00E72A2D" w:rsidRDefault="00E72A2D" w:rsidP="00E72A2D">
      <w:pPr>
        <w:numPr>
          <w:ilvl w:val="0"/>
          <w:numId w:val="12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Are very expensive.</w:t>
      </w:r>
    </w:p>
    <w:p w14:paraId="3ED22985" w14:textId="77777777" w:rsidR="00E72A2D" w:rsidRPr="00E72A2D" w:rsidRDefault="00E72A2D" w:rsidP="00E72A2D">
      <w:pPr>
        <w:numPr>
          <w:ilvl w:val="0"/>
          <w:numId w:val="12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Require controlled environmental conditions.</w:t>
      </w:r>
    </w:p>
    <w:p w14:paraId="1F8FB241" w14:textId="77777777" w:rsidR="00E72A2D" w:rsidRPr="00E72A2D" w:rsidRDefault="00E72A2D" w:rsidP="00E72A2D">
      <w:pPr>
        <w:numPr>
          <w:ilvl w:val="0"/>
          <w:numId w:val="12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Must be handled with extreme care.</w:t>
      </w:r>
    </w:p>
    <w:p w14:paraId="66B62068" w14:textId="77777777" w:rsidR="00E72A2D" w:rsidRPr="00E72A2D" w:rsidRDefault="00E72A2D" w:rsidP="00E72A2D">
      <w:pPr>
        <w:numPr>
          <w:ilvl w:val="0"/>
          <w:numId w:val="12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Require periodic recalibration by accredited laboratories.</w:t>
      </w:r>
    </w:p>
    <w:p w14:paraId="740629D8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pict w14:anchorId="2C21B313">
          <v:rect id="_x0000_i1329" style="width:0;height:1.5pt" o:hralign="center" o:hrstd="t" o:hr="t" fillcolor="#a0a0a0" stroked="f"/>
        </w:pict>
      </w:r>
    </w:p>
    <w:p w14:paraId="2B802B2C" w14:textId="77777777" w:rsidR="00E72A2D" w:rsidRDefault="00E72A2D" w:rsidP="00E72A2D">
      <w:pPr>
        <w:pStyle w:val="Heading2"/>
      </w:pPr>
      <w:r w:rsidRPr="00E72A2D">
        <w:t>Sources of Error</w:t>
      </w:r>
    </w:p>
    <w:p w14:paraId="079BF31E" w14:textId="387B26F9" w:rsidR="00E72A2D" w:rsidRPr="00E72A2D" w:rsidRDefault="00E72A2D" w:rsidP="00E72A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F04F971" w14:textId="77777777" w:rsidR="00E72A2D" w:rsidRPr="00E72A2D" w:rsidRDefault="00E72A2D" w:rsidP="00E72A2D">
      <w:pPr>
        <w:rPr>
          <w:rFonts w:ascii="Roboto Mono" w:hAnsi="Roboto Mono"/>
          <w:b/>
          <w:bCs/>
        </w:rPr>
      </w:pPr>
      <w:r w:rsidRPr="00E72A2D">
        <w:rPr>
          <w:rFonts w:ascii="Roboto Mono" w:hAnsi="Roboto Mono"/>
          <w:b/>
          <w:bCs/>
        </w:rPr>
        <w:t>Weight Errors</w:t>
      </w:r>
    </w:p>
    <w:p w14:paraId="2CE268AD" w14:textId="77777777" w:rsidR="00E72A2D" w:rsidRPr="00E72A2D" w:rsidRDefault="00E72A2D" w:rsidP="00E72A2D">
      <w:pPr>
        <w:numPr>
          <w:ilvl w:val="0"/>
          <w:numId w:val="13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Surface contamination</w:t>
      </w:r>
    </w:p>
    <w:p w14:paraId="04D67BCF" w14:textId="77777777" w:rsidR="00E72A2D" w:rsidRPr="00E72A2D" w:rsidRDefault="00E72A2D" w:rsidP="00E72A2D">
      <w:pPr>
        <w:numPr>
          <w:ilvl w:val="0"/>
          <w:numId w:val="13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Oxidation (if improperly stored)</w:t>
      </w:r>
    </w:p>
    <w:p w14:paraId="33586833" w14:textId="77777777" w:rsidR="00E72A2D" w:rsidRPr="00E72A2D" w:rsidRDefault="00E72A2D" w:rsidP="00E72A2D">
      <w:pPr>
        <w:numPr>
          <w:ilvl w:val="0"/>
          <w:numId w:val="13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Mechanical damage</w:t>
      </w:r>
    </w:p>
    <w:p w14:paraId="61A2489D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pict w14:anchorId="23DFB5B3">
          <v:rect id="_x0000_i1330" style="width:0;height:1.5pt" o:hralign="center" o:hrstd="t" o:hr="t" fillcolor="#a0a0a0" stroked="f"/>
        </w:pict>
      </w:r>
    </w:p>
    <w:p w14:paraId="29C891F1" w14:textId="77777777" w:rsidR="00E72A2D" w:rsidRPr="00E72A2D" w:rsidRDefault="00E72A2D" w:rsidP="00E72A2D">
      <w:pPr>
        <w:rPr>
          <w:rFonts w:ascii="Roboto Mono" w:hAnsi="Roboto Mono"/>
          <w:b/>
          <w:bCs/>
        </w:rPr>
      </w:pPr>
      <w:r w:rsidRPr="00E72A2D">
        <w:rPr>
          <w:rFonts w:ascii="Roboto Mono" w:hAnsi="Roboto Mono"/>
          <w:b/>
          <w:bCs/>
        </w:rPr>
        <w:t>User Errors</w:t>
      </w:r>
    </w:p>
    <w:p w14:paraId="0E939B67" w14:textId="77777777" w:rsidR="00E72A2D" w:rsidRPr="00E72A2D" w:rsidRDefault="00E72A2D" w:rsidP="00E72A2D">
      <w:pPr>
        <w:numPr>
          <w:ilvl w:val="0"/>
          <w:numId w:val="14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Touching with bare hands</w:t>
      </w:r>
    </w:p>
    <w:p w14:paraId="4FBD7185" w14:textId="77777777" w:rsidR="00E72A2D" w:rsidRPr="00E72A2D" w:rsidRDefault="00E72A2D" w:rsidP="00E72A2D">
      <w:pPr>
        <w:numPr>
          <w:ilvl w:val="0"/>
          <w:numId w:val="14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Improper cleaning</w:t>
      </w:r>
    </w:p>
    <w:p w14:paraId="31B8D083" w14:textId="77777777" w:rsidR="00E72A2D" w:rsidRPr="00E72A2D" w:rsidRDefault="00E72A2D" w:rsidP="00E72A2D">
      <w:pPr>
        <w:numPr>
          <w:ilvl w:val="0"/>
          <w:numId w:val="14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Mishandling</w:t>
      </w:r>
    </w:p>
    <w:p w14:paraId="1A23F939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pict w14:anchorId="584A46AD">
          <v:rect id="_x0000_i1331" style="width:0;height:1.5pt" o:hralign="center" o:hrstd="t" o:hr="t" fillcolor="#a0a0a0" stroked="f"/>
        </w:pict>
      </w:r>
    </w:p>
    <w:p w14:paraId="711CCC0E" w14:textId="77777777" w:rsidR="00E72A2D" w:rsidRPr="00E72A2D" w:rsidRDefault="00E72A2D" w:rsidP="00E72A2D">
      <w:pPr>
        <w:rPr>
          <w:rFonts w:ascii="Roboto Mono" w:hAnsi="Roboto Mono"/>
          <w:b/>
          <w:bCs/>
        </w:rPr>
      </w:pPr>
      <w:r w:rsidRPr="00E72A2D">
        <w:rPr>
          <w:rFonts w:ascii="Roboto Mono" w:hAnsi="Roboto Mono"/>
          <w:b/>
          <w:bCs/>
        </w:rPr>
        <w:t>Environmental Errors</w:t>
      </w:r>
    </w:p>
    <w:p w14:paraId="78CD38CF" w14:textId="77777777" w:rsidR="00E72A2D" w:rsidRPr="00E72A2D" w:rsidRDefault="00E72A2D" w:rsidP="00E72A2D">
      <w:pPr>
        <w:numPr>
          <w:ilvl w:val="0"/>
          <w:numId w:val="15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t>Air buoyancy</w:t>
      </w:r>
    </w:p>
    <w:p w14:paraId="740943A0" w14:textId="77777777" w:rsidR="00E72A2D" w:rsidRPr="00E72A2D" w:rsidRDefault="00E72A2D" w:rsidP="00E72A2D">
      <w:pPr>
        <w:numPr>
          <w:ilvl w:val="0"/>
          <w:numId w:val="15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Temperature changes</w:t>
      </w:r>
    </w:p>
    <w:p w14:paraId="227436A8" w14:textId="77777777" w:rsidR="00E72A2D" w:rsidRPr="00E72A2D" w:rsidRDefault="00E72A2D" w:rsidP="00E72A2D">
      <w:pPr>
        <w:numPr>
          <w:ilvl w:val="0"/>
          <w:numId w:val="15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Humidity</w:t>
      </w:r>
    </w:p>
    <w:p w14:paraId="5F61834D" w14:textId="77777777" w:rsidR="00E72A2D" w:rsidRPr="00E72A2D" w:rsidRDefault="00E72A2D" w:rsidP="00E72A2D">
      <w:pPr>
        <w:numPr>
          <w:ilvl w:val="0"/>
          <w:numId w:val="15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Dust</w:t>
      </w:r>
    </w:p>
    <w:p w14:paraId="3AF70A9F" w14:textId="77777777" w:rsidR="00E72A2D" w:rsidRPr="00E72A2D" w:rsidRDefault="00E72A2D" w:rsidP="00E72A2D">
      <w:pPr>
        <w:numPr>
          <w:ilvl w:val="0"/>
          <w:numId w:val="15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Static electricity</w:t>
      </w:r>
    </w:p>
    <w:p w14:paraId="325F53F3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pict w14:anchorId="348652F5">
          <v:rect id="_x0000_i1332" style="width:0;height:1.5pt" o:hralign="center" o:hrstd="t" o:hr="t" fillcolor="#a0a0a0" stroked="f"/>
        </w:pict>
      </w:r>
    </w:p>
    <w:p w14:paraId="0E24511F" w14:textId="77777777" w:rsidR="00E72A2D" w:rsidRDefault="00E72A2D" w:rsidP="00E72A2D">
      <w:pPr>
        <w:pStyle w:val="Heading2"/>
      </w:pPr>
      <w:r w:rsidRPr="00E72A2D">
        <w:t>Comparison with Other Reference Weights</w:t>
      </w:r>
    </w:p>
    <w:p w14:paraId="33905D39" w14:textId="44553258" w:rsidR="00E72A2D" w:rsidRDefault="00E72A2D" w:rsidP="00E72A2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21A0A55" w14:textId="42E5B048" w:rsidR="00A02BFD" w:rsidRPr="00E72A2D" w:rsidRDefault="00A02BFD" w:rsidP="00E72A2D">
      <w:r>
        <w:rPr>
          <w:noProof/>
        </w:rPr>
        <w:drawing>
          <wp:inline distT="0" distB="0" distL="0" distR="0" wp14:anchorId="735D5F5E" wp14:editId="2C7CA646">
            <wp:extent cx="5943600" cy="1595755"/>
            <wp:effectExtent l="0" t="0" r="0" b="4445"/>
            <wp:docPr id="33464659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  <w:gridCol w:w="1314"/>
        <w:gridCol w:w="4419"/>
      </w:tblGrid>
      <w:tr w:rsidR="00E72A2D" w:rsidRPr="00E72A2D" w14:paraId="19E4E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8BC73" w14:textId="77777777" w:rsidR="00E72A2D" w:rsidRPr="00E72A2D" w:rsidRDefault="00E72A2D" w:rsidP="00E72A2D">
            <w:pPr>
              <w:rPr>
                <w:rFonts w:ascii="Roboto Mono" w:hAnsi="Roboto Mono"/>
                <w:b/>
                <w:bCs/>
              </w:rPr>
            </w:pPr>
            <w:r w:rsidRPr="00E72A2D">
              <w:rPr>
                <w:rFonts w:ascii="Roboto Mono" w:hAnsi="Roboto Mono"/>
                <w:b/>
                <w:bCs/>
              </w:rPr>
              <w:t>Weight Type</w:t>
            </w:r>
          </w:p>
        </w:tc>
        <w:tc>
          <w:tcPr>
            <w:tcW w:w="0" w:type="auto"/>
            <w:vAlign w:val="center"/>
            <w:hideMark/>
          </w:tcPr>
          <w:p w14:paraId="5B72455E" w14:textId="77777777" w:rsidR="00E72A2D" w:rsidRPr="00E72A2D" w:rsidRDefault="00E72A2D" w:rsidP="00E72A2D">
            <w:pPr>
              <w:rPr>
                <w:rFonts w:ascii="Roboto Mono" w:hAnsi="Roboto Mono"/>
                <w:b/>
                <w:bCs/>
              </w:rPr>
            </w:pPr>
            <w:r w:rsidRPr="00E72A2D">
              <w:rPr>
                <w:rFonts w:ascii="Roboto Mono" w:hAnsi="Roboto Mono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9DC0CD3" w14:textId="77777777" w:rsidR="00E72A2D" w:rsidRPr="00E72A2D" w:rsidRDefault="00E72A2D" w:rsidP="00E72A2D">
            <w:pPr>
              <w:rPr>
                <w:rFonts w:ascii="Roboto Mono" w:hAnsi="Roboto Mono"/>
                <w:b/>
                <w:bCs/>
              </w:rPr>
            </w:pPr>
            <w:r w:rsidRPr="00E72A2D">
              <w:rPr>
                <w:rFonts w:ascii="Roboto Mono" w:hAnsi="Roboto Mono"/>
                <w:b/>
                <w:bCs/>
              </w:rPr>
              <w:t>Typical Use</w:t>
            </w:r>
          </w:p>
        </w:tc>
      </w:tr>
      <w:tr w:rsidR="00E72A2D" w:rsidRPr="00E72A2D" w14:paraId="66DBB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773D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  <w:b/>
                <w:bCs/>
              </w:rPr>
              <w:t>Primary Reference Weight (E1)</w:t>
            </w:r>
          </w:p>
        </w:tc>
        <w:tc>
          <w:tcPr>
            <w:tcW w:w="0" w:type="auto"/>
            <w:vAlign w:val="center"/>
            <w:hideMark/>
          </w:tcPr>
          <w:p w14:paraId="5DDF6894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14:paraId="5EBBD4B3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</w:rPr>
              <w:t>National and accredited calibration</w:t>
            </w:r>
          </w:p>
        </w:tc>
      </w:tr>
      <w:tr w:rsidR="00E72A2D" w:rsidRPr="00E72A2D" w14:paraId="2F34C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1D24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</w:rPr>
              <w:t>Secondary Reference Weight (E2)</w:t>
            </w:r>
          </w:p>
        </w:tc>
        <w:tc>
          <w:tcPr>
            <w:tcW w:w="0" w:type="auto"/>
            <w:vAlign w:val="center"/>
            <w:hideMark/>
          </w:tcPr>
          <w:p w14:paraId="2B0FAF6B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3C95E56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</w:rPr>
              <w:t>Laboratory calibration</w:t>
            </w:r>
          </w:p>
        </w:tc>
      </w:tr>
      <w:tr w:rsidR="00E72A2D" w:rsidRPr="00E72A2D" w14:paraId="1C620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248E3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</w:rPr>
              <w:t>Working Weight (F1/F2)</w:t>
            </w:r>
          </w:p>
        </w:tc>
        <w:tc>
          <w:tcPr>
            <w:tcW w:w="0" w:type="auto"/>
            <w:vAlign w:val="center"/>
            <w:hideMark/>
          </w:tcPr>
          <w:p w14:paraId="2512F8E5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E32728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</w:rPr>
              <w:t>Routine calibration</w:t>
            </w:r>
          </w:p>
        </w:tc>
      </w:tr>
      <w:tr w:rsidR="00E72A2D" w:rsidRPr="00E72A2D" w14:paraId="1ED1A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36D3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</w:rPr>
              <w:t>Commercial Test Weight (M1/M2)</w:t>
            </w:r>
          </w:p>
        </w:tc>
        <w:tc>
          <w:tcPr>
            <w:tcW w:w="0" w:type="auto"/>
            <w:vAlign w:val="center"/>
            <w:hideMark/>
          </w:tcPr>
          <w:p w14:paraId="2AAF3F54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01D4AF7" w14:textId="77777777" w:rsidR="00E72A2D" w:rsidRPr="00E72A2D" w:rsidRDefault="00E72A2D" w:rsidP="00E72A2D">
            <w:pPr>
              <w:rPr>
                <w:rFonts w:ascii="Roboto Mono" w:hAnsi="Roboto Mono"/>
              </w:rPr>
            </w:pPr>
            <w:r w:rsidRPr="00E72A2D">
              <w:rPr>
                <w:rFonts w:ascii="Roboto Mono" w:hAnsi="Roboto Mono"/>
              </w:rPr>
              <w:t>Industrial and commercial verification</w:t>
            </w:r>
          </w:p>
        </w:tc>
      </w:tr>
    </w:tbl>
    <w:p w14:paraId="6C7BDA91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pict w14:anchorId="2029615D">
          <v:rect id="_x0000_i1333" style="width:0;height:1.5pt" o:hralign="center" o:hrstd="t" o:hr="t" fillcolor="#a0a0a0" stroked="f"/>
        </w:pict>
      </w:r>
    </w:p>
    <w:p w14:paraId="667CDDAA" w14:textId="77777777" w:rsidR="00E72A2D" w:rsidRDefault="00E72A2D" w:rsidP="00E72A2D">
      <w:pPr>
        <w:pStyle w:val="Heading2"/>
      </w:pPr>
      <w:r w:rsidRPr="00E72A2D">
        <w:t>Care and Maintenance</w:t>
      </w:r>
    </w:p>
    <w:p w14:paraId="77BD018E" w14:textId="5B45C9F6" w:rsidR="00E72A2D" w:rsidRPr="00E72A2D" w:rsidRDefault="00E72A2D" w:rsidP="00E72A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50BFA9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t>To preserve accuracy:</w:t>
      </w:r>
    </w:p>
    <w:p w14:paraId="37D5AEBB" w14:textId="77777777" w:rsidR="00E72A2D" w:rsidRPr="00E72A2D" w:rsidRDefault="00E72A2D" w:rsidP="00E72A2D">
      <w:pPr>
        <w:numPr>
          <w:ilvl w:val="0"/>
          <w:numId w:val="16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Store in a sealed protective case.</w:t>
      </w:r>
    </w:p>
    <w:p w14:paraId="1B9D0AD6" w14:textId="77777777" w:rsidR="00E72A2D" w:rsidRPr="00E72A2D" w:rsidRDefault="00E72A2D" w:rsidP="00E72A2D">
      <w:pPr>
        <w:numPr>
          <w:ilvl w:val="0"/>
          <w:numId w:val="16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Handle only with gloves or tweezers.</w:t>
      </w:r>
    </w:p>
    <w:p w14:paraId="72B5717B" w14:textId="77777777" w:rsidR="00E72A2D" w:rsidRPr="00E72A2D" w:rsidRDefault="00E72A2D" w:rsidP="00E72A2D">
      <w:pPr>
        <w:numPr>
          <w:ilvl w:val="0"/>
          <w:numId w:val="16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Avoid touching polished surfaces.</w:t>
      </w:r>
    </w:p>
    <w:p w14:paraId="35CF6F4D" w14:textId="77777777" w:rsidR="00E72A2D" w:rsidRPr="00E72A2D" w:rsidRDefault="00E72A2D" w:rsidP="00E72A2D">
      <w:pPr>
        <w:numPr>
          <w:ilvl w:val="0"/>
          <w:numId w:val="16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Keep away from moisture and dust.</w:t>
      </w:r>
    </w:p>
    <w:p w14:paraId="71ED9AF0" w14:textId="77777777" w:rsidR="00E72A2D" w:rsidRPr="00E72A2D" w:rsidRDefault="00E72A2D" w:rsidP="00E72A2D">
      <w:pPr>
        <w:numPr>
          <w:ilvl w:val="0"/>
          <w:numId w:val="16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Recalibrate periodically through an accredited laboratory.</w:t>
      </w:r>
    </w:p>
    <w:p w14:paraId="435DCB58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pict w14:anchorId="6E88F6E3">
          <v:rect id="_x0000_i1334" style="width:0;height:1.5pt" o:hralign="center" o:hrstd="t" o:hr="t" fillcolor="#a0a0a0" stroked="f"/>
        </w:pict>
      </w:r>
    </w:p>
    <w:p w14:paraId="004EC704" w14:textId="77777777" w:rsidR="00E72A2D" w:rsidRDefault="00E72A2D" w:rsidP="00E72A2D">
      <w:pPr>
        <w:pStyle w:val="Heading2"/>
      </w:pPr>
      <w:r w:rsidRPr="00E72A2D">
        <w:t>Common Mistakes</w:t>
      </w:r>
    </w:p>
    <w:p w14:paraId="0CA955C1" w14:textId="177CC168" w:rsidR="00E72A2D" w:rsidRPr="00E72A2D" w:rsidRDefault="00E72A2D" w:rsidP="00E72A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3581F9" w14:textId="77777777" w:rsidR="00E72A2D" w:rsidRPr="00E72A2D" w:rsidRDefault="00E72A2D" w:rsidP="00E72A2D">
      <w:pPr>
        <w:numPr>
          <w:ilvl w:val="0"/>
          <w:numId w:val="17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Handling with bare hands.</w:t>
      </w:r>
    </w:p>
    <w:p w14:paraId="44C81D07" w14:textId="77777777" w:rsidR="00E72A2D" w:rsidRPr="00E72A2D" w:rsidRDefault="00E72A2D" w:rsidP="00E72A2D">
      <w:pPr>
        <w:numPr>
          <w:ilvl w:val="0"/>
          <w:numId w:val="17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Mixing E1 weights with lower-class weights.</w:t>
      </w:r>
    </w:p>
    <w:p w14:paraId="4C0E692A" w14:textId="77777777" w:rsidR="00E72A2D" w:rsidRPr="00E72A2D" w:rsidRDefault="00E72A2D" w:rsidP="00E72A2D">
      <w:pPr>
        <w:numPr>
          <w:ilvl w:val="0"/>
          <w:numId w:val="17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Storing outside controlled environments.</w:t>
      </w:r>
    </w:p>
    <w:p w14:paraId="5FE53F01" w14:textId="77777777" w:rsidR="00E72A2D" w:rsidRPr="00E72A2D" w:rsidRDefault="00E72A2D" w:rsidP="00E72A2D">
      <w:pPr>
        <w:numPr>
          <w:ilvl w:val="0"/>
          <w:numId w:val="17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Using damaged or contaminated weights.</w:t>
      </w:r>
    </w:p>
    <w:p w14:paraId="78AF05E4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pict w14:anchorId="177454F5">
          <v:rect id="_x0000_i1335" style="width:0;height:1.5pt" o:hralign="center" o:hrstd="t" o:hr="t" fillcolor="#a0a0a0" stroked="f"/>
        </w:pict>
      </w:r>
    </w:p>
    <w:p w14:paraId="6D81F7AF" w14:textId="77777777" w:rsidR="00E72A2D" w:rsidRDefault="00E72A2D" w:rsidP="00E72A2D">
      <w:pPr>
        <w:pStyle w:val="Heading2"/>
      </w:pPr>
      <w:r w:rsidRPr="00E72A2D">
        <w:t>Key Points</w:t>
      </w:r>
    </w:p>
    <w:p w14:paraId="3F6926DB" w14:textId="4004883C" w:rsidR="00E72A2D" w:rsidRPr="00E72A2D" w:rsidRDefault="00E72A2D" w:rsidP="00E72A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E07D828" w14:textId="77777777" w:rsidR="00E72A2D" w:rsidRPr="00E72A2D" w:rsidRDefault="00E72A2D" w:rsidP="00E72A2D">
      <w:pPr>
        <w:numPr>
          <w:ilvl w:val="0"/>
          <w:numId w:val="18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 xml:space="preserve">A </w:t>
      </w:r>
      <w:r w:rsidRPr="00E72A2D">
        <w:rPr>
          <w:rFonts w:ascii="Roboto Mono" w:hAnsi="Roboto Mono"/>
          <w:b/>
          <w:bCs/>
        </w:rPr>
        <w:t>Primary Reference Weight</w:t>
      </w:r>
      <w:r w:rsidRPr="00E72A2D">
        <w:rPr>
          <w:rFonts w:ascii="Roboto Mono" w:hAnsi="Roboto Mono"/>
        </w:rPr>
        <w:t xml:space="preserve"> is the </w:t>
      </w:r>
      <w:r w:rsidRPr="00E72A2D">
        <w:rPr>
          <w:rFonts w:ascii="Roboto Mono" w:hAnsi="Roboto Mono"/>
          <w:b/>
          <w:bCs/>
        </w:rPr>
        <w:t>highest-accuracy mass standard</w:t>
      </w:r>
      <w:r w:rsidRPr="00E72A2D">
        <w:rPr>
          <w:rFonts w:ascii="Roboto Mono" w:hAnsi="Roboto Mono"/>
        </w:rPr>
        <w:t xml:space="preserve"> used in the calibration hierarchy.</w:t>
      </w:r>
    </w:p>
    <w:p w14:paraId="7DFC3970" w14:textId="77777777" w:rsidR="00E72A2D" w:rsidRPr="00E72A2D" w:rsidRDefault="00E72A2D" w:rsidP="00E72A2D">
      <w:pPr>
        <w:numPr>
          <w:ilvl w:val="0"/>
          <w:numId w:val="18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 xml:space="preserve">It provides </w:t>
      </w:r>
      <w:r w:rsidRPr="00E72A2D">
        <w:rPr>
          <w:rFonts w:ascii="Roboto Mono" w:hAnsi="Roboto Mono"/>
          <w:b/>
          <w:bCs/>
        </w:rPr>
        <w:t>traceability to the SI kilogram</w:t>
      </w:r>
      <w:r w:rsidRPr="00E72A2D">
        <w:rPr>
          <w:rFonts w:ascii="Roboto Mono" w:hAnsi="Roboto Mono"/>
        </w:rPr>
        <w:t>.</w:t>
      </w:r>
    </w:p>
    <w:p w14:paraId="503485C2" w14:textId="77777777" w:rsidR="00E72A2D" w:rsidRPr="00E72A2D" w:rsidRDefault="00E72A2D" w:rsidP="00E72A2D">
      <w:pPr>
        <w:numPr>
          <w:ilvl w:val="0"/>
          <w:numId w:val="18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Common forms:</w:t>
      </w:r>
    </w:p>
    <w:p w14:paraId="09FC37ED" w14:textId="77777777" w:rsidR="00E72A2D" w:rsidRPr="00E72A2D" w:rsidRDefault="00E72A2D" w:rsidP="00E72A2D">
      <w:pPr>
        <w:numPr>
          <w:ilvl w:val="1"/>
          <w:numId w:val="18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OIML E1 Individual Weights</w:t>
      </w:r>
    </w:p>
    <w:p w14:paraId="2BFA2769" w14:textId="77777777" w:rsidR="00E72A2D" w:rsidRPr="00E72A2D" w:rsidRDefault="00E72A2D" w:rsidP="00E72A2D">
      <w:pPr>
        <w:numPr>
          <w:ilvl w:val="1"/>
          <w:numId w:val="18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National Mass Standards</w:t>
      </w:r>
    </w:p>
    <w:p w14:paraId="36C6B658" w14:textId="77777777" w:rsidR="00E72A2D" w:rsidRPr="00E72A2D" w:rsidRDefault="00E72A2D" w:rsidP="00E72A2D">
      <w:pPr>
        <w:numPr>
          <w:ilvl w:val="1"/>
          <w:numId w:val="18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E1 Reference Weight Sets</w:t>
      </w:r>
    </w:p>
    <w:p w14:paraId="004E2796" w14:textId="77777777" w:rsidR="00E72A2D" w:rsidRPr="00E72A2D" w:rsidRDefault="00E72A2D" w:rsidP="00E72A2D">
      <w:pPr>
        <w:numPr>
          <w:ilvl w:val="0"/>
          <w:numId w:val="18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Used by:</w:t>
      </w:r>
    </w:p>
    <w:p w14:paraId="51516242" w14:textId="77777777" w:rsidR="00E72A2D" w:rsidRPr="00E72A2D" w:rsidRDefault="00E72A2D" w:rsidP="00E72A2D">
      <w:pPr>
        <w:numPr>
          <w:ilvl w:val="1"/>
          <w:numId w:val="18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lastRenderedPageBreak/>
        <w:t>National Metrology Institutes</w:t>
      </w:r>
    </w:p>
    <w:p w14:paraId="3A3363BB" w14:textId="77777777" w:rsidR="00E72A2D" w:rsidRPr="00E72A2D" w:rsidRDefault="00E72A2D" w:rsidP="00E72A2D">
      <w:pPr>
        <w:numPr>
          <w:ilvl w:val="1"/>
          <w:numId w:val="18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Accredited Calibration Laboratories</w:t>
      </w:r>
    </w:p>
    <w:p w14:paraId="6085D86B" w14:textId="77777777" w:rsidR="00E72A2D" w:rsidRPr="00E72A2D" w:rsidRDefault="00E72A2D" w:rsidP="00E72A2D">
      <w:pPr>
        <w:numPr>
          <w:ilvl w:val="1"/>
          <w:numId w:val="18"/>
        </w:numPr>
        <w:rPr>
          <w:rFonts w:ascii="Roboto Mono" w:hAnsi="Roboto Mono"/>
        </w:rPr>
      </w:pPr>
      <w:r w:rsidRPr="00E72A2D">
        <w:rPr>
          <w:rFonts w:ascii="Roboto Mono" w:hAnsi="Roboto Mono"/>
        </w:rPr>
        <w:t>Scientific Research Centers</w:t>
      </w:r>
    </w:p>
    <w:p w14:paraId="09CC78C3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pict w14:anchorId="64EC0375">
          <v:rect id="_x0000_i1336" style="width:0;height:1.5pt" o:hralign="center" o:hrstd="t" o:hr="t" fillcolor="#a0a0a0" stroked="f"/>
        </w:pict>
      </w:r>
    </w:p>
    <w:p w14:paraId="044175EF" w14:textId="77777777" w:rsidR="00E72A2D" w:rsidRDefault="00E72A2D" w:rsidP="00E72A2D">
      <w:pPr>
        <w:pStyle w:val="Heading2"/>
      </w:pPr>
      <w:r w:rsidRPr="00E72A2D">
        <w:t>Conclusion</w:t>
      </w:r>
    </w:p>
    <w:p w14:paraId="059EA307" w14:textId="31E0EEB4" w:rsidR="00E72A2D" w:rsidRPr="00E72A2D" w:rsidRDefault="00E72A2D" w:rsidP="00E72A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E5601ED" w14:textId="77777777" w:rsidR="00E72A2D" w:rsidRPr="00E72A2D" w:rsidRDefault="00E72A2D" w:rsidP="00E72A2D">
      <w:pPr>
        <w:rPr>
          <w:rFonts w:ascii="Roboto Mono" w:hAnsi="Roboto Mono"/>
        </w:rPr>
      </w:pPr>
      <w:r w:rsidRPr="00E72A2D">
        <w:rPr>
          <w:rFonts w:ascii="Roboto Mono" w:hAnsi="Roboto Mono"/>
        </w:rPr>
        <w:t xml:space="preserve">A </w:t>
      </w:r>
      <w:r w:rsidRPr="00E72A2D">
        <w:rPr>
          <w:rFonts w:ascii="Roboto Mono" w:hAnsi="Roboto Mono"/>
          <w:b/>
          <w:bCs/>
        </w:rPr>
        <w:t>Primary Reference Weight</w:t>
      </w:r>
      <w:r w:rsidRPr="00E72A2D">
        <w:rPr>
          <w:rFonts w:ascii="Roboto Mono" w:hAnsi="Roboto Mono"/>
        </w:rPr>
        <w:t xml:space="preserve"> is the highest level of practical mass standard used to establish and maintain </w:t>
      </w:r>
      <w:r w:rsidRPr="00E72A2D">
        <w:rPr>
          <w:rFonts w:ascii="Roboto Mono" w:hAnsi="Roboto Mono"/>
          <w:b/>
          <w:bCs/>
        </w:rPr>
        <w:t>traceability to the International System of Units (SI)</w:t>
      </w:r>
      <w:r w:rsidRPr="00E72A2D">
        <w:rPr>
          <w:rFonts w:ascii="Roboto Mono" w:hAnsi="Roboto Mono"/>
        </w:rPr>
        <w:t xml:space="preserve">. Manufactured to the stringent </w:t>
      </w:r>
      <w:r w:rsidRPr="00E72A2D">
        <w:rPr>
          <w:rFonts w:ascii="Roboto Mono" w:hAnsi="Roboto Mono"/>
          <w:b/>
          <w:bCs/>
        </w:rPr>
        <w:t>OIML E1</w:t>
      </w:r>
      <w:r w:rsidRPr="00E72A2D">
        <w:rPr>
          <w:rFonts w:ascii="Roboto Mono" w:hAnsi="Roboto Mono"/>
        </w:rPr>
        <w:t xml:space="preserve"> accuracy class and maintained under carefully controlled conditions, these weights form the foundation of the global mass calibration hierarchy, ensuring that all lower-level calibration weights, laboratory balances, and commercial weighing systems achieve reliable, consistent, and internationally comparable measurements.</w:t>
      </w:r>
    </w:p>
    <w:p w14:paraId="05E958CC" w14:textId="77777777" w:rsidR="00E72A2D" w:rsidRPr="00E72A2D" w:rsidRDefault="00E72A2D" w:rsidP="00E72A2D">
      <w:pPr>
        <w:rPr>
          <w:rFonts w:ascii="Roboto Mono" w:hAnsi="Roboto Mono"/>
        </w:rPr>
      </w:pPr>
    </w:p>
    <w:sectPr w:rsidR="00E72A2D" w:rsidRPr="00E72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03C6"/>
    <w:multiLevelType w:val="multilevel"/>
    <w:tmpl w:val="FCD8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60D33"/>
    <w:multiLevelType w:val="multilevel"/>
    <w:tmpl w:val="42F03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C01F3"/>
    <w:multiLevelType w:val="multilevel"/>
    <w:tmpl w:val="F236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6629A"/>
    <w:multiLevelType w:val="multilevel"/>
    <w:tmpl w:val="E01E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33B50"/>
    <w:multiLevelType w:val="multilevel"/>
    <w:tmpl w:val="4FFC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00DFE"/>
    <w:multiLevelType w:val="multilevel"/>
    <w:tmpl w:val="F972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B2A7B"/>
    <w:multiLevelType w:val="multilevel"/>
    <w:tmpl w:val="CAD8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B3EE8"/>
    <w:multiLevelType w:val="multilevel"/>
    <w:tmpl w:val="3A54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01B25"/>
    <w:multiLevelType w:val="multilevel"/>
    <w:tmpl w:val="27E6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91E46"/>
    <w:multiLevelType w:val="multilevel"/>
    <w:tmpl w:val="53D8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01FF5"/>
    <w:multiLevelType w:val="multilevel"/>
    <w:tmpl w:val="3F20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252AE"/>
    <w:multiLevelType w:val="multilevel"/>
    <w:tmpl w:val="2FF2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83763"/>
    <w:multiLevelType w:val="multilevel"/>
    <w:tmpl w:val="10EC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D5E50"/>
    <w:multiLevelType w:val="multilevel"/>
    <w:tmpl w:val="E0F6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24A3D"/>
    <w:multiLevelType w:val="multilevel"/>
    <w:tmpl w:val="BB14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63CF2"/>
    <w:multiLevelType w:val="multilevel"/>
    <w:tmpl w:val="C254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D01B6"/>
    <w:multiLevelType w:val="multilevel"/>
    <w:tmpl w:val="87EE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D120EB"/>
    <w:multiLevelType w:val="multilevel"/>
    <w:tmpl w:val="02D86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761613">
    <w:abstractNumId w:val="7"/>
  </w:num>
  <w:num w:numId="2" w16cid:durableId="963194627">
    <w:abstractNumId w:val="1"/>
  </w:num>
  <w:num w:numId="3" w16cid:durableId="1519393143">
    <w:abstractNumId w:val="9"/>
  </w:num>
  <w:num w:numId="4" w16cid:durableId="1274020604">
    <w:abstractNumId w:val="2"/>
  </w:num>
  <w:num w:numId="5" w16cid:durableId="2090347355">
    <w:abstractNumId w:val="4"/>
  </w:num>
  <w:num w:numId="6" w16cid:durableId="213322647">
    <w:abstractNumId w:val="16"/>
  </w:num>
  <w:num w:numId="7" w16cid:durableId="1519350556">
    <w:abstractNumId w:val="10"/>
  </w:num>
  <w:num w:numId="8" w16cid:durableId="1356420558">
    <w:abstractNumId w:val="15"/>
  </w:num>
  <w:num w:numId="9" w16cid:durableId="576088723">
    <w:abstractNumId w:val="17"/>
  </w:num>
  <w:num w:numId="10" w16cid:durableId="1711683064">
    <w:abstractNumId w:val="13"/>
  </w:num>
  <w:num w:numId="11" w16cid:durableId="840000059">
    <w:abstractNumId w:val="5"/>
  </w:num>
  <w:num w:numId="12" w16cid:durableId="688719931">
    <w:abstractNumId w:val="8"/>
  </w:num>
  <w:num w:numId="13" w16cid:durableId="1303580241">
    <w:abstractNumId w:val="14"/>
  </w:num>
  <w:num w:numId="14" w16cid:durableId="413741532">
    <w:abstractNumId w:val="12"/>
  </w:num>
  <w:num w:numId="15" w16cid:durableId="607126728">
    <w:abstractNumId w:val="3"/>
  </w:num>
  <w:num w:numId="16" w16cid:durableId="951013742">
    <w:abstractNumId w:val="11"/>
  </w:num>
  <w:num w:numId="17" w16cid:durableId="1414930570">
    <w:abstractNumId w:val="6"/>
  </w:num>
  <w:num w:numId="18" w16cid:durableId="157050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131"/>
    <w:rsid w:val="00162DB7"/>
    <w:rsid w:val="002D1F4F"/>
    <w:rsid w:val="00711B4D"/>
    <w:rsid w:val="007D1131"/>
    <w:rsid w:val="00860EBF"/>
    <w:rsid w:val="008952B3"/>
    <w:rsid w:val="008D2B7D"/>
    <w:rsid w:val="009B3F37"/>
    <w:rsid w:val="00A02BFD"/>
    <w:rsid w:val="00A70480"/>
    <w:rsid w:val="00E7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D9A68"/>
  <w15:chartTrackingRefBased/>
  <w15:docId w15:val="{75D708B8-BA61-4007-8CAB-3FABC186B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1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1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1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1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32</Pages>
  <Words>1499</Words>
  <Characters>8549</Characters>
  <Application>Microsoft Office Word</Application>
  <DocSecurity>0</DocSecurity>
  <Lines>71</Lines>
  <Paragraphs>20</Paragraphs>
  <ScaleCrop>false</ScaleCrop>
  <Company/>
  <LinksUpToDate>false</LinksUpToDate>
  <CharactersWithSpaces>10028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2026-07-30T16:09:00Z</dcterms:created>
  <dcterms:modified xsi:type="dcterms:W3CDTF">2026-07-30T16:15:00Z</dcterms:modified>
</cp:coreProperties>
</file>