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4079" w14:textId="2966524F" w:rsidR="00A70480" w:rsidRDefault="00EC718F" w:rsidP="00EC718F">
      <w:pPr>
        <w:pStyle w:val="Heading1"/>
      </w:pPr>
      <w:r w:rsidRPr="00EC718F">
        <w:t>Primary Standards</w:t>
      </w:r>
    </w:p>
    <w:p w14:paraId="691518FA" w14:textId="696C2A73" w:rsidR="00EC718F" w:rsidRDefault="00EC718F" w:rsidP="00EC718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C1EEF8" w14:textId="0EE7AE44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  <w:b/>
          <w:bCs/>
        </w:rPr>
        <w:t>Primary Standards</w:t>
      </w:r>
      <w:r w:rsidRPr="00EC718F">
        <w:rPr>
          <w:rFonts w:ascii="Roboto Mono" w:hAnsi="Roboto Mono"/>
        </w:rPr>
        <w:t xml:space="preserve"> are the </w:t>
      </w:r>
      <w:r w:rsidRPr="00EC718F">
        <w:rPr>
          <w:rFonts w:ascii="Roboto Mono" w:hAnsi="Roboto Mono"/>
          <w:b/>
          <w:bCs/>
        </w:rPr>
        <w:t>highest-accuracy measurement standards maintained within a country, national metrology institute, or accredited laboratory</w:t>
      </w:r>
      <w:r w:rsidRPr="00EC718F">
        <w:rPr>
          <w:rFonts w:ascii="Roboto Mono" w:hAnsi="Roboto Mono"/>
        </w:rPr>
        <w:t>. They directly realize a measurement unit from its official definition or from internationally accepted physical constants and serve as the reference for calibrating all lower-level standards.</w:t>
      </w:r>
    </w:p>
    <w:p w14:paraId="0FF9600C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Primary standards are </w:t>
      </w:r>
      <w:r w:rsidRPr="00EC718F">
        <w:rPr>
          <w:rFonts w:ascii="Roboto Mono" w:hAnsi="Roboto Mono"/>
          <w:b/>
          <w:bCs/>
        </w:rPr>
        <w:t>traceable to international standards (SI)</w:t>
      </w:r>
      <w:r w:rsidRPr="00EC718F">
        <w:rPr>
          <w:rFonts w:ascii="Roboto Mono" w:hAnsi="Roboto Mono"/>
        </w:rPr>
        <w:t xml:space="preserve"> and provide the highest level of measurement accuracy available within a national measurement system.</w:t>
      </w:r>
    </w:p>
    <w:p w14:paraId="6CE6742D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39914A1B">
          <v:rect id="_x0000_i1157" style="width:0;height:1.5pt" o:hralign="center" o:hrstd="t" o:hr="t" fillcolor="#a0a0a0" stroked="f"/>
        </w:pict>
      </w:r>
    </w:p>
    <w:p w14:paraId="6003D34D" w14:textId="77777777" w:rsidR="00EC718F" w:rsidRDefault="00EC718F" w:rsidP="00EC718F">
      <w:pPr>
        <w:pStyle w:val="Heading2"/>
      </w:pPr>
      <w:r w:rsidRPr="00EC718F">
        <w:t>Definition</w:t>
      </w:r>
    </w:p>
    <w:p w14:paraId="491A9C58" w14:textId="1CECC8B1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CE1741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A </w:t>
      </w:r>
      <w:r w:rsidRPr="00EC718F">
        <w:rPr>
          <w:rFonts w:ascii="Roboto Mono" w:hAnsi="Roboto Mono"/>
          <w:b/>
          <w:bCs/>
        </w:rPr>
        <w:t>Primary Standard</w:t>
      </w:r>
      <w:r w:rsidRPr="00EC718F">
        <w:rPr>
          <w:rFonts w:ascii="Roboto Mono" w:hAnsi="Roboto Mono"/>
        </w:rPr>
        <w:t xml:space="preserve"> is a measurement standard that has the </w:t>
      </w:r>
      <w:r w:rsidRPr="00EC718F">
        <w:rPr>
          <w:rFonts w:ascii="Roboto Mono" w:hAnsi="Roboto Mono"/>
          <w:b/>
          <w:bCs/>
        </w:rPr>
        <w:t>highest metrological quality</w:t>
      </w:r>
      <w:r w:rsidRPr="00EC718F">
        <w:rPr>
          <w:rFonts w:ascii="Roboto Mono" w:hAnsi="Roboto Mono"/>
        </w:rPr>
        <w:t xml:space="preserve"> within a country or organization and is used as the reference for assigning values to secondary standards.</w:t>
      </w:r>
    </w:p>
    <w:p w14:paraId="365EC9C4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A primary standard realizes a measurement unit </w:t>
      </w:r>
      <w:r w:rsidRPr="00EC718F">
        <w:rPr>
          <w:rFonts w:ascii="Roboto Mono" w:hAnsi="Roboto Mono"/>
          <w:b/>
          <w:bCs/>
        </w:rPr>
        <w:t>directly from its definition</w:t>
      </w:r>
      <w:r w:rsidRPr="00EC718F">
        <w:rPr>
          <w:rFonts w:ascii="Roboto Mono" w:hAnsi="Roboto Mono"/>
        </w:rPr>
        <w:t xml:space="preserve"> without requiring calibration from another standard of the same quantity.</w:t>
      </w:r>
    </w:p>
    <w:p w14:paraId="6D6F4409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15D4BF69">
          <v:rect id="_x0000_i1158" style="width:0;height:1.5pt" o:hralign="center" o:hrstd="t" o:hr="t" fillcolor="#a0a0a0" stroked="f"/>
        </w:pict>
      </w:r>
    </w:p>
    <w:p w14:paraId="6091F352" w14:textId="77777777" w:rsidR="00EC718F" w:rsidRDefault="00EC718F" w:rsidP="00EC718F">
      <w:pPr>
        <w:pStyle w:val="Heading2"/>
      </w:pPr>
      <w:r w:rsidRPr="00EC718F">
        <w:t>Purpose</w:t>
      </w:r>
    </w:p>
    <w:p w14:paraId="5186F648" w14:textId="41A31B9F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3079EA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Primary standards are used to:</w:t>
      </w:r>
    </w:p>
    <w:p w14:paraId="10C1D9C8" w14:textId="77777777" w:rsidR="00EC718F" w:rsidRPr="00EC718F" w:rsidRDefault="00EC718F" w:rsidP="00EC718F">
      <w:pPr>
        <w:numPr>
          <w:ilvl w:val="0"/>
          <w:numId w:val="1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Realize measurement units. </w:t>
      </w:r>
    </w:p>
    <w:p w14:paraId="77CC83FA" w14:textId="77777777" w:rsidR="00EC718F" w:rsidRPr="00EC718F" w:rsidRDefault="00EC718F" w:rsidP="00EC718F">
      <w:pPr>
        <w:numPr>
          <w:ilvl w:val="0"/>
          <w:numId w:val="1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Maintain national measurement accuracy. </w:t>
      </w:r>
    </w:p>
    <w:p w14:paraId="7BF0021B" w14:textId="77777777" w:rsidR="00EC718F" w:rsidRPr="00EC718F" w:rsidRDefault="00EC718F" w:rsidP="00EC718F">
      <w:pPr>
        <w:numPr>
          <w:ilvl w:val="0"/>
          <w:numId w:val="1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lastRenderedPageBreak/>
        <w:t xml:space="preserve">Calibrate secondary standards. </w:t>
      </w:r>
    </w:p>
    <w:p w14:paraId="418DC26A" w14:textId="77777777" w:rsidR="00EC718F" w:rsidRPr="00EC718F" w:rsidRDefault="00EC718F" w:rsidP="00EC718F">
      <w:pPr>
        <w:numPr>
          <w:ilvl w:val="0"/>
          <w:numId w:val="1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Support scientific research. </w:t>
      </w:r>
    </w:p>
    <w:p w14:paraId="7668390B" w14:textId="77777777" w:rsidR="00EC718F" w:rsidRPr="00EC718F" w:rsidRDefault="00EC718F" w:rsidP="00EC718F">
      <w:pPr>
        <w:numPr>
          <w:ilvl w:val="0"/>
          <w:numId w:val="1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Establish measurement traceability. </w:t>
      </w:r>
    </w:p>
    <w:p w14:paraId="1761415A" w14:textId="77777777" w:rsidR="00EC718F" w:rsidRPr="00EC718F" w:rsidRDefault="00EC718F" w:rsidP="00EC718F">
      <w:pPr>
        <w:numPr>
          <w:ilvl w:val="0"/>
          <w:numId w:val="1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Ensure consistency across laboratories. </w:t>
      </w:r>
    </w:p>
    <w:p w14:paraId="0914D1F8" w14:textId="77777777" w:rsidR="00EC718F" w:rsidRPr="00EC718F" w:rsidRDefault="00EC718F" w:rsidP="00EC718F">
      <w:pPr>
        <w:numPr>
          <w:ilvl w:val="0"/>
          <w:numId w:val="1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Support industry and commerce. </w:t>
      </w:r>
    </w:p>
    <w:p w14:paraId="7EC7DA60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1DBFCB34">
          <v:rect id="_x0000_i1159" style="width:0;height:1.5pt" o:hralign="center" o:hrstd="t" o:hr="t" fillcolor="#a0a0a0" stroked="f"/>
        </w:pict>
      </w:r>
    </w:p>
    <w:p w14:paraId="5411996C" w14:textId="77777777" w:rsidR="00EC718F" w:rsidRDefault="00EC718F" w:rsidP="00EC718F">
      <w:pPr>
        <w:pStyle w:val="Heading2"/>
      </w:pPr>
      <w:r w:rsidRPr="00EC718F">
        <w:t>Characteristics</w:t>
      </w:r>
    </w:p>
    <w:p w14:paraId="5468789B" w14:textId="46E7BD62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37AA83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Primary standards are:</w:t>
      </w:r>
    </w:p>
    <w:p w14:paraId="6C953B1B" w14:textId="77777777" w:rsidR="00EC718F" w:rsidRPr="00EC718F" w:rsidRDefault="00EC718F" w:rsidP="00EC718F">
      <w:pPr>
        <w:numPr>
          <w:ilvl w:val="0"/>
          <w:numId w:val="2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Extremely accurate. </w:t>
      </w:r>
    </w:p>
    <w:p w14:paraId="34095AA5" w14:textId="77777777" w:rsidR="00EC718F" w:rsidRPr="00EC718F" w:rsidRDefault="00EC718F" w:rsidP="00EC718F">
      <w:pPr>
        <w:numPr>
          <w:ilvl w:val="0"/>
          <w:numId w:val="2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Highly stable. </w:t>
      </w:r>
    </w:p>
    <w:p w14:paraId="65E72BB4" w14:textId="77777777" w:rsidR="00EC718F" w:rsidRPr="00EC718F" w:rsidRDefault="00EC718F" w:rsidP="00EC718F">
      <w:pPr>
        <w:numPr>
          <w:ilvl w:val="0"/>
          <w:numId w:val="2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Traceable to the International System of Units (SI). </w:t>
      </w:r>
    </w:p>
    <w:p w14:paraId="70848855" w14:textId="77777777" w:rsidR="00EC718F" w:rsidRPr="00EC718F" w:rsidRDefault="00EC718F" w:rsidP="00EC718F">
      <w:pPr>
        <w:numPr>
          <w:ilvl w:val="0"/>
          <w:numId w:val="2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Carefully maintained. </w:t>
      </w:r>
    </w:p>
    <w:p w14:paraId="276F0CF5" w14:textId="77777777" w:rsidR="00EC718F" w:rsidRPr="00EC718F" w:rsidRDefault="00EC718F" w:rsidP="00EC718F">
      <w:pPr>
        <w:numPr>
          <w:ilvl w:val="0"/>
          <w:numId w:val="2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Used only for high-level calibration. </w:t>
      </w:r>
    </w:p>
    <w:p w14:paraId="6A50D204" w14:textId="77777777" w:rsidR="00EC718F" w:rsidRPr="00EC718F" w:rsidRDefault="00EC718F" w:rsidP="00EC718F">
      <w:pPr>
        <w:numPr>
          <w:ilvl w:val="0"/>
          <w:numId w:val="2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Subject to rigorous verification and documentation. </w:t>
      </w:r>
    </w:p>
    <w:p w14:paraId="3995DA71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61E35C3C">
          <v:rect id="_x0000_i1160" style="width:0;height:1.5pt" o:hralign="center" o:hrstd="t" o:hr="t" fillcolor="#a0a0a0" stroked="f"/>
        </w:pict>
      </w:r>
    </w:p>
    <w:p w14:paraId="44E9E59C" w14:textId="77777777" w:rsidR="00EC718F" w:rsidRDefault="00EC718F" w:rsidP="00EC718F">
      <w:pPr>
        <w:pStyle w:val="Heading2"/>
      </w:pPr>
      <w:r w:rsidRPr="00EC718F">
        <w:t>Position in the Measurement Hierarchy</w:t>
      </w:r>
    </w:p>
    <w:p w14:paraId="725D2D1A" w14:textId="7B983B6C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1A733A" w14:textId="77777777" w:rsid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Primary standards occupy the second-highest level in the measurement hierarchy.</w:t>
      </w:r>
    </w:p>
    <w:p w14:paraId="47F3DF08" w14:textId="1780B317" w:rsidR="00181A28" w:rsidRPr="00EC718F" w:rsidRDefault="00181A28" w:rsidP="00EC718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0EE3AE" wp14:editId="0E3014C7">
            <wp:extent cx="5943600" cy="2204720"/>
            <wp:effectExtent l="0" t="0" r="0" b="5080"/>
            <wp:docPr id="160701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364F0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International Standard</w:t>
      </w:r>
    </w:p>
    <w:p w14:paraId="4C044878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</w:t>
      </w:r>
      <w:r w:rsidRPr="00EC718F">
        <w:rPr>
          <w:rFonts w:ascii="MS Gothic" w:eastAsia="MS Gothic" w:hAnsi="MS Gothic" w:cs="MS Gothic" w:hint="eastAsia"/>
        </w:rPr>
        <w:t>│</w:t>
      </w:r>
    </w:p>
    <w:p w14:paraId="5B5CF20B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</w:t>
      </w:r>
      <w:r w:rsidRPr="00EC718F">
        <w:rPr>
          <w:rFonts w:ascii="Arial" w:hAnsi="Arial" w:cs="Arial"/>
        </w:rPr>
        <w:t>▼</w:t>
      </w:r>
    </w:p>
    <w:p w14:paraId="17BE70A8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Primary Standard</w:t>
      </w:r>
    </w:p>
    <w:p w14:paraId="7FF49CA4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</w:t>
      </w:r>
      <w:r w:rsidRPr="00EC718F">
        <w:rPr>
          <w:rFonts w:ascii="MS Gothic" w:eastAsia="MS Gothic" w:hAnsi="MS Gothic" w:cs="MS Gothic" w:hint="eastAsia"/>
        </w:rPr>
        <w:t>│</w:t>
      </w:r>
    </w:p>
    <w:p w14:paraId="662A47F2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</w:t>
      </w:r>
      <w:r w:rsidRPr="00EC718F">
        <w:rPr>
          <w:rFonts w:ascii="Arial" w:hAnsi="Arial" w:cs="Arial"/>
        </w:rPr>
        <w:t>▼</w:t>
      </w:r>
    </w:p>
    <w:p w14:paraId="7F16FF3A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Secondary Standard</w:t>
      </w:r>
    </w:p>
    <w:p w14:paraId="304A5EFD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</w:t>
      </w:r>
      <w:r w:rsidRPr="00EC718F">
        <w:rPr>
          <w:rFonts w:ascii="MS Gothic" w:eastAsia="MS Gothic" w:hAnsi="MS Gothic" w:cs="MS Gothic" w:hint="eastAsia"/>
        </w:rPr>
        <w:t>│</w:t>
      </w:r>
    </w:p>
    <w:p w14:paraId="302AE0C2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</w:t>
      </w:r>
      <w:r w:rsidRPr="00EC718F">
        <w:rPr>
          <w:rFonts w:ascii="Arial" w:hAnsi="Arial" w:cs="Arial"/>
        </w:rPr>
        <w:t>▼</w:t>
      </w:r>
    </w:p>
    <w:p w14:paraId="77FD4BF0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Reference Standard</w:t>
      </w:r>
    </w:p>
    <w:p w14:paraId="4B5731BE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</w:t>
      </w:r>
      <w:r w:rsidRPr="00EC718F">
        <w:rPr>
          <w:rFonts w:ascii="MS Gothic" w:eastAsia="MS Gothic" w:hAnsi="MS Gothic" w:cs="MS Gothic" w:hint="eastAsia"/>
        </w:rPr>
        <w:t>│</w:t>
      </w:r>
    </w:p>
    <w:p w14:paraId="6B1C3417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</w:t>
      </w:r>
      <w:r w:rsidRPr="00EC718F">
        <w:rPr>
          <w:rFonts w:ascii="Arial" w:hAnsi="Arial" w:cs="Arial"/>
        </w:rPr>
        <w:t>▼</w:t>
      </w:r>
    </w:p>
    <w:p w14:paraId="3407500A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Working Standard</w:t>
      </w:r>
    </w:p>
    <w:p w14:paraId="179668E0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6A565B89">
          <v:rect id="_x0000_i1161" style="width:0;height:1.5pt" o:hralign="center" o:hrstd="t" o:hr="t" fillcolor="#a0a0a0" stroked="f"/>
        </w:pict>
      </w:r>
    </w:p>
    <w:p w14:paraId="004219AB" w14:textId="77777777" w:rsidR="00EC718F" w:rsidRDefault="00EC718F" w:rsidP="00EC718F">
      <w:pPr>
        <w:pStyle w:val="Heading2"/>
      </w:pPr>
      <w:r w:rsidRPr="00EC718F">
        <w:t>Who Maintains Primary Standards?</w:t>
      </w:r>
    </w:p>
    <w:p w14:paraId="52A675C9" w14:textId="5701913C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DF62C2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Primary standards are maintained by </w:t>
      </w:r>
      <w:r w:rsidRPr="00EC718F">
        <w:rPr>
          <w:rFonts w:ascii="Roboto Mono" w:hAnsi="Roboto Mono"/>
          <w:b/>
          <w:bCs/>
        </w:rPr>
        <w:t>National Metrology Institutes (NMIs)</w:t>
      </w:r>
      <w:r w:rsidRPr="00EC718F">
        <w:rPr>
          <w:rFonts w:ascii="Roboto Mono" w:hAnsi="Roboto Mono"/>
        </w:rPr>
        <w:t>.</w:t>
      </w:r>
    </w:p>
    <w:p w14:paraId="4EDC5158" w14:textId="77777777" w:rsid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lastRenderedPageBreak/>
        <w:t>Examples include:</w:t>
      </w:r>
    </w:p>
    <w:p w14:paraId="6D908935" w14:textId="5E19705B" w:rsidR="005C11B5" w:rsidRPr="00EC718F" w:rsidRDefault="00615150" w:rsidP="00EC71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9D6EF6" wp14:editId="49DA5360">
            <wp:extent cx="5943600" cy="1898650"/>
            <wp:effectExtent l="0" t="0" r="0" b="6350"/>
            <wp:docPr id="1568630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7334"/>
      </w:tblGrid>
      <w:tr w:rsidR="00EC718F" w:rsidRPr="00EC718F" w14:paraId="31FFB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96CE7" w14:textId="77777777" w:rsidR="00EC718F" w:rsidRPr="00EC718F" w:rsidRDefault="00EC718F" w:rsidP="00EC718F">
            <w:pPr>
              <w:rPr>
                <w:rFonts w:ascii="Roboto Mono" w:hAnsi="Roboto Mono"/>
                <w:b/>
                <w:bCs/>
              </w:rPr>
            </w:pPr>
            <w:r w:rsidRPr="00EC718F">
              <w:rPr>
                <w:rFonts w:ascii="Roboto Mono" w:hAnsi="Roboto Mono"/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143D2ED" w14:textId="77777777" w:rsidR="00EC718F" w:rsidRPr="00EC718F" w:rsidRDefault="00EC718F" w:rsidP="00EC718F">
            <w:pPr>
              <w:rPr>
                <w:rFonts w:ascii="Roboto Mono" w:hAnsi="Roboto Mono"/>
                <w:b/>
                <w:bCs/>
              </w:rPr>
            </w:pPr>
            <w:r w:rsidRPr="00EC718F">
              <w:rPr>
                <w:rFonts w:ascii="Roboto Mono" w:hAnsi="Roboto Mono"/>
                <w:b/>
                <w:bCs/>
              </w:rPr>
              <w:t>National Metrology Institute</w:t>
            </w:r>
          </w:p>
        </w:tc>
      </w:tr>
      <w:tr w:rsidR="00EC718F" w:rsidRPr="00EC718F" w14:paraId="07D76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DC95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5C1E0CA1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National Institute of Standards and Technology (NIST)</w:t>
            </w:r>
          </w:p>
        </w:tc>
      </w:tr>
      <w:tr w:rsidR="00EC718F" w:rsidRPr="00EC718F" w14:paraId="50848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680D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6365B95A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National Physical Laboratory (NPL)</w:t>
            </w:r>
          </w:p>
        </w:tc>
      </w:tr>
      <w:tr w:rsidR="00EC718F" w:rsidRPr="00EC718F" w14:paraId="3C1E3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759FF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05D449C2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proofErr w:type="spellStart"/>
            <w:r w:rsidRPr="00EC718F">
              <w:rPr>
                <w:rFonts w:ascii="Roboto Mono" w:hAnsi="Roboto Mono"/>
              </w:rPr>
              <w:t>Physikalisch-Technische</w:t>
            </w:r>
            <w:proofErr w:type="spellEnd"/>
            <w:r w:rsidRPr="00EC718F">
              <w:rPr>
                <w:rFonts w:ascii="Roboto Mono" w:hAnsi="Roboto Mono"/>
              </w:rPr>
              <w:t xml:space="preserve"> </w:t>
            </w:r>
            <w:proofErr w:type="spellStart"/>
            <w:r w:rsidRPr="00EC718F">
              <w:rPr>
                <w:rFonts w:ascii="Roboto Mono" w:hAnsi="Roboto Mono"/>
              </w:rPr>
              <w:t>Bundesanstalt</w:t>
            </w:r>
            <w:proofErr w:type="spellEnd"/>
            <w:r w:rsidRPr="00EC718F">
              <w:rPr>
                <w:rFonts w:ascii="Roboto Mono" w:hAnsi="Roboto Mono"/>
              </w:rPr>
              <w:t xml:space="preserve"> (PTB)</w:t>
            </w:r>
          </w:p>
        </w:tc>
      </w:tr>
      <w:tr w:rsidR="00EC718F" w:rsidRPr="00EC718F" w14:paraId="1F57F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401D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79DC9BF5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proofErr w:type="spellStart"/>
            <w:r w:rsidRPr="00EC718F">
              <w:rPr>
                <w:rFonts w:ascii="Roboto Mono" w:hAnsi="Roboto Mono"/>
              </w:rPr>
              <w:t>Laboratoire</w:t>
            </w:r>
            <w:proofErr w:type="spellEnd"/>
            <w:r w:rsidRPr="00EC718F">
              <w:rPr>
                <w:rFonts w:ascii="Roboto Mono" w:hAnsi="Roboto Mono"/>
              </w:rPr>
              <w:t xml:space="preserve"> National de </w:t>
            </w:r>
            <w:proofErr w:type="spellStart"/>
            <w:r w:rsidRPr="00EC718F">
              <w:rPr>
                <w:rFonts w:ascii="Roboto Mono" w:hAnsi="Roboto Mono"/>
              </w:rPr>
              <w:t>Métrologie</w:t>
            </w:r>
            <w:proofErr w:type="spellEnd"/>
            <w:r w:rsidRPr="00EC718F">
              <w:rPr>
                <w:rFonts w:ascii="Roboto Mono" w:hAnsi="Roboto Mono"/>
              </w:rPr>
              <w:t xml:space="preserve"> et </w:t>
            </w:r>
            <w:proofErr w:type="spellStart"/>
            <w:r w:rsidRPr="00EC718F">
              <w:rPr>
                <w:rFonts w:ascii="Roboto Mono" w:hAnsi="Roboto Mono"/>
              </w:rPr>
              <w:t>d'Essais</w:t>
            </w:r>
            <w:proofErr w:type="spellEnd"/>
            <w:r w:rsidRPr="00EC718F">
              <w:rPr>
                <w:rFonts w:ascii="Roboto Mono" w:hAnsi="Roboto Mono"/>
              </w:rPr>
              <w:t xml:space="preserve"> (LNE)</w:t>
            </w:r>
          </w:p>
        </w:tc>
      </w:tr>
      <w:tr w:rsidR="00EC718F" w:rsidRPr="00EC718F" w14:paraId="1EE44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8B63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14:paraId="38F80BAA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National Metrology Institute of Japan (NMIJ)</w:t>
            </w:r>
          </w:p>
        </w:tc>
      </w:tr>
    </w:tbl>
    <w:p w14:paraId="35F163E5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These institutes ensure that their primary standards remain traceable to internationally accepted definitions.</w:t>
      </w:r>
    </w:p>
    <w:p w14:paraId="08922688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0E028CA3">
          <v:rect id="_x0000_i1162" style="width:0;height:1.5pt" o:hralign="center" o:hrstd="t" o:hr="t" fillcolor="#a0a0a0" stroked="f"/>
        </w:pict>
      </w:r>
    </w:p>
    <w:p w14:paraId="69DCD6D1" w14:textId="77777777" w:rsidR="00EC718F" w:rsidRDefault="00EC718F" w:rsidP="00EC718F">
      <w:pPr>
        <w:pStyle w:val="Heading2"/>
      </w:pPr>
      <w:r w:rsidRPr="00EC718F">
        <w:t>Functions of Primary Standards</w:t>
      </w:r>
    </w:p>
    <w:p w14:paraId="193CC411" w14:textId="4B3A8A81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29FE98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Primary standards are used to:</w:t>
      </w:r>
    </w:p>
    <w:p w14:paraId="5E18F1EC" w14:textId="77777777" w:rsidR="00EC718F" w:rsidRPr="00EC718F" w:rsidRDefault="00EC718F" w:rsidP="00EC718F">
      <w:pPr>
        <w:numPr>
          <w:ilvl w:val="0"/>
          <w:numId w:val="3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Realize SI units. </w:t>
      </w:r>
    </w:p>
    <w:p w14:paraId="7E05C95E" w14:textId="77777777" w:rsidR="00EC718F" w:rsidRPr="00EC718F" w:rsidRDefault="00EC718F" w:rsidP="00EC718F">
      <w:pPr>
        <w:numPr>
          <w:ilvl w:val="0"/>
          <w:numId w:val="3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Calibrate secondary standards. </w:t>
      </w:r>
    </w:p>
    <w:p w14:paraId="3F0B04CC" w14:textId="77777777" w:rsidR="00EC718F" w:rsidRPr="00EC718F" w:rsidRDefault="00EC718F" w:rsidP="00EC718F">
      <w:pPr>
        <w:numPr>
          <w:ilvl w:val="0"/>
          <w:numId w:val="3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Verify national measurement accuracy. </w:t>
      </w:r>
    </w:p>
    <w:p w14:paraId="24C3E472" w14:textId="77777777" w:rsidR="00EC718F" w:rsidRPr="00EC718F" w:rsidRDefault="00EC718F" w:rsidP="00EC718F">
      <w:pPr>
        <w:numPr>
          <w:ilvl w:val="0"/>
          <w:numId w:val="3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lastRenderedPageBreak/>
        <w:t xml:space="preserve">Participate in international comparisons. </w:t>
      </w:r>
    </w:p>
    <w:p w14:paraId="0A1FB731" w14:textId="77777777" w:rsidR="00EC718F" w:rsidRPr="00EC718F" w:rsidRDefault="00EC718F" w:rsidP="00EC718F">
      <w:pPr>
        <w:numPr>
          <w:ilvl w:val="0"/>
          <w:numId w:val="3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Support calibration laboratories. </w:t>
      </w:r>
    </w:p>
    <w:p w14:paraId="7DC39B1A" w14:textId="77777777" w:rsidR="00EC718F" w:rsidRPr="00EC718F" w:rsidRDefault="00EC718F" w:rsidP="00EC718F">
      <w:pPr>
        <w:numPr>
          <w:ilvl w:val="0"/>
          <w:numId w:val="3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Provide measurement traceability. </w:t>
      </w:r>
    </w:p>
    <w:p w14:paraId="54223F83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12D9F1FB">
          <v:rect id="_x0000_i1163" style="width:0;height:1.5pt" o:hralign="center" o:hrstd="t" o:hr="t" fillcolor="#a0a0a0" stroked="f"/>
        </w:pict>
      </w:r>
    </w:p>
    <w:p w14:paraId="40EB6339" w14:textId="77777777" w:rsidR="00EC718F" w:rsidRDefault="00EC718F" w:rsidP="00EC718F">
      <w:pPr>
        <w:pStyle w:val="Heading2"/>
      </w:pPr>
      <w:r w:rsidRPr="00EC718F">
        <w:t>Examples of Primary Standards</w:t>
      </w:r>
    </w:p>
    <w:p w14:paraId="0CA56309" w14:textId="3FD51893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4A6B5C" w14:textId="77777777" w:rsidR="00EC718F" w:rsidRPr="00EC718F" w:rsidRDefault="00EC718F" w:rsidP="00EC718F">
      <w:pPr>
        <w:rPr>
          <w:rFonts w:ascii="Roboto Mono" w:hAnsi="Roboto Mono"/>
          <w:b/>
          <w:bCs/>
        </w:rPr>
      </w:pPr>
      <w:r w:rsidRPr="00EC718F">
        <w:rPr>
          <w:rFonts w:ascii="Roboto Mono" w:hAnsi="Roboto Mono"/>
          <w:b/>
          <w:bCs/>
        </w:rPr>
        <w:t>Length</w:t>
      </w:r>
    </w:p>
    <w:p w14:paraId="3F05603E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A national realization of the </w:t>
      </w:r>
      <w:r w:rsidRPr="00EC718F">
        <w:rPr>
          <w:rFonts w:ascii="Roboto Mono" w:hAnsi="Roboto Mono"/>
          <w:b/>
          <w:bCs/>
        </w:rPr>
        <w:t>meter</w:t>
      </w:r>
      <w:r w:rsidRPr="00EC718F">
        <w:rPr>
          <w:rFonts w:ascii="Roboto Mono" w:hAnsi="Roboto Mono"/>
        </w:rPr>
        <w:t xml:space="preserve"> using laser interferometry based on the SI definition.</w:t>
      </w:r>
    </w:p>
    <w:p w14:paraId="4C4A10BA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4E24D677">
          <v:rect id="_x0000_i1164" style="width:0;height:1.5pt" o:hralign="center" o:hrstd="t" o:hr="t" fillcolor="#a0a0a0" stroked="f"/>
        </w:pict>
      </w:r>
    </w:p>
    <w:p w14:paraId="5070801E" w14:textId="77777777" w:rsidR="00EC718F" w:rsidRPr="00EC718F" w:rsidRDefault="00EC718F" w:rsidP="00EC718F">
      <w:pPr>
        <w:rPr>
          <w:rFonts w:ascii="Roboto Mono" w:hAnsi="Roboto Mono"/>
          <w:b/>
          <w:bCs/>
        </w:rPr>
      </w:pPr>
      <w:r w:rsidRPr="00EC718F">
        <w:rPr>
          <w:rFonts w:ascii="Roboto Mono" w:hAnsi="Roboto Mono"/>
          <w:b/>
          <w:bCs/>
        </w:rPr>
        <w:t>Time</w:t>
      </w:r>
    </w:p>
    <w:p w14:paraId="06EFE2DB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A national </w:t>
      </w:r>
      <w:r w:rsidRPr="00EC718F">
        <w:rPr>
          <w:rFonts w:ascii="Roboto Mono" w:hAnsi="Roboto Mono"/>
          <w:b/>
          <w:bCs/>
        </w:rPr>
        <w:t>cesium atomic clock</w:t>
      </w:r>
      <w:r w:rsidRPr="00EC718F">
        <w:rPr>
          <w:rFonts w:ascii="Roboto Mono" w:hAnsi="Roboto Mono"/>
        </w:rPr>
        <w:t xml:space="preserve"> realizing the SI second.</w:t>
      </w:r>
    </w:p>
    <w:p w14:paraId="3BDEAAE0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76447A7B">
          <v:rect id="_x0000_i1165" style="width:0;height:1.5pt" o:hralign="center" o:hrstd="t" o:hr="t" fillcolor="#a0a0a0" stroked="f"/>
        </w:pict>
      </w:r>
    </w:p>
    <w:p w14:paraId="684E1981" w14:textId="77777777" w:rsidR="00EC718F" w:rsidRPr="00EC718F" w:rsidRDefault="00EC718F" w:rsidP="00EC718F">
      <w:pPr>
        <w:rPr>
          <w:rFonts w:ascii="Roboto Mono" w:hAnsi="Roboto Mono"/>
          <w:b/>
          <w:bCs/>
        </w:rPr>
      </w:pPr>
      <w:r w:rsidRPr="00EC718F">
        <w:rPr>
          <w:rFonts w:ascii="Roboto Mono" w:hAnsi="Roboto Mono"/>
          <w:b/>
          <w:bCs/>
        </w:rPr>
        <w:t>Mass</w:t>
      </w:r>
    </w:p>
    <w:p w14:paraId="17356AAB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A national realization of the </w:t>
      </w:r>
      <w:r w:rsidRPr="00EC718F">
        <w:rPr>
          <w:rFonts w:ascii="Roboto Mono" w:hAnsi="Roboto Mono"/>
          <w:b/>
          <w:bCs/>
        </w:rPr>
        <w:t>kilogram</w:t>
      </w:r>
      <w:r w:rsidRPr="00EC718F">
        <w:rPr>
          <w:rFonts w:ascii="Roboto Mono" w:hAnsi="Roboto Mono"/>
        </w:rPr>
        <w:t xml:space="preserve"> based on the Planck constant.</w:t>
      </w:r>
    </w:p>
    <w:p w14:paraId="7749DECF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3C1BA610">
          <v:rect id="_x0000_i1166" style="width:0;height:1.5pt" o:hralign="center" o:hrstd="t" o:hr="t" fillcolor="#a0a0a0" stroked="f"/>
        </w:pict>
      </w:r>
    </w:p>
    <w:p w14:paraId="67F5B058" w14:textId="77777777" w:rsidR="00EC718F" w:rsidRPr="00EC718F" w:rsidRDefault="00EC718F" w:rsidP="00EC718F">
      <w:pPr>
        <w:rPr>
          <w:rFonts w:ascii="Roboto Mono" w:hAnsi="Roboto Mono"/>
          <w:b/>
          <w:bCs/>
        </w:rPr>
      </w:pPr>
      <w:r w:rsidRPr="00EC718F">
        <w:rPr>
          <w:rFonts w:ascii="Roboto Mono" w:hAnsi="Roboto Mono"/>
          <w:b/>
          <w:bCs/>
        </w:rPr>
        <w:t>Electric Voltage</w:t>
      </w:r>
    </w:p>
    <w:p w14:paraId="577B17A1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A </w:t>
      </w:r>
      <w:r w:rsidRPr="00EC718F">
        <w:rPr>
          <w:rFonts w:ascii="Roboto Mono" w:hAnsi="Roboto Mono"/>
          <w:b/>
          <w:bCs/>
        </w:rPr>
        <w:t>Josephson Voltage Standard</w:t>
      </w:r>
      <w:r w:rsidRPr="00EC718F">
        <w:rPr>
          <w:rFonts w:ascii="Roboto Mono" w:hAnsi="Roboto Mono"/>
        </w:rPr>
        <w:t>, which realizes the volt using the Josephson effect.</w:t>
      </w:r>
    </w:p>
    <w:p w14:paraId="28465867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0BBE8484">
          <v:rect id="_x0000_i1167" style="width:0;height:1.5pt" o:hralign="center" o:hrstd="t" o:hr="t" fillcolor="#a0a0a0" stroked="f"/>
        </w:pict>
      </w:r>
    </w:p>
    <w:p w14:paraId="2DBA23E3" w14:textId="77777777" w:rsidR="00EC718F" w:rsidRPr="00EC718F" w:rsidRDefault="00EC718F" w:rsidP="00EC718F">
      <w:pPr>
        <w:rPr>
          <w:rFonts w:ascii="Roboto Mono" w:hAnsi="Roboto Mono"/>
          <w:b/>
          <w:bCs/>
        </w:rPr>
      </w:pPr>
      <w:r w:rsidRPr="00EC718F">
        <w:rPr>
          <w:rFonts w:ascii="Roboto Mono" w:hAnsi="Roboto Mono"/>
          <w:b/>
          <w:bCs/>
        </w:rPr>
        <w:t>Electrical Resistance</w:t>
      </w:r>
    </w:p>
    <w:p w14:paraId="58FF8558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A </w:t>
      </w:r>
      <w:r w:rsidRPr="00EC718F">
        <w:rPr>
          <w:rFonts w:ascii="Roboto Mono" w:hAnsi="Roboto Mono"/>
          <w:b/>
          <w:bCs/>
        </w:rPr>
        <w:t>Quantum Hall Resistance Standard</w:t>
      </w:r>
      <w:r w:rsidRPr="00EC718F">
        <w:rPr>
          <w:rFonts w:ascii="Roboto Mono" w:hAnsi="Roboto Mono"/>
        </w:rPr>
        <w:t>, which realizes the ohm using the quantum Hall effect.</w:t>
      </w:r>
    </w:p>
    <w:p w14:paraId="5DAB5E8D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26EE611F">
          <v:rect id="_x0000_i1168" style="width:0;height:1.5pt" o:hralign="center" o:hrstd="t" o:hr="t" fillcolor="#a0a0a0" stroked="f"/>
        </w:pict>
      </w:r>
    </w:p>
    <w:p w14:paraId="12574268" w14:textId="77777777" w:rsidR="00EC718F" w:rsidRPr="00EC718F" w:rsidRDefault="00EC718F" w:rsidP="00EC718F">
      <w:pPr>
        <w:rPr>
          <w:rFonts w:ascii="Roboto Mono" w:hAnsi="Roboto Mono"/>
          <w:b/>
          <w:bCs/>
        </w:rPr>
      </w:pPr>
      <w:r w:rsidRPr="00EC718F">
        <w:rPr>
          <w:rFonts w:ascii="Roboto Mono" w:hAnsi="Roboto Mono"/>
          <w:b/>
          <w:bCs/>
        </w:rPr>
        <w:lastRenderedPageBreak/>
        <w:t>Temperature</w:t>
      </w:r>
    </w:p>
    <w:p w14:paraId="389B5AEF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Fixed-point cells and precision thermometry that realize the kelvin according to the International Temperature Scale.</w:t>
      </w:r>
    </w:p>
    <w:p w14:paraId="3AFC63C8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22109956">
          <v:rect id="_x0000_i1169" style="width:0;height:1.5pt" o:hralign="center" o:hrstd="t" o:hr="t" fillcolor="#a0a0a0" stroked="f"/>
        </w:pict>
      </w:r>
    </w:p>
    <w:p w14:paraId="7F8CCB24" w14:textId="77777777" w:rsidR="00EC718F" w:rsidRDefault="00EC718F" w:rsidP="00EC718F">
      <w:pPr>
        <w:pStyle w:val="Heading2"/>
      </w:pPr>
      <w:r w:rsidRPr="00EC718F">
        <w:t>Traceability</w:t>
      </w:r>
    </w:p>
    <w:p w14:paraId="1B3252DD" w14:textId="74A1A520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5A1BF6" w14:textId="77777777" w:rsid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Primary standards are directly traceable to international definitions.</w:t>
      </w:r>
    </w:p>
    <w:p w14:paraId="0D4EC613" w14:textId="492AB197" w:rsidR="0014562E" w:rsidRPr="00EC718F" w:rsidRDefault="0014562E" w:rsidP="00EC718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091675" wp14:editId="7D93AFB2">
            <wp:extent cx="5943600" cy="2682240"/>
            <wp:effectExtent l="0" t="0" r="0" b="3810"/>
            <wp:docPr id="1352761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F9E2F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International Standard (SI Definition)</w:t>
      </w:r>
    </w:p>
    <w:p w14:paraId="2194478B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       </w:t>
      </w:r>
      <w:r w:rsidRPr="00EC718F">
        <w:rPr>
          <w:rFonts w:ascii="MS Gothic" w:eastAsia="MS Gothic" w:hAnsi="MS Gothic" w:cs="MS Gothic" w:hint="eastAsia"/>
        </w:rPr>
        <w:t>│</w:t>
      </w:r>
    </w:p>
    <w:p w14:paraId="50896A80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       </w:t>
      </w:r>
      <w:r w:rsidRPr="00EC718F">
        <w:rPr>
          <w:rFonts w:ascii="Arial" w:hAnsi="Arial" w:cs="Arial"/>
        </w:rPr>
        <w:t>▼</w:t>
      </w:r>
    </w:p>
    <w:p w14:paraId="42C78385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Primary Standard</w:t>
      </w:r>
    </w:p>
    <w:p w14:paraId="7B0D690B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       </w:t>
      </w:r>
      <w:r w:rsidRPr="00EC718F">
        <w:rPr>
          <w:rFonts w:ascii="MS Gothic" w:eastAsia="MS Gothic" w:hAnsi="MS Gothic" w:cs="MS Gothic" w:hint="eastAsia"/>
        </w:rPr>
        <w:t>│</w:t>
      </w:r>
    </w:p>
    <w:p w14:paraId="4C83C222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       </w:t>
      </w:r>
      <w:r w:rsidRPr="00EC718F">
        <w:rPr>
          <w:rFonts w:ascii="Arial" w:hAnsi="Arial" w:cs="Arial"/>
        </w:rPr>
        <w:t>▼</w:t>
      </w:r>
    </w:p>
    <w:p w14:paraId="75BB64FF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Secondary Standard</w:t>
      </w:r>
    </w:p>
    <w:p w14:paraId="311E71E4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       </w:t>
      </w:r>
      <w:r w:rsidRPr="00EC718F">
        <w:rPr>
          <w:rFonts w:ascii="MS Gothic" w:eastAsia="MS Gothic" w:hAnsi="MS Gothic" w:cs="MS Gothic" w:hint="eastAsia"/>
        </w:rPr>
        <w:t>│</w:t>
      </w:r>
    </w:p>
    <w:p w14:paraId="7803F6FD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       </w:t>
      </w:r>
      <w:r w:rsidRPr="00EC718F">
        <w:rPr>
          <w:rFonts w:ascii="Arial" w:hAnsi="Arial" w:cs="Arial"/>
        </w:rPr>
        <w:t>▼</w:t>
      </w:r>
    </w:p>
    <w:p w14:paraId="4B274CD5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lastRenderedPageBreak/>
        <w:t>Reference Standard</w:t>
      </w:r>
    </w:p>
    <w:p w14:paraId="3DBB6A36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       </w:t>
      </w:r>
      <w:r w:rsidRPr="00EC718F">
        <w:rPr>
          <w:rFonts w:ascii="MS Gothic" w:eastAsia="MS Gothic" w:hAnsi="MS Gothic" w:cs="MS Gothic" w:hint="eastAsia"/>
        </w:rPr>
        <w:t>│</w:t>
      </w:r>
    </w:p>
    <w:p w14:paraId="59E6637F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       </w:t>
      </w:r>
      <w:r w:rsidRPr="00EC718F">
        <w:rPr>
          <w:rFonts w:ascii="Arial" w:hAnsi="Arial" w:cs="Arial"/>
        </w:rPr>
        <w:t>▼</w:t>
      </w:r>
    </w:p>
    <w:p w14:paraId="7683DCB8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Working Standard</w:t>
      </w:r>
    </w:p>
    <w:p w14:paraId="3BB77A07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       </w:t>
      </w:r>
      <w:r w:rsidRPr="00EC718F">
        <w:rPr>
          <w:rFonts w:ascii="MS Gothic" w:eastAsia="MS Gothic" w:hAnsi="MS Gothic" w:cs="MS Gothic" w:hint="eastAsia"/>
        </w:rPr>
        <w:t>│</w:t>
      </w:r>
    </w:p>
    <w:p w14:paraId="08D129B3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                 </w:t>
      </w:r>
      <w:r w:rsidRPr="00EC718F">
        <w:rPr>
          <w:rFonts w:ascii="Arial" w:hAnsi="Arial" w:cs="Arial"/>
        </w:rPr>
        <w:t>▼</w:t>
      </w:r>
    </w:p>
    <w:p w14:paraId="5B39729F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Measuring Instrument</w:t>
      </w:r>
    </w:p>
    <w:p w14:paraId="45EF1940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71D73F1F">
          <v:rect id="_x0000_i1170" style="width:0;height:1.5pt" o:hralign="center" o:hrstd="t" o:hr="t" fillcolor="#a0a0a0" stroked="f"/>
        </w:pict>
      </w:r>
    </w:p>
    <w:p w14:paraId="00A87DC7" w14:textId="77777777" w:rsidR="00EC718F" w:rsidRDefault="00EC718F" w:rsidP="00EC718F">
      <w:pPr>
        <w:pStyle w:val="Heading2"/>
      </w:pPr>
      <w:r w:rsidRPr="00EC718F">
        <w:t>Advantages</w:t>
      </w:r>
    </w:p>
    <w:p w14:paraId="1325C043" w14:textId="2A4D7726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EDE062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Primary standards:</w:t>
      </w:r>
    </w:p>
    <w:p w14:paraId="72C5E611" w14:textId="77777777" w:rsidR="00EC718F" w:rsidRPr="00EC718F" w:rsidRDefault="00EC718F" w:rsidP="00EC718F">
      <w:pPr>
        <w:numPr>
          <w:ilvl w:val="0"/>
          <w:numId w:val="4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Provide the highest national measurement accuracy. </w:t>
      </w:r>
    </w:p>
    <w:p w14:paraId="2D181702" w14:textId="77777777" w:rsidR="00EC718F" w:rsidRPr="00EC718F" w:rsidRDefault="00EC718F" w:rsidP="00EC718F">
      <w:pPr>
        <w:numPr>
          <w:ilvl w:val="0"/>
          <w:numId w:val="4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Ensure long-term stability. </w:t>
      </w:r>
    </w:p>
    <w:p w14:paraId="103772E2" w14:textId="77777777" w:rsidR="00EC718F" w:rsidRPr="00EC718F" w:rsidRDefault="00EC718F" w:rsidP="00EC718F">
      <w:pPr>
        <w:numPr>
          <w:ilvl w:val="0"/>
          <w:numId w:val="4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Support calibration traceability. </w:t>
      </w:r>
    </w:p>
    <w:p w14:paraId="3A3F02B2" w14:textId="77777777" w:rsidR="00EC718F" w:rsidRPr="00EC718F" w:rsidRDefault="00EC718F" w:rsidP="00EC718F">
      <w:pPr>
        <w:numPr>
          <w:ilvl w:val="0"/>
          <w:numId w:val="4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Improve scientific reliability. </w:t>
      </w:r>
    </w:p>
    <w:p w14:paraId="1E574227" w14:textId="77777777" w:rsidR="00EC718F" w:rsidRPr="00EC718F" w:rsidRDefault="00EC718F" w:rsidP="00EC718F">
      <w:pPr>
        <w:numPr>
          <w:ilvl w:val="0"/>
          <w:numId w:val="4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Enable international measurement consistency. </w:t>
      </w:r>
    </w:p>
    <w:p w14:paraId="1491A3B1" w14:textId="77777777" w:rsidR="00EC718F" w:rsidRPr="00EC718F" w:rsidRDefault="00EC718F" w:rsidP="00EC718F">
      <w:pPr>
        <w:numPr>
          <w:ilvl w:val="0"/>
          <w:numId w:val="4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Support industrial quality assurance. </w:t>
      </w:r>
    </w:p>
    <w:p w14:paraId="324188C1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699D8205">
          <v:rect id="_x0000_i1171" style="width:0;height:1.5pt" o:hralign="center" o:hrstd="t" o:hr="t" fillcolor="#a0a0a0" stroked="f"/>
        </w:pict>
      </w:r>
    </w:p>
    <w:p w14:paraId="17282A95" w14:textId="77777777" w:rsidR="00EC718F" w:rsidRDefault="00EC718F" w:rsidP="00EC718F">
      <w:pPr>
        <w:pStyle w:val="Heading2"/>
      </w:pPr>
      <w:r w:rsidRPr="00EC718F">
        <w:t>Applications</w:t>
      </w:r>
    </w:p>
    <w:p w14:paraId="48DEBB48" w14:textId="23C39339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F66121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Primary standards are essential in:</w:t>
      </w:r>
    </w:p>
    <w:p w14:paraId="58F9285F" w14:textId="77777777" w:rsidR="00EC718F" w:rsidRPr="00EC718F" w:rsidRDefault="00EC718F" w:rsidP="00EC718F">
      <w:pPr>
        <w:numPr>
          <w:ilvl w:val="0"/>
          <w:numId w:val="5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National metrology institutes. </w:t>
      </w:r>
    </w:p>
    <w:p w14:paraId="698EA83D" w14:textId="77777777" w:rsidR="00EC718F" w:rsidRPr="00EC718F" w:rsidRDefault="00EC718F" w:rsidP="00EC718F">
      <w:pPr>
        <w:numPr>
          <w:ilvl w:val="0"/>
          <w:numId w:val="5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Scientific research. </w:t>
      </w:r>
    </w:p>
    <w:p w14:paraId="20D9234C" w14:textId="77777777" w:rsidR="00EC718F" w:rsidRPr="00EC718F" w:rsidRDefault="00EC718F" w:rsidP="00EC718F">
      <w:pPr>
        <w:numPr>
          <w:ilvl w:val="0"/>
          <w:numId w:val="5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Calibration laboratories. </w:t>
      </w:r>
    </w:p>
    <w:p w14:paraId="452BED1B" w14:textId="77777777" w:rsidR="00EC718F" w:rsidRPr="00EC718F" w:rsidRDefault="00EC718F" w:rsidP="00EC718F">
      <w:pPr>
        <w:numPr>
          <w:ilvl w:val="0"/>
          <w:numId w:val="5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lastRenderedPageBreak/>
        <w:t xml:space="preserve">Aerospace. </w:t>
      </w:r>
    </w:p>
    <w:p w14:paraId="4133FE20" w14:textId="77777777" w:rsidR="00EC718F" w:rsidRPr="00EC718F" w:rsidRDefault="00EC718F" w:rsidP="00EC718F">
      <w:pPr>
        <w:numPr>
          <w:ilvl w:val="0"/>
          <w:numId w:val="5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Electronics. </w:t>
      </w:r>
    </w:p>
    <w:p w14:paraId="02A8D8E3" w14:textId="77777777" w:rsidR="00EC718F" w:rsidRPr="00EC718F" w:rsidRDefault="00EC718F" w:rsidP="00EC718F">
      <w:pPr>
        <w:pStyle w:val="Heading2"/>
      </w:pPr>
      <w:r w:rsidRPr="00EC718F">
        <w:t xml:space="preserve">Medicine. </w:t>
      </w:r>
    </w:p>
    <w:p w14:paraId="229525FA" w14:textId="77777777" w:rsidR="00EC718F" w:rsidRPr="00EC718F" w:rsidRDefault="00EC718F" w:rsidP="00EC718F">
      <w:pPr>
        <w:numPr>
          <w:ilvl w:val="0"/>
          <w:numId w:val="5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Manufacturing. </w:t>
      </w:r>
    </w:p>
    <w:p w14:paraId="4EDEB36D" w14:textId="77777777" w:rsidR="00EC718F" w:rsidRPr="00EC718F" w:rsidRDefault="00EC718F" w:rsidP="00EC718F">
      <w:pPr>
        <w:numPr>
          <w:ilvl w:val="0"/>
          <w:numId w:val="5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Telecommunications. </w:t>
      </w:r>
    </w:p>
    <w:p w14:paraId="509631A4" w14:textId="77777777" w:rsidR="00EC718F" w:rsidRPr="00EC718F" w:rsidRDefault="00EC718F" w:rsidP="00EC718F">
      <w:pPr>
        <w:numPr>
          <w:ilvl w:val="0"/>
          <w:numId w:val="5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Defense. </w:t>
      </w:r>
    </w:p>
    <w:p w14:paraId="2CFB40A3" w14:textId="77777777" w:rsidR="00EC718F" w:rsidRPr="00EC718F" w:rsidRDefault="00EC718F" w:rsidP="00EC718F">
      <w:pPr>
        <w:numPr>
          <w:ilvl w:val="0"/>
          <w:numId w:val="5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International trade. </w:t>
      </w:r>
    </w:p>
    <w:p w14:paraId="3DEB81CF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5A91DA19">
          <v:rect id="_x0000_i1172" style="width:0;height:1.5pt" o:hralign="center" o:hrstd="t" o:hr="t" fillcolor="#a0a0a0" stroked="f"/>
        </w:pict>
      </w:r>
    </w:p>
    <w:p w14:paraId="0EDFBED0" w14:textId="77777777" w:rsidR="00EC718F" w:rsidRDefault="00EC718F" w:rsidP="00EC718F">
      <w:pPr>
        <w:pStyle w:val="Heading2"/>
      </w:pPr>
      <w:r w:rsidRPr="00EC718F">
        <w:t>Everyday Importance</w:t>
      </w:r>
    </w:p>
    <w:p w14:paraId="48DD393D" w14:textId="69E9BF49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A7F885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t>Although the public rarely interacts directly with primary standards, they help ensure:</w:t>
      </w:r>
    </w:p>
    <w:p w14:paraId="1EF5E0AF" w14:textId="77777777" w:rsidR="00EC718F" w:rsidRPr="00EC718F" w:rsidRDefault="00EC718F" w:rsidP="00EC718F">
      <w:pPr>
        <w:numPr>
          <w:ilvl w:val="0"/>
          <w:numId w:val="6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Accurate grocery scales. </w:t>
      </w:r>
    </w:p>
    <w:p w14:paraId="59B94F4C" w14:textId="77777777" w:rsidR="00EC718F" w:rsidRPr="00EC718F" w:rsidRDefault="00EC718F" w:rsidP="00EC718F">
      <w:pPr>
        <w:numPr>
          <w:ilvl w:val="0"/>
          <w:numId w:val="6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Reliable fuel pumps. </w:t>
      </w:r>
    </w:p>
    <w:p w14:paraId="3523F984" w14:textId="77777777" w:rsidR="00EC718F" w:rsidRPr="00EC718F" w:rsidRDefault="00EC718F" w:rsidP="00EC718F">
      <w:pPr>
        <w:numPr>
          <w:ilvl w:val="0"/>
          <w:numId w:val="6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Correct medical equipment. </w:t>
      </w:r>
    </w:p>
    <w:p w14:paraId="40280DCD" w14:textId="77777777" w:rsidR="00EC718F" w:rsidRPr="00EC718F" w:rsidRDefault="00EC718F" w:rsidP="00EC718F">
      <w:pPr>
        <w:numPr>
          <w:ilvl w:val="0"/>
          <w:numId w:val="6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Precision manufacturing. </w:t>
      </w:r>
    </w:p>
    <w:p w14:paraId="5BA64AF0" w14:textId="77777777" w:rsidR="00EC718F" w:rsidRPr="00EC718F" w:rsidRDefault="00EC718F" w:rsidP="00EC718F">
      <w:pPr>
        <w:numPr>
          <w:ilvl w:val="0"/>
          <w:numId w:val="6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Fair commercial transactions. </w:t>
      </w:r>
    </w:p>
    <w:p w14:paraId="1595AE62" w14:textId="77777777" w:rsidR="00EC718F" w:rsidRPr="00EC718F" w:rsidRDefault="00EC718F" w:rsidP="00EC718F">
      <w:pPr>
        <w:numPr>
          <w:ilvl w:val="0"/>
          <w:numId w:val="6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Accurate GPS timing. </w:t>
      </w:r>
    </w:p>
    <w:p w14:paraId="2A4FAD3C" w14:textId="77777777" w:rsidR="00EC718F" w:rsidRPr="00EC718F" w:rsidRDefault="00EC718F" w:rsidP="00EC718F">
      <w:pPr>
        <w:numPr>
          <w:ilvl w:val="0"/>
          <w:numId w:val="6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Consistent electricity measurements. </w:t>
      </w:r>
    </w:p>
    <w:p w14:paraId="4DB5A326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2868DA95">
          <v:rect id="_x0000_i1173" style="width:0;height:1.5pt" o:hralign="center" o:hrstd="t" o:hr="t" fillcolor="#a0a0a0" stroked="f"/>
        </w:pict>
      </w:r>
    </w:p>
    <w:p w14:paraId="4C40C62A" w14:textId="77777777" w:rsidR="00EC718F" w:rsidRDefault="00EC718F" w:rsidP="00EC718F">
      <w:pPr>
        <w:pStyle w:val="Heading2"/>
      </w:pPr>
      <w:r w:rsidRPr="00EC718F">
        <w:t>Common Mistakes</w:t>
      </w:r>
    </w:p>
    <w:p w14:paraId="1B7BA30F" w14:textId="712B49C4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FF1F88" w14:textId="77777777" w:rsidR="00EC718F" w:rsidRPr="00EC718F" w:rsidRDefault="00EC718F" w:rsidP="00EC718F">
      <w:pPr>
        <w:numPr>
          <w:ilvl w:val="0"/>
          <w:numId w:val="7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Confusing </w:t>
      </w:r>
      <w:r w:rsidRPr="00EC718F">
        <w:rPr>
          <w:rFonts w:ascii="Roboto Mono" w:hAnsi="Roboto Mono"/>
          <w:b/>
          <w:bCs/>
        </w:rPr>
        <w:t>primary standards</w:t>
      </w:r>
      <w:r w:rsidRPr="00EC718F">
        <w:rPr>
          <w:rFonts w:ascii="Roboto Mono" w:hAnsi="Roboto Mono"/>
        </w:rPr>
        <w:t xml:space="preserve"> with </w:t>
      </w:r>
      <w:r w:rsidRPr="00EC718F">
        <w:rPr>
          <w:rFonts w:ascii="Roboto Mono" w:hAnsi="Roboto Mono"/>
          <w:b/>
          <w:bCs/>
        </w:rPr>
        <w:t>international standards</w:t>
      </w:r>
      <w:r w:rsidRPr="00EC718F">
        <w:rPr>
          <w:rFonts w:ascii="Roboto Mono" w:hAnsi="Roboto Mono"/>
        </w:rPr>
        <w:t xml:space="preserve">. </w:t>
      </w:r>
    </w:p>
    <w:p w14:paraId="3569A249" w14:textId="77777777" w:rsidR="00EC718F" w:rsidRPr="00EC718F" w:rsidRDefault="00EC718F" w:rsidP="00EC718F">
      <w:pPr>
        <w:numPr>
          <w:ilvl w:val="0"/>
          <w:numId w:val="7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Assuming primary standards are used for routine measurements. </w:t>
      </w:r>
    </w:p>
    <w:p w14:paraId="3083AA5B" w14:textId="77777777" w:rsidR="00EC718F" w:rsidRPr="00EC718F" w:rsidRDefault="00EC718F" w:rsidP="00EC718F">
      <w:pPr>
        <w:numPr>
          <w:ilvl w:val="0"/>
          <w:numId w:val="7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lastRenderedPageBreak/>
        <w:t xml:space="preserve">Believing every laboratory owns a primary standard. </w:t>
      </w:r>
    </w:p>
    <w:p w14:paraId="462B24BF" w14:textId="77777777" w:rsidR="00EC718F" w:rsidRPr="00EC718F" w:rsidRDefault="00EC718F" w:rsidP="00EC718F">
      <w:pPr>
        <w:numPr>
          <w:ilvl w:val="0"/>
          <w:numId w:val="7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Confusing primary standards with working standards. </w:t>
      </w:r>
    </w:p>
    <w:p w14:paraId="002D9C5E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59965660">
          <v:rect id="_x0000_i1174" style="width:0;height:1.5pt" o:hralign="center" o:hrstd="t" o:hr="t" fillcolor="#a0a0a0" stroked="f"/>
        </w:pict>
      </w:r>
    </w:p>
    <w:p w14:paraId="70D4619E" w14:textId="77777777" w:rsidR="00EC718F" w:rsidRDefault="00EC718F" w:rsidP="00EC718F">
      <w:pPr>
        <w:pStyle w:val="Heading2"/>
      </w:pPr>
      <w:r w:rsidRPr="00EC718F">
        <w:t>Key Points</w:t>
      </w:r>
    </w:p>
    <w:p w14:paraId="32B44D9D" w14:textId="4A124232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B1CF55" w14:textId="77777777" w:rsidR="00EC718F" w:rsidRPr="00EC718F" w:rsidRDefault="00EC718F" w:rsidP="00EC718F">
      <w:pPr>
        <w:numPr>
          <w:ilvl w:val="0"/>
          <w:numId w:val="8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Primary standards are the </w:t>
      </w:r>
      <w:r w:rsidRPr="00EC718F">
        <w:rPr>
          <w:rFonts w:ascii="Roboto Mono" w:hAnsi="Roboto Mono"/>
          <w:b/>
          <w:bCs/>
        </w:rPr>
        <w:t>highest measurement standards maintained nationally</w:t>
      </w:r>
      <w:r w:rsidRPr="00EC718F">
        <w:rPr>
          <w:rFonts w:ascii="Roboto Mono" w:hAnsi="Roboto Mono"/>
        </w:rPr>
        <w:t xml:space="preserve">. </w:t>
      </w:r>
    </w:p>
    <w:p w14:paraId="266BA528" w14:textId="77777777" w:rsidR="00EC718F" w:rsidRPr="00EC718F" w:rsidRDefault="00EC718F" w:rsidP="00EC718F">
      <w:pPr>
        <w:numPr>
          <w:ilvl w:val="0"/>
          <w:numId w:val="8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They are directly traceable to the SI. </w:t>
      </w:r>
    </w:p>
    <w:p w14:paraId="0AABA8A1" w14:textId="77777777" w:rsidR="00EC718F" w:rsidRPr="00EC718F" w:rsidRDefault="00EC718F" w:rsidP="00EC718F">
      <w:pPr>
        <w:numPr>
          <w:ilvl w:val="0"/>
          <w:numId w:val="8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They are used to calibrate secondary standards. </w:t>
      </w:r>
    </w:p>
    <w:p w14:paraId="7670EBB2" w14:textId="77777777" w:rsidR="00EC718F" w:rsidRPr="00EC718F" w:rsidRDefault="00EC718F" w:rsidP="00EC718F">
      <w:pPr>
        <w:numPr>
          <w:ilvl w:val="0"/>
          <w:numId w:val="8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They provide the highest measurement accuracy available within a country. </w:t>
      </w:r>
    </w:p>
    <w:p w14:paraId="650F093E" w14:textId="77777777" w:rsidR="00EC718F" w:rsidRPr="00EC718F" w:rsidRDefault="00EC718F" w:rsidP="00EC718F">
      <w:pPr>
        <w:numPr>
          <w:ilvl w:val="0"/>
          <w:numId w:val="8"/>
        </w:numPr>
        <w:rPr>
          <w:rFonts w:ascii="Roboto Mono" w:hAnsi="Roboto Mono"/>
        </w:rPr>
      </w:pPr>
      <w:r w:rsidRPr="00EC718F">
        <w:rPr>
          <w:rFonts w:ascii="Roboto Mono" w:hAnsi="Roboto Mono"/>
        </w:rPr>
        <w:t xml:space="preserve">They are maintained by national metrology institutes. </w:t>
      </w:r>
    </w:p>
    <w:p w14:paraId="0CE279DA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777C8F51">
          <v:rect id="_x0000_i1175" style="width:0;height:1.5pt" o:hralign="center" o:hrstd="t" o:hr="t" fillcolor="#a0a0a0" stroked="f"/>
        </w:pict>
      </w:r>
    </w:p>
    <w:p w14:paraId="67694A01" w14:textId="77777777" w:rsidR="00EC718F" w:rsidRDefault="00EC718F" w:rsidP="00EC718F">
      <w:pPr>
        <w:pStyle w:val="Heading2"/>
      </w:pPr>
      <w:r w:rsidRPr="00EC718F">
        <w:t>Primary Standards vs. International Standards</w:t>
      </w:r>
    </w:p>
    <w:p w14:paraId="0CDCEAE6" w14:textId="122C37C0" w:rsidR="00EC718F" w:rsidRDefault="00EC718F" w:rsidP="00EC718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895376" w14:textId="1959B439" w:rsidR="00945306" w:rsidRPr="00EC718F" w:rsidRDefault="00945306" w:rsidP="00EC718F">
      <w:r>
        <w:rPr>
          <w:noProof/>
        </w:rPr>
        <w:drawing>
          <wp:inline distT="0" distB="0" distL="0" distR="0" wp14:anchorId="2D49D1E1" wp14:editId="52B4EF96">
            <wp:extent cx="5943600" cy="1555115"/>
            <wp:effectExtent l="0" t="0" r="0" b="6985"/>
            <wp:docPr id="113621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2"/>
        <w:gridCol w:w="4778"/>
      </w:tblGrid>
      <w:tr w:rsidR="00EC718F" w:rsidRPr="00EC718F" w14:paraId="01E9D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8EFD7" w14:textId="77777777" w:rsidR="00EC718F" w:rsidRPr="00EC718F" w:rsidRDefault="00EC718F" w:rsidP="00EC718F">
            <w:pPr>
              <w:rPr>
                <w:rFonts w:ascii="Roboto Mono" w:hAnsi="Roboto Mono"/>
                <w:b/>
                <w:bCs/>
              </w:rPr>
            </w:pPr>
            <w:r w:rsidRPr="00EC718F">
              <w:rPr>
                <w:rFonts w:ascii="Roboto Mono" w:hAnsi="Roboto Mono"/>
                <w:b/>
                <w:bCs/>
              </w:rPr>
              <w:t>Primary Standards</w:t>
            </w:r>
          </w:p>
        </w:tc>
        <w:tc>
          <w:tcPr>
            <w:tcW w:w="0" w:type="auto"/>
            <w:vAlign w:val="center"/>
            <w:hideMark/>
          </w:tcPr>
          <w:p w14:paraId="0225DF07" w14:textId="77777777" w:rsidR="00EC718F" w:rsidRPr="00EC718F" w:rsidRDefault="00EC718F" w:rsidP="00EC718F">
            <w:pPr>
              <w:rPr>
                <w:rFonts w:ascii="Roboto Mono" w:hAnsi="Roboto Mono"/>
                <w:b/>
                <w:bCs/>
              </w:rPr>
            </w:pPr>
            <w:r w:rsidRPr="00EC718F">
              <w:rPr>
                <w:rFonts w:ascii="Roboto Mono" w:hAnsi="Roboto Mono"/>
                <w:b/>
                <w:bCs/>
              </w:rPr>
              <w:t>International Standards</w:t>
            </w:r>
          </w:p>
        </w:tc>
      </w:tr>
      <w:tr w:rsidR="00EC718F" w:rsidRPr="00EC718F" w14:paraId="5F716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4B87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Highest standard within a country</w:t>
            </w:r>
          </w:p>
        </w:tc>
        <w:tc>
          <w:tcPr>
            <w:tcW w:w="0" w:type="auto"/>
            <w:vAlign w:val="center"/>
            <w:hideMark/>
          </w:tcPr>
          <w:p w14:paraId="02B11B4F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Highest standard worldwide</w:t>
            </w:r>
          </w:p>
        </w:tc>
      </w:tr>
      <w:tr w:rsidR="00EC718F" w:rsidRPr="00EC718F" w14:paraId="43E17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A840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lastRenderedPageBreak/>
              <w:t>Maintained by national metrology institutes</w:t>
            </w:r>
          </w:p>
        </w:tc>
        <w:tc>
          <w:tcPr>
            <w:tcW w:w="0" w:type="auto"/>
            <w:vAlign w:val="center"/>
            <w:hideMark/>
          </w:tcPr>
          <w:p w14:paraId="099F6B3B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Maintained through international cooperation</w:t>
            </w:r>
          </w:p>
        </w:tc>
      </w:tr>
      <w:tr w:rsidR="00EC718F" w:rsidRPr="00EC718F" w14:paraId="3162C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1529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Traceable to SI definitions</w:t>
            </w:r>
          </w:p>
        </w:tc>
        <w:tc>
          <w:tcPr>
            <w:tcW w:w="0" w:type="auto"/>
            <w:vAlign w:val="center"/>
            <w:hideMark/>
          </w:tcPr>
          <w:p w14:paraId="1CB39B8A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Define and preserve SI units</w:t>
            </w:r>
          </w:p>
        </w:tc>
      </w:tr>
      <w:tr w:rsidR="00EC718F" w:rsidRPr="00EC718F" w14:paraId="568F3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999B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Used to calibrate secondary standards</w:t>
            </w:r>
          </w:p>
        </w:tc>
        <w:tc>
          <w:tcPr>
            <w:tcW w:w="0" w:type="auto"/>
            <w:vAlign w:val="center"/>
            <w:hideMark/>
          </w:tcPr>
          <w:p w14:paraId="79BCAEEA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Basis for national primary standards</w:t>
            </w:r>
          </w:p>
        </w:tc>
      </w:tr>
    </w:tbl>
    <w:p w14:paraId="505E435D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00930C98">
          <v:rect id="_x0000_i1176" style="width:0;height:1.5pt" o:hralign="center" o:hrstd="t" o:hr="t" fillcolor="#a0a0a0" stroked="f"/>
        </w:pict>
      </w:r>
    </w:p>
    <w:p w14:paraId="4B4B38D3" w14:textId="77777777" w:rsidR="00EC718F" w:rsidRDefault="00EC718F" w:rsidP="00EC718F">
      <w:pPr>
        <w:pStyle w:val="Heading2"/>
      </w:pPr>
      <w:r w:rsidRPr="00EC718F">
        <w:t>Primary Standards vs. Secondary Standards</w:t>
      </w:r>
    </w:p>
    <w:p w14:paraId="756F0A75" w14:textId="3FF1150D" w:rsidR="00EC718F" w:rsidRDefault="00EC718F" w:rsidP="00EC718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581E69" w14:textId="255832DF" w:rsidR="009B0518" w:rsidRPr="00EC718F" w:rsidRDefault="009B0518" w:rsidP="00EC718F">
      <w:r>
        <w:rPr>
          <w:noProof/>
        </w:rPr>
        <w:drawing>
          <wp:inline distT="0" distB="0" distL="0" distR="0" wp14:anchorId="1B085DFA" wp14:editId="12702405">
            <wp:extent cx="5943600" cy="1565910"/>
            <wp:effectExtent l="0" t="0" r="0" b="0"/>
            <wp:docPr id="2047653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5942"/>
      </w:tblGrid>
      <w:tr w:rsidR="00EC718F" w:rsidRPr="00EC718F" w14:paraId="0D4B1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FE207" w14:textId="77777777" w:rsidR="00EC718F" w:rsidRPr="00EC718F" w:rsidRDefault="00EC718F" w:rsidP="00EC718F">
            <w:pPr>
              <w:rPr>
                <w:rFonts w:ascii="Roboto Mono" w:hAnsi="Roboto Mono"/>
                <w:b/>
                <w:bCs/>
              </w:rPr>
            </w:pPr>
            <w:r w:rsidRPr="00EC718F">
              <w:rPr>
                <w:rFonts w:ascii="Roboto Mono" w:hAnsi="Roboto Mono"/>
                <w:b/>
                <w:bCs/>
              </w:rPr>
              <w:t>Primary Standards</w:t>
            </w:r>
          </w:p>
        </w:tc>
        <w:tc>
          <w:tcPr>
            <w:tcW w:w="0" w:type="auto"/>
            <w:vAlign w:val="center"/>
            <w:hideMark/>
          </w:tcPr>
          <w:p w14:paraId="051EE530" w14:textId="77777777" w:rsidR="00EC718F" w:rsidRPr="00EC718F" w:rsidRDefault="00EC718F" w:rsidP="00EC718F">
            <w:pPr>
              <w:rPr>
                <w:rFonts w:ascii="Roboto Mono" w:hAnsi="Roboto Mono"/>
                <w:b/>
                <w:bCs/>
              </w:rPr>
            </w:pPr>
            <w:r w:rsidRPr="00EC718F">
              <w:rPr>
                <w:rFonts w:ascii="Roboto Mono" w:hAnsi="Roboto Mono"/>
                <w:b/>
                <w:bCs/>
              </w:rPr>
              <w:t>Secondary Standards</w:t>
            </w:r>
          </w:p>
        </w:tc>
      </w:tr>
      <w:tr w:rsidR="00EC718F" w:rsidRPr="00EC718F" w14:paraId="4EF9A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0D83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Highest national accuracy</w:t>
            </w:r>
          </w:p>
        </w:tc>
        <w:tc>
          <w:tcPr>
            <w:tcW w:w="0" w:type="auto"/>
            <w:vAlign w:val="center"/>
            <w:hideMark/>
          </w:tcPr>
          <w:p w14:paraId="63A513E8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Calibrated from primary standards</w:t>
            </w:r>
          </w:p>
        </w:tc>
      </w:tr>
      <w:tr w:rsidR="00EC718F" w:rsidRPr="00EC718F" w14:paraId="4A5F4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68B1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Used for national reference</w:t>
            </w:r>
          </w:p>
        </w:tc>
        <w:tc>
          <w:tcPr>
            <w:tcW w:w="0" w:type="auto"/>
            <w:vAlign w:val="center"/>
            <w:hideMark/>
          </w:tcPr>
          <w:p w14:paraId="20A739C0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Used for routine calibration of lower-level standards</w:t>
            </w:r>
          </w:p>
        </w:tc>
      </w:tr>
      <w:tr w:rsidR="00EC718F" w:rsidRPr="00EC718F" w14:paraId="16184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D972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Very limited use</w:t>
            </w:r>
          </w:p>
        </w:tc>
        <w:tc>
          <w:tcPr>
            <w:tcW w:w="0" w:type="auto"/>
            <w:vAlign w:val="center"/>
            <w:hideMark/>
          </w:tcPr>
          <w:p w14:paraId="5D86C3F4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More widely used in calibration laboratories</w:t>
            </w:r>
          </w:p>
        </w:tc>
      </w:tr>
      <w:tr w:rsidR="00EC718F" w:rsidRPr="00EC718F" w14:paraId="5A6D5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F959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Highest metrological quality</w:t>
            </w:r>
          </w:p>
        </w:tc>
        <w:tc>
          <w:tcPr>
            <w:tcW w:w="0" w:type="auto"/>
            <w:vAlign w:val="center"/>
            <w:hideMark/>
          </w:tcPr>
          <w:p w14:paraId="3383980F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Slightly lower accuracy</w:t>
            </w:r>
          </w:p>
        </w:tc>
      </w:tr>
    </w:tbl>
    <w:p w14:paraId="2ED4558E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2456C191">
          <v:rect id="_x0000_i1177" style="width:0;height:1.5pt" o:hralign="center" o:hrstd="t" o:hr="t" fillcolor="#a0a0a0" stroked="f"/>
        </w:pict>
      </w:r>
    </w:p>
    <w:p w14:paraId="22E301FA" w14:textId="77777777" w:rsidR="00EC718F" w:rsidRDefault="00EC718F" w:rsidP="00EC718F">
      <w:pPr>
        <w:pStyle w:val="Heading2"/>
      </w:pPr>
      <w:r w:rsidRPr="00EC718F">
        <w:lastRenderedPageBreak/>
        <w:t>Primary Standards vs. Working Standards</w:t>
      </w:r>
    </w:p>
    <w:p w14:paraId="70B78754" w14:textId="4BCFA251" w:rsidR="00EC718F" w:rsidRDefault="00EC718F" w:rsidP="00EC718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D4B848" w14:textId="1BEAEEE1" w:rsidR="00CB2E99" w:rsidRPr="00EC718F" w:rsidRDefault="00CB2E99" w:rsidP="00EC718F">
      <w:r>
        <w:rPr>
          <w:noProof/>
        </w:rPr>
        <w:drawing>
          <wp:inline distT="0" distB="0" distL="0" distR="0" wp14:anchorId="5A35A203" wp14:editId="328D1265">
            <wp:extent cx="5943600" cy="1557020"/>
            <wp:effectExtent l="0" t="0" r="0" b="5080"/>
            <wp:docPr id="11135869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0"/>
        <w:gridCol w:w="4430"/>
      </w:tblGrid>
      <w:tr w:rsidR="00EC718F" w:rsidRPr="00EC718F" w14:paraId="668E8E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FA20B" w14:textId="77777777" w:rsidR="00EC718F" w:rsidRPr="00EC718F" w:rsidRDefault="00EC718F" w:rsidP="00EC718F">
            <w:pPr>
              <w:rPr>
                <w:rFonts w:ascii="Roboto Mono" w:hAnsi="Roboto Mono"/>
                <w:b/>
                <w:bCs/>
              </w:rPr>
            </w:pPr>
            <w:r w:rsidRPr="00EC718F">
              <w:rPr>
                <w:rFonts w:ascii="Roboto Mono" w:hAnsi="Roboto Mono"/>
                <w:b/>
                <w:bCs/>
              </w:rPr>
              <w:t>Primary Standards</w:t>
            </w:r>
          </w:p>
        </w:tc>
        <w:tc>
          <w:tcPr>
            <w:tcW w:w="0" w:type="auto"/>
            <w:vAlign w:val="center"/>
            <w:hideMark/>
          </w:tcPr>
          <w:p w14:paraId="2D88721D" w14:textId="77777777" w:rsidR="00EC718F" w:rsidRPr="00EC718F" w:rsidRDefault="00EC718F" w:rsidP="00EC718F">
            <w:pPr>
              <w:rPr>
                <w:rFonts w:ascii="Roboto Mono" w:hAnsi="Roboto Mono"/>
                <w:b/>
                <w:bCs/>
              </w:rPr>
            </w:pPr>
            <w:r w:rsidRPr="00EC718F">
              <w:rPr>
                <w:rFonts w:ascii="Roboto Mono" w:hAnsi="Roboto Mono"/>
                <w:b/>
                <w:bCs/>
              </w:rPr>
              <w:t>Working Standards</w:t>
            </w:r>
          </w:p>
        </w:tc>
      </w:tr>
      <w:tr w:rsidR="00EC718F" w:rsidRPr="00EC718F" w14:paraId="4567A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F859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Highest accuracy</w:t>
            </w:r>
          </w:p>
        </w:tc>
        <w:tc>
          <w:tcPr>
            <w:tcW w:w="0" w:type="auto"/>
            <w:vAlign w:val="center"/>
            <w:hideMark/>
          </w:tcPr>
          <w:p w14:paraId="6E44185D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Used for routine measurements</w:t>
            </w:r>
          </w:p>
        </w:tc>
      </w:tr>
      <w:tr w:rsidR="00EC718F" w:rsidRPr="00EC718F" w14:paraId="55C43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CD2E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Rarely used directly</w:t>
            </w:r>
          </w:p>
        </w:tc>
        <w:tc>
          <w:tcPr>
            <w:tcW w:w="0" w:type="auto"/>
            <w:vAlign w:val="center"/>
            <w:hideMark/>
          </w:tcPr>
          <w:p w14:paraId="29F92319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Used frequently</w:t>
            </w:r>
          </w:p>
        </w:tc>
      </w:tr>
      <w:tr w:rsidR="00EC718F" w:rsidRPr="00EC718F" w14:paraId="08BEB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576E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Maintained in controlled environments</w:t>
            </w:r>
          </w:p>
        </w:tc>
        <w:tc>
          <w:tcPr>
            <w:tcW w:w="0" w:type="auto"/>
            <w:vAlign w:val="center"/>
            <w:hideMark/>
          </w:tcPr>
          <w:p w14:paraId="3C46F200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Used in laboratories and industry</w:t>
            </w:r>
          </w:p>
        </w:tc>
      </w:tr>
      <w:tr w:rsidR="00EC718F" w:rsidRPr="00EC718F" w14:paraId="034ED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9516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Calibrate secondary standards</w:t>
            </w:r>
          </w:p>
        </w:tc>
        <w:tc>
          <w:tcPr>
            <w:tcW w:w="0" w:type="auto"/>
            <w:vAlign w:val="center"/>
            <w:hideMark/>
          </w:tcPr>
          <w:p w14:paraId="396C1AD9" w14:textId="77777777" w:rsidR="00EC718F" w:rsidRPr="00EC718F" w:rsidRDefault="00EC718F" w:rsidP="00EC718F">
            <w:pPr>
              <w:rPr>
                <w:rFonts w:ascii="Roboto Mono" w:hAnsi="Roboto Mono"/>
              </w:rPr>
            </w:pPr>
            <w:r w:rsidRPr="00EC718F">
              <w:rPr>
                <w:rFonts w:ascii="Roboto Mono" w:hAnsi="Roboto Mono"/>
              </w:rPr>
              <w:t>Calibrate measuring instruments</w:t>
            </w:r>
          </w:p>
        </w:tc>
      </w:tr>
    </w:tbl>
    <w:p w14:paraId="02999D4C" w14:textId="77777777" w:rsidR="00EC718F" w:rsidRPr="00EC718F" w:rsidRDefault="00EC718F" w:rsidP="00EC718F">
      <w:pPr>
        <w:rPr>
          <w:rFonts w:ascii="Roboto Mono" w:hAnsi="Roboto Mono"/>
        </w:rPr>
      </w:pPr>
      <w:r w:rsidRPr="00EC718F">
        <w:rPr>
          <w:rFonts w:ascii="Roboto Mono" w:hAnsi="Roboto Mono"/>
        </w:rPr>
        <w:pict w14:anchorId="2F4CA0CF">
          <v:rect id="_x0000_i1178" style="width:0;height:1.5pt" o:hralign="center" o:hrstd="t" o:hr="t" fillcolor="#a0a0a0" stroked="f"/>
        </w:pict>
      </w:r>
    </w:p>
    <w:p w14:paraId="5A341EBD" w14:textId="77777777" w:rsidR="00EC718F" w:rsidRDefault="00EC718F" w:rsidP="00EC718F">
      <w:pPr>
        <w:pStyle w:val="Heading2"/>
      </w:pPr>
      <w:r w:rsidRPr="00EC718F">
        <w:t>Conclusion</w:t>
      </w:r>
    </w:p>
    <w:p w14:paraId="67FBE51D" w14:textId="459181C2" w:rsidR="00EC718F" w:rsidRPr="00EC718F" w:rsidRDefault="00EC718F" w:rsidP="00EC718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410208" w14:textId="1AC04AAC" w:rsidR="00EC718F" w:rsidRPr="00EC718F" w:rsidRDefault="00EC718F" w:rsidP="00E43EF2">
      <w:pPr>
        <w:rPr>
          <w:rFonts w:ascii="Roboto Mono" w:hAnsi="Roboto Mono"/>
        </w:rPr>
      </w:pPr>
      <w:r w:rsidRPr="00EC718F">
        <w:rPr>
          <w:rFonts w:ascii="Roboto Mono" w:hAnsi="Roboto Mono"/>
          <w:b/>
          <w:bCs/>
        </w:rPr>
        <w:t>Primary Standards</w:t>
      </w:r>
      <w:r w:rsidRPr="00EC718F">
        <w:rPr>
          <w:rFonts w:ascii="Roboto Mono" w:hAnsi="Roboto Mono"/>
        </w:rPr>
        <w:t xml:space="preserve"> are the </w:t>
      </w:r>
      <w:r w:rsidRPr="00EC718F">
        <w:rPr>
          <w:rFonts w:ascii="Roboto Mono" w:hAnsi="Roboto Mono"/>
          <w:b/>
          <w:bCs/>
        </w:rPr>
        <w:t>highest-accuracy measurement standards maintained within a country or organization</w:t>
      </w:r>
      <w:r w:rsidRPr="00EC718F">
        <w:rPr>
          <w:rFonts w:ascii="Roboto Mono" w:hAnsi="Roboto Mono"/>
        </w:rPr>
        <w:t xml:space="preserve">. They realize measurement units directly from internationally accepted definitions and provide the national reference for all lower-level standards. Maintained by </w:t>
      </w:r>
      <w:r w:rsidRPr="00EC718F">
        <w:rPr>
          <w:rFonts w:ascii="Roboto Mono" w:hAnsi="Roboto Mono"/>
          <w:b/>
          <w:bCs/>
        </w:rPr>
        <w:t>National Metrology Institutes (NMIs)</w:t>
      </w:r>
      <w:r w:rsidRPr="00EC718F">
        <w:rPr>
          <w:rFonts w:ascii="Roboto Mono" w:hAnsi="Roboto Mono"/>
        </w:rPr>
        <w:t xml:space="preserve">, primary standards ensure measurement traceability, accuracy, and consistency across science, engineering, manufacturing, healthcare, and commerce. They form the critical link between </w:t>
      </w:r>
      <w:r w:rsidRPr="00EC718F">
        <w:rPr>
          <w:rFonts w:ascii="Roboto Mono" w:hAnsi="Roboto Mono"/>
          <w:b/>
          <w:bCs/>
        </w:rPr>
        <w:t>international standards</w:t>
      </w:r>
      <w:r w:rsidRPr="00EC718F">
        <w:rPr>
          <w:rFonts w:ascii="Roboto Mono" w:hAnsi="Roboto Mono"/>
        </w:rPr>
        <w:t xml:space="preserve"> and the practical measurements used throughout society.</w:t>
      </w:r>
    </w:p>
    <w:sectPr w:rsidR="00EC718F" w:rsidRPr="00EC7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948"/>
    <w:multiLevelType w:val="multilevel"/>
    <w:tmpl w:val="B4FA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B2AF5"/>
    <w:multiLevelType w:val="multilevel"/>
    <w:tmpl w:val="55D8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351A5"/>
    <w:multiLevelType w:val="multilevel"/>
    <w:tmpl w:val="BE6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E0885"/>
    <w:multiLevelType w:val="multilevel"/>
    <w:tmpl w:val="1CA6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650C5"/>
    <w:multiLevelType w:val="multilevel"/>
    <w:tmpl w:val="A5A4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F70D5"/>
    <w:multiLevelType w:val="multilevel"/>
    <w:tmpl w:val="E72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156AF"/>
    <w:multiLevelType w:val="multilevel"/>
    <w:tmpl w:val="9C9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64CA5"/>
    <w:multiLevelType w:val="multilevel"/>
    <w:tmpl w:val="53EE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87465">
    <w:abstractNumId w:val="2"/>
  </w:num>
  <w:num w:numId="2" w16cid:durableId="535120522">
    <w:abstractNumId w:val="3"/>
  </w:num>
  <w:num w:numId="3" w16cid:durableId="1064569355">
    <w:abstractNumId w:val="6"/>
  </w:num>
  <w:num w:numId="4" w16cid:durableId="1794058771">
    <w:abstractNumId w:val="7"/>
  </w:num>
  <w:num w:numId="5" w16cid:durableId="1701322937">
    <w:abstractNumId w:val="4"/>
  </w:num>
  <w:num w:numId="6" w16cid:durableId="811096545">
    <w:abstractNumId w:val="1"/>
  </w:num>
  <w:num w:numId="7" w16cid:durableId="914363376">
    <w:abstractNumId w:val="5"/>
  </w:num>
  <w:num w:numId="8" w16cid:durableId="1513373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08"/>
    <w:rsid w:val="0014562E"/>
    <w:rsid w:val="00181A28"/>
    <w:rsid w:val="00192008"/>
    <w:rsid w:val="002D1F4F"/>
    <w:rsid w:val="00324AD0"/>
    <w:rsid w:val="005C11B5"/>
    <w:rsid w:val="00615150"/>
    <w:rsid w:val="00711B4D"/>
    <w:rsid w:val="008952B3"/>
    <w:rsid w:val="00945306"/>
    <w:rsid w:val="009B0518"/>
    <w:rsid w:val="00A70480"/>
    <w:rsid w:val="00AC738F"/>
    <w:rsid w:val="00CB2E99"/>
    <w:rsid w:val="00E43EF2"/>
    <w:rsid w:val="00EC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F3BB"/>
  <w15:chartTrackingRefBased/>
  <w15:docId w15:val="{DB6E566C-3B08-42CB-97B3-9C5CD898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2026-07-24T20:24:00Z</dcterms:created>
  <dcterms:modified xsi:type="dcterms:W3CDTF">2026-07-24T20:29:00Z</dcterms:modified>
</cp:coreProperties>
</file>