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3152" w14:textId="558655B4" w:rsidR="00C42D24" w:rsidRDefault="00FF6385" w:rsidP="00FF6385">
      <w:pPr>
        <w:pStyle w:val="Heading1"/>
      </w:pPr>
      <w:r w:rsidRPr="009B3EC6">
        <w:t>Horizontal Orientation</w:t>
      </w:r>
    </w:p>
    <w:p w14:paraId="43BC35F8" w14:textId="1D00270B" w:rsidR="006E1C6A" w:rsidRDefault="006E1C6A" w:rsidP="006E1C6A">
      <w:pPr>
        <w:pStyle w:val="Heading2"/>
      </w:pPr>
      <w:r w:rsidRPr="006E1C6A">
        <w:t>Definition</w:t>
      </w:r>
    </w:p>
    <w:p w14:paraId="29E6A1D8" w14:textId="0FDBB4F0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66F3ECA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b/>
          <w:bCs/>
          <w:sz w:val="24"/>
          <w:szCs w:val="24"/>
        </w:rPr>
        <w:t>Horizontal Orientation</w:t>
      </w:r>
      <w:r w:rsidRPr="006E1C6A">
        <w:rPr>
          <w:rFonts w:ascii="Roboto Mono" w:hAnsi="Roboto Mono"/>
          <w:sz w:val="24"/>
          <w:szCs w:val="24"/>
        </w:rPr>
        <w:t xml:space="preserve"> is the arrangement of an object so that it is </w:t>
      </w:r>
      <w:r w:rsidRPr="006E1C6A">
        <w:rPr>
          <w:rFonts w:ascii="Roboto Mono" w:hAnsi="Roboto Mono"/>
          <w:b/>
          <w:bCs/>
          <w:sz w:val="24"/>
          <w:szCs w:val="24"/>
        </w:rPr>
        <w:t>parallel to the horizontal reference line or the x-axis</w:t>
      </w:r>
      <w:r w:rsidRPr="006E1C6A">
        <w:rPr>
          <w:rFonts w:ascii="Roboto Mono" w:hAnsi="Roboto Mono"/>
          <w:sz w:val="24"/>
          <w:szCs w:val="24"/>
        </w:rPr>
        <w:t xml:space="preserve">. In this orientation, the object extends from </w:t>
      </w:r>
      <w:r w:rsidRPr="006E1C6A">
        <w:rPr>
          <w:rFonts w:ascii="Roboto Mono" w:hAnsi="Roboto Mono"/>
          <w:b/>
          <w:bCs/>
          <w:sz w:val="24"/>
          <w:szCs w:val="24"/>
        </w:rPr>
        <w:t>left to right</w:t>
      </w:r>
      <w:r w:rsidRPr="006E1C6A">
        <w:rPr>
          <w:rFonts w:ascii="Roboto Mono" w:hAnsi="Roboto Mono"/>
          <w:sz w:val="24"/>
          <w:szCs w:val="24"/>
        </w:rPr>
        <w:t xml:space="preserve"> rather than from top to bottom.</w:t>
      </w:r>
    </w:p>
    <w:p w14:paraId="14C8A11B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Horizontal orientation is one of the most common alignments used in </w:t>
      </w:r>
      <w:r w:rsidRPr="006E1C6A">
        <w:rPr>
          <w:rFonts w:ascii="Roboto Mono" w:hAnsi="Roboto Mono"/>
          <w:b/>
          <w:bCs/>
          <w:sz w:val="24"/>
          <w:szCs w:val="24"/>
        </w:rPr>
        <w:t>geometry, engineering, architecture, technical drawing, computer graphics, cartography, and everyday design</w:t>
      </w:r>
      <w:r w:rsidRPr="006E1C6A">
        <w:rPr>
          <w:rFonts w:ascii="Roboto Mono" w:hAnsi="Roboto Mono"/>
          <w:sz w:val="24"/>
          <w:szCs w:val="24"/>
        </w:rPr>
        <w:t>.</w:t>
      </w:r>
    </w:p>
    <w:p w14:paraId="6FD9347D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E4A6D49">
          <v:rect id="_x0000_i1025" style="width:0;height:1.5pt" o:hralign="center" o:hrstd="t" o:hr="t" fillcolor="#a0a0a0" stroked="f"/>
        </w:pict>
      </w:r>
    </w:p>
    <w:p w14:paraId="7ABF9BA3" w14:textId="7AB90A04" w:rsidR="006E1C6A" w:rsidRDefault="006E1C6A" w:rsidP="006E1C6A">
      <w:pPr>
        <w:pStyle w:val="Heading2"/>
      </w:pPr>
      <w:r w:rsidRPr="006E1C6A">
        <w:t>Characteristics</w:t>
      </w:r>
    </w:p>
    <w:p w14:paraId="27C22973" w14:textId="5EBCED21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1F8049" w14:textId="77777777" w:rsidR="00103995" w:rsidRPr="00103995" w:rsidRDefault="00103995" w:rsidP="00103995">
      <w:pPr>
        <w:rPr>
          <w:rFonts w:ascii="Roboto Mono" w:hAnsi="Roboto Mono"/>
          <w:sz w:val="24"/>
          <w:szCs w:val="24"/>
        </w:rPr>
      </w:pPr>
      <w:r w:rsidRPr="00103995">
        <w:rPr>
          <w:rFonts w:ascii="Roboto Mono" w:hAnsi="Roboto Mono"/>
          <w:sz w:val="24"/>
          <w:szCs w:val="24"/>
        </w:rPr>
        <w:t>A horizontally oriented object:</w:t>
      </w:r>
    </w:p>
    <w:p w14:paraId="0A893E73" w14:textId="77777777" w:rsidR="00103995" w:rsidRPr="00103995" w:rsidRDefault="00103995" w:rsidP="0010399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103995">
        <w:rPr>
          <w:rFonts w:ascii="Roboto Mono" w:hAnsi="Roboto Mono"/>
          <w:sz w:val="24"/>
          <w:szCs w:val="24"/>
        </w:rPr>
        <w:t xml:space="preserve">Extends from </w:t>
      </w:r>
      <w:r w:rsidRPr="00103995">
        <w:rPr>
          <w:rFonts w:ascii="Roboto Mono" w:hAnsi="Roboto Mono"/>
          <w:b/>
          <w:bCs/>
          <w:sz w:val="24"/>
          <w:szCs w:val="24"/>
        </w:rPr>
        <w:t>left to right</w:t>
      </w:r>
      <w:r w:rsidRPr="00103995">
        <w:rPr>
          <w:rFonts w:ascii="Roboto Mono" w:hAnsi="Roboto Mono"/>
          <w:sz w:val="24"/>
          <w:szCs w:val="24"/>
        </w:rPr>
        <w:t xml:space="preserve">. </w:t>
      </w:r>
    </w:p>
    <w:p w14:paraId="4E2D71A8" w14:textId="77777777" w:rsidR="00103995" w:rsidRPr="00103995" w:rsidRDefault="00103995" w:rsidP="0010399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103995">
        <w:rPr>
          <w:rFonts w:ascii="Roboto Mono" w:hAnsi="Roboto Mono"/>
          <w:sz w:val="24"/>
          <w:szCs w:val="24"/>
        </w:rPr>
        <w:t xml:space="preserve">Is parallel to the horizontal axis. </w:t>
      </w:r>
    </w:p>
    <w:p w14:paraId="406E167E" w14:textId="77777777" w:rsidR="00103995" w:rsidRPr="00103995" w:rsidRDefault="00103995" w:rsidP="0010399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103995">
        <w:rPr>
          <w:rFonts w:ascii="Roboto Mono" w:hAnsi="Roboto Mono"/>
          <w:sz w:val="24"/>
          <w:szCs w:val="24"/>
        </w:rPr>
        <w:t xml:space="preserve">Has an orientation angle of: </w:t>
      </w:r>
    </w:p>
    <w:p w14:paraId="5A61BF28" w14:textId="5D2F15B6" w:rsidR="00103995" w:rsidRPr="00103995" w:rsidRDefault="00103995" w:rsidP="00103995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72EF4422" w14:textId="77777777" w:rsidR="00103995" w:rsidRPr="00103995" w:rsidRDefault="00103995" w:rsidP="00103995">
      <w:pPr>
        <w:rPr>
          <w:rFonts w:ascii="Roboto Mono" w:hAnsi="Roboto Mono"/>
          <w:sz w:val="24"/>
          <w:szCs w:val="24"/>
        </w:rPr>
      </w:pPr>
      <w:r w:rsidRPr="00103995">
        <w:rPr>
          <w:rFonts w:ascii="Roboto Mono" w:hAnsi="Roboto Mono"/>
          <w:sz w:val="24"/>
          <w:szCs w:val="24"/>
        </w:rPr>
        <w:t>or equivalently</w:t>
      </w:r>
    </w:p>
    <w:p w14:paraId="6015CE0D" w14:textId="500730DD" w:rsidR="00103995" w:rsidRPr="00103995" w:rsidRDefault="00103995" w:rsidP="00103995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F8EB2BF" w14:textId="77777777" w:rsidR="00103995" w:rsidRPr="00103995" w:rsidRDefault="00103995" w:rsidP="00103995">
      <w:pPr>
        <w:rPr>
          <w:rFonts w:ascii="Roboto Mono" w:hAnsi="Roboto Mono"/>
          <w:sz w:val="24"/>
          <w:szCs w:val="24"/>
        </w:rPr>
      </w:pPr>
      <w:r w:rsidRPr="00103995">
        <w:rPr>
          <w:rFonts w:ascii="Roboto Mono" w:hAnsi="Roboto Mono"/>
          <w:sz w:val="24"/>
          <w:szCs w:val="24"/>
        </w:rPr>
        <w:t>depending on the direction.</w:t>
      </w:r>
    </w:p>
    <w:p w14:paraId="606C240C" w14:textId="77777777" w:rsidR="00103995" w:rsidRPr="00103995" w:rsidRDefault="00103995" w:rsidP="00103995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103995">
        <w:rPr>
          <w:rFonts w:ascii="Roboto Mono" w:hAnsi="Roboto Mono"/>
          <w:sz w:val="24"/>
          <w:szCs w:val="24"/>
        </w:rPr>
        <w:t xml:space="preserve">Does not necessarily indicate movement; it only describes alignment. </w:t>
      </w:r>
    </w:p>
    <w:p w14:paraId="6D954D78" w14:textId="29FD20CD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4F7B4D">
          <v:rect id="_x0000_i1026" style="width:0;height:1.5pt" o:hralign="center" o:hrstd="t" o:hr="t" fillcolor="#a0a0a0" stroked="f"/>
        </w:pict>
      </w:r>
    </w:p>
    <w:p w14:paraId="13C9E25E" w14:textId="7A3B2C2F" w:rsidR="006E1C6A" w:rsidRDefault="006E1C6A" w:rsidP="006E1C6A">
      <w:pPr>
        <w:pStyle w:val="Heading2"/>
      </w:pPr>
      <w:r w:rsidRPr="006E1C6A">
        <w:t>Illustration</w:t>
      </w:r>
    </w:p>
    <w:p w14:paraId="4B1B0D45" w14:textId="56B4047B" w:rsidR="006E1C6A" w:rsidRDefault="006E1C6A" w:rsidP="006E1C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1CBB79" w14:textId="3152C373" w:rsidR="002E7CF9" w:rsidRPr="006E1C6A" w:rsidRDefault="002E7CF9" w:rsidP="006E1C6A">
      <w:r>
        <w:rPr>
          <w:noProof/>
        </w:rPr>
        <w:lastRenderedPageBreak/>
        <w:drawing>
          <wp:inline distT="0" distB="0" distL="0" distR="0" wp14:anchorId="654B3760" wp14:editId="61AFD387">
            <wp:extent cx="5438775" cy="333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E7AC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Courier New" w:hAnsi="Courier New" w:cs="Courier New"/>
          <w:sz w:val="24"/>
          <w:szCs w:val="24"/>
        </w:rPr>
        <w:t>──────────────</w:t>
      </w:r>
    </w:p>
    <w:p w14:paraId="21AD7BD1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39F8E2">
          <v:rect id="_x0000_i1027" style="width:0;height:1.5pt" o:hralign="center" o:hrstd="t" o:hr="t" fillcolor="#a0a0a0" stroked="f"/>
        </w:pict>
      </w:r>
    </w:p>
    <w:p w14:paraId="1773BB99" w14:textId="0969A5BF" w:rsidR="006E1C6A" w:rsidRDefault="006E1C6A" w:rsidP="006E1C6A">
      <w:pPr>
        <w:pStyle w:val="Heading2"/>
      </w:pPr>
      <w:r w:rsidRPr="006E1C6A">
        <w:t>Horizontal Line</w:t>
      </w:r>
    </w:p>
    <w:p w14:paraId="3508521A" w14:textId="1B426E63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F2BF29" w14:textId="77777777" w:rsidR="000D3DBE" w:rsidRPr="000D3DBE" w:rsidRDefault="000D3DBE" w:rsidP="000D3DBE">
      <w:pPr>
        <w:rPr>
          <w:rFonts w:ascii="Roboto Mono" w:hAnsi="Roboto Mono"/>
          <w:sz w:val="24"/>
          <w:szCs w:val="24"/>
        </w:rPr>
      </w:pPr>
      <w:r w:rsidRPr="000D3DBE">
        <w:rPr>
          <w:rFonts w:ascii="Roboto Mono" w:hAnsi="Roboto Mono"/>
          <w:sz w:val="24"/>
          <w:szCs w:val="24"/>
        </w:rPr>
        <w:t>A horizontal line has:</w:t>
      </w:r>
    </w:p>
    <w:p w14:paraId="069C439E" w14:textId="77777777" w:rsidR="000D3DBE" w:rsidRPr="000D3DBE" w:rsidRDefault="000D3DBE" w:rsidP="000D3DB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0D3DBE">
        <w:rPr>
          <w:rFonts w:ascii="Roboto Mono" w:hAnsi="Roboto Mono"/>
          <w:sz w:val="24"/>
          <w:szCs w:val="24"/>
        </w:rPr>
        <w:t xml:space="preserve">Constant vertical position. </w:t>
      </w:r>
    </w:p>
    <w:p w14:paraId="33DAAEF5" w14:textId="77777777" w:rsidR="000D3DBE" w:rsidRPr="000D3DBE" w:rsidRDefault="000D3DBE" w:rsidP="000D3DB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0D3DBE">
        <w:rPr>
          <w:rFonts w:ascii="Roboto Mono" w:hAnsi="Roboto Mono"/>
          <w:sz w:val="24"/>
          <w:szCs w:val="24"/>
        </w:rPr>
        <w:t xml:space="preserve">Zero slope. </w:t>
      </w:r>
    </w:p>
    <w:p w14:paraId="6776CD6F" w14:textId="77777777" w:rsidR="000D3DBE" w:rsidRPr="000D3DBE" w:rsidRDefault="000D3DBE" w:rsidP="000D3DBE">
      <w:pPr>
        <w:rPr>
          <w:rFonts w:ascii="Roboto Mono" w:hAnsi="Roboto Mono"/>
          <w:sz w:val="24"/>
          <w:szCs w:val="24"/>
        </w:rPr>
      </w:pPr>
      <w:r w:rsidRPr="000D3DBE">
        <w:rPr>
          <w:rFonts w:ascii="Roboto Mono" w:hAnsi="Roboto Mono"/>
          <w:sz w:val="24"/>
          <w:szCs w:val="24"/>
        </w:rPr>
        <w:t>Equation:</w:t>
      </w:r>
    </w:p>
    <w:p w14:paraId="53B412C2" w14:textId="5C67D38F" w:rsidR="000D3DBE" w:rsidRPr="000D3DBE" w:rsidRDefault="000D3DBE" w:rsidP="000D3DBE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y=c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3E408AD9" w14:textId="77777777" w:rsidR="000D3DBE" w:rsidRPr="000D3DBE" w:rsidRDefault="000D3DBE" w:rsidP="000D3DBE">
      <w:pPr>
        <w:rPr>
          <w:rFonts w:ascii="Roboto Mono" w:hAnsi="Roboto Mono"/>
          <w:sz w:val="24"/>
          <w:szCs w:val="24"/>
        </w:rPr>
      </w:pPr>
      <w:r w:rsidRPr="000D3DBE">
        <w:rPr>
          <w:rFonts w:ascii="Roboto Mono" w:hAnsi="Roboto Mono"/>
          <w:sz w:val="24"/>
          <w:szCs w:val="24"/>
        </w:rPr>
        <w:t>where:</w:t>
      </w:r>
    </w:p>
    <w:p w14:paraId="4D1B6FA9" w14:textId="2ED088EB" w:rsidR="000D3DBE" w:rsidRPr="000D3DBE" w:rsidRDefault="000D3DBE" w:rsidP="000D3DBE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0D3DBE">
        <w:rPr>
          <w:rFonts w:ascii="Roboto Mono" w:hAnsi="Roboto Mono"/>
          <w:sz w:val="24"/>
          <w:szCs w:val="24"/>
        </w:rPr>
        <w:t xml:space="preserve">is a constant. </w:t>
      </w:r>
    </w:p>
    <w:p w14:paraId="30979584" w14:textId="77777777" w:rsidR="000D3DBE" w:rsidRPr="000D3DBE" w:rsidRDefault="000D3DBE" w:rsidP="000D3DBE">
      <w:pPr>
        <w:rPr>
          <w:rFonts w:ascii="Roboto Mono" w:hAnsi="Roboto Mono"/>
          <w:sz w:val="24"/>
          <w:szCs w:val="24"/>
        </w:rPr>
      </w:pPr>
      <w:r w:rsidRPr="000D3DBE">
        <w:rPr>
          <w:rFonts w:ascii="Roboto Mono" w:hAnsi="Roboto Mono"/>
          <w:sz w:val="24"/>
          <w:szCs w:val="24"/>
        </w:rPr>
        <w:t>Example:</w:t>
      </w:r>
    </w:p>
    <w:p w14:paraId="7E04BBDF" w14:textId="6BB6905D" w:rsidR="006E1C6A" w:rsidRPr="006E1C6A" w:rsidRDefault="000D3DBE" w:rsidP="0091347A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y=5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070DF3FC">
          <v:rect id="_x0000_i1028" style="width:0;height:1.5pt" o:hralign="center" o:hrstd="t" o:hr="t" fillcolor="#a0a0a0" stroked="f"/>
        </w:pict>
      </w:r>
    </w:p>
    <w:p w14:paraId="16A858CB" w14:textId="5E91959E" w:rsidR="006E1C6A" w:rsidRDefault="006E1C6A" w:rsidP="006E1C6A">
      <w:pPr>
        <w:pStyle w:val="Heading2"/>
      </w:pPr>
      <w:r w:rsidRPr="006E1C6A">
        <w:t>Examples</w:t>
      </w:r>
    </w:p>
    <w:p w14:paraId="1225BD72" w14:textId="4CE1793B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63241C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>Horizontal orientation can be observed in:</w:t>
      </w:r>
    </w:p>
    <w:p w14:paraId="1D6D2123" w14:textId="77777777" w:rsidR="006E1C6A" w:rsidRPr="006E1C6A" w:rsidRDefault="006E1C6A" w:rsidP="006E1C6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A tabletop </w:t>
      </w:r>
    </w:p>
    <w:p w14:paraId="7E9D02D1" w14:textId="77777777" w:rsidR="006E1C6A" w:rsidRPr="006E1C6A" w:rsidRDefault="006E1C6A" w:rsidP="006E1C6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A shelf </w:t>
      </w:r>
    </w:p>
    <w:p w14:paraId="68821A96" w14:textId="77777777" w:rsidR="006E1C6A" w:rsidRPr="006E1C6A" w:rsidRDefault="006E1C6A" w:rsidP="006E1C6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A road viewed from above </w:t>
      </w:r>
    </w:p>
    <w:p w14:paraId="6242E6B3" w14:textId="77777777" w:rsidR="006E1C6A" w:rsidRPr="006E1C6A" w:rsidRDefault="006E1C6A" w:rsidP="006E1C6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A building floor </w:t>
      </w:r>
    </w:p>
    <w:p w14:paraId="3B9944AF" w14:textId="77777777" w:rsidR="006E1C6A" w:rsidRPr="006E1C6A" w:rsidRDefault="006E1C6A" w:rsidP="006E1C6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A ruler placed flat </w:t>
      </w:r>
    </w:p>
    <w:p w14:paraId="01ECB762" w14:textId="77777777" w:rsidR="006E1C6A" w:rsidRPr="006E1C6A" w:rsidRDefault="006E1C6A" w:rsidP="006E1C6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A computer monitor in landscape mode </w:t>
      </w:r>
    </w:p>
    <w:p w14:paraId="7143DADA" w14:textId="77777777" w:rsidR="006E1C6A" w:rsidRPr="006E1C6A" w:rsidRDefault="006E1C6A" w:rsidP="006E1C6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The horizon </w:t>
      </w:r>
    </w:p>
    <w:p w14:paraId="532FDC80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3D55C404">
          <v:rect id="_x0000_i1029" style="width:0;height:1.5pt" o:hralign="center" o:hrstd="t" o:hr="t" fillcolor="#a0a0a0" stroked="f"/>
        </w:pict>
      </w:r>
    </w:p>
    <w:p w14:paraId="6E2AFC47" w14:textId="00F4BCD5" w:rsidR="006E1C6A" w:rsidRDefault="006E1C6A" w:rsidP="006E1C6A">
      <w:pPr>
        <w:pStyle w:val="Heading2"/>
      </w:pPr>
      <w:r w:rsidRPr="006E1C6A">
        <w:t>Measurement</w:t>
      </w:r>
    </w:p>
    <w:p w14:paraId="47FCD62D" w14:textId="49B148ED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1D3193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>Horizontal orientation is commonly measured relative to the horizontal axis.</w:t>
      </w:r>
    </w:p>
    <w:p w14:paraId="35037898" w14:textId="6EE242C7" w:rsid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>Typical orientation angles:</w:t>
      </w:r>
    </w:p>
    <w:p w14:paraId="7928D0EA" w14:textId="691A213E" w:rsidR="00F4692B" w:rsidRDefault="00F4692B" w:rsidP="006E1C6A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83B0873" wp14:editId="2DE29926">
            <wp:extent cx="5572125" cy="800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8F03A2" w:rsidRPr="008F03A2" w14:paraId="47EDB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0889" w14:textId="77777777" w:rsidR="008F03A2" w:rsidRPr="008F03A2" w:rsidRDefault="008F03A2" w:rsidP="008F03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F03A2">
              <w:rPr>
                <w:rFonts w:ascii="Roboto Mono" w:hAnsi="Roboto Mono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33734B5" w14:textId="77777777" w:rsidR="008F03A2" w:rsidRPr="008F03A2" w:rsidRDefault="008F03A2" w:rsidP="008F03A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F03A2">
              <w:rPr>
                <w:rFonts w:ascii="Roboto Mono" w:hAnsi="Roboto Mono"/>
                <w:b/>
                <w:bCs/>
                <w:sz w:val="24"/>
                <w:szCs w:val="24"/>
              </w:rPr>
              <w:t>Angle</w:t>
            </w:r>
          </w:p>
        </w:tc>
      </w:tr>
      <w:tr w:rsidR="008F03A2" w:rsidRPr="008F03A2" w14:paraId="774A7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1CDE" w14:textId="77777777" w:rsidR="008F03A2" w:rsidRPr="008F03A2" w:rsidRDefault="008F03A2" w:rsidP="008F03A2">
            <w:pPr>
              <w:rPr>
                <w:rFonts w:ascii="Roboto Mono" w:hAnsi="Roboto Mono"/>
                <w:sz w:val="24"/>
                <w:szCs w:val="24"/>
              </w:rPr>
            </w:pPr>
            <w:r w:rsidRPr="008F03A2">
              <w:rPr>
                <w:rFonts w:ascii="Roboto Mono" w:hAnsi="Roboto Mono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B2C2313" w14:textId="2DD057D9" w:rsidR="008F03A2" w:rsidRPr="008F03A2" w:rsidRDefault="008F03A2" w:rsidP="008F03A2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</w:tr>
      <w:tr w:rsidR="008F03A2" w:rsidRPr="008F03A2" w14:paraId="791DC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BF87" w14:textId="77777777" w:rsidR="008F03A2" w:rsidRPr="008F03A2" w:rsidRDefault="008F03A2" w:rsidP="008F03A2">
            <w:pPr>
              <w:rPr>
                <w:rFonts w:ascii="Roboto Mono" w:hAnsi="Roboto Mono"/>
                <w:sz w:val="24"/>
                <w:szCs w:val="24"/>
              </w:rPr>
            </w:pPr>
            <w:r w:rsidRPr="008F03A2">
              <w:rPr>
                <w:rFonts w:ascii="Roboto Mono" w:hAnsi="Roboto Mono"/>
                <w:sz w:val="24"/>
                <w:szCs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62768D76" w14:textId="02D92533" w:rsidR="008F03A2" w:rsidRPr="008F03A2" w:rsidRDefault="008F03A2" w:rsidP="008F03A2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F3A001B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4DB382">
          <v:rect id="_x0000_i1030" style="width:0;height:1.5pt" o:hralign="center" o:hrstd="t" o:hr="t" fillcolor="#a0a0a0" stroked="f"/>
        </w:pict>
      </w:r>
    </w:p>
    <w:p w14:paraId="1F22EFC4" w14:textId="31478377" w:rsidR="006E1C6A" w:rsidRDefault="006E1C6A" w:rsidP="006E1C6A">
      <w:pPr>
        <w:pStyle w:val="Heading2"/>
      </w:pPr>
      <w:r w:rsidRPr="006E1C6A">
        <w:t>Applications</w:t>
      </w:r>
    </w:p>
    <w:p w14:paraId="1F8B3E21" w14:textId="3BDB3FEC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54F1AC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>Horizontal orientation is used in:</w:t>
      </w:r>
    </w:p>
    <w:p w14:paraId="47C80131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Geometry </w:t>
      </w:r>
    </w:p>
    <w:p w14:paraId="5EE286FF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Engineering drawings </w:t>
      </w:r>
    </w:p>
    <w:p w14:paraId="3361C871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Architecture </w:t>
      </w:r>
    </w:p>
    <w:p w14:paraId="49536ECB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Construction </w:t>
      </w:r>
    </w:p>
    <w:p w14:paraId="20CE3020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CAD (Computer-Aided Design) </w:t>
      </w:r>
    </w:p>
    <w:p w14:paraId="2118EEF4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Computer graphics </w:t>
      </w:r>
    </w:p>
    <w:p w14:paraId="5493CA60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Cartography </w:t>
      </w:r>
    </w:p>
    <w:p w14:paraId="44C7A682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Surveying </w:t>
      </w:r>
    </w:p>
    <w:p w14:paraId="3A4B96B4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Interior design </w:t>
      </w:r>
    </w:p>
    <w:p w14:paraId="00E14A31" w14:textId="77777777" w:rsidR="006E1C6A" w:rsidRPr="006E1C6A" w:rsidRDefault="006E1C6A" w:rsidP="006E1C6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Manufacturing </w:t>
      </w:r>
    </w:p>
    <w:p w14:paraId="5DE7E243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25EC44D7">
          <v:rect id="_x0000_i1031" style="width:0;height:1.5pt" o:hralign="center" o:hrstd="t" o:hr="t" fillcolor="#a0a0a0" stroked="f"/>
        </w:pict>
      </w:r>
    </w:p>
    <w:p w14:paraId="23E0017B" w14:textId="65300298" w:rsidR="006E1C6A" w:rsidRDefault="006E1C6A" w:rsidP="006E1C6A">
      <w:pPr>
        <w:pStyle w:val="Heading2"/>
      </w:pPr>
      <w:r w:rsidRPr="006E1C6A">
        <w:t>Advantages</w:t>
      </w:r>
    </w:p>
    <w:p w14:paraId="7DE07474" w14:textId="26E09448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3A58228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>Horizontal orientation:</w:t>
      </w:r>
    </w:p>
    <w:p w14:paraId="5F7F1464" w14:textId="77777777" w:rsidR="006E1C6A" w:rsidRPr="006E1C6A" w:rsidRDefault="006E1C6A" w:rsidP="006E1C6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Simplifies alignment. </w:t>
      </w:r>
    </w:p>
    <w:p w14:paraId="293E34B2" w14:textId="77777777" w:rsidR="006E1C6A" w:rsidRPr="006E1C6A" w:rsidRDefault="006E1C6A" w:rsidP="006E1C6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Supports accurate measurement. </w:t>
      </w:r>
    </w:p>
    <w:p w14:paraId="52784783" w14:textId="77777777" w:rsidR="006E1C6A" w:rsidRPr="006E1C6A" w:rsidRDefault="006E1C6A" w:rsidP="006E1C6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Improves readability in technical drawings. </w:t>
      </w:r>
    </w:p>
    <w:p w14:paraId="6B5C44EE" w14:textId="77777777" w:rsidR="006E1C6A" w:rsidRPr="006E1C6A" w:rsidRDefault="006E1C6A" w:rsidP="006E1C6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Facilitates construction and assembly. </w:t>
      </w:r>
    </w:p>
    <w:p w14:paraId="4DCD3E38" w14:textId="77777777" w:rsidR="006E1C6A" w:rsidRPr="006E1C6A" w:rsidRDefault="006E1C6A" w:rsidP="006E1C6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Serves as a primary reference direction. </w:t>
      </w:r>
    </w:p>
    <w:p w14:paraId="55D8C994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419B1F0">
          <v:rect id="_x0000_i1032" style="width:0;height:1.5pt" o:hralign="center" o:hrstd="t" o:hr="t" fillcolor="#a0a0a0" stroked="f"/>
        </w:pict>
      </w:r>
    </w:p>
    <w:p w14:paraId="78BA076E" w14:textId="10A557AA" w:rsidR="006E1C6A" w:rsidRDefault="006E1C6A" w:rsidP="006E1C6A">
      <w:pPr>
        <w:pStyle w:val="Heading2"/>
      </w:pPr>
      <w:r w:rsidRPr="006E1C6A">
        <w:t>Limitations</w:t>
      </w:r>
    </w:p>
    <w:p w14:paraId="3220CF81" w14:textId="2FC54AED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3BC10E8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>Horizontal orientation:</w:t>
      </w:r>
    </w:p>
    <w:p w14:paraId="30E15732" w14:textId="77777777" w:rsidR="006E1C6A" w:rsidRPr="006E1C6A" w:rsidRDefault="006E1C6A" w:rsidP="006E1C6A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Depends on the chosen reference frame. </w:t>
      </w:r>
    </w:p>
    <w:p w14:paraId="4FDAD482" w14:textId="77777777" w:rsidR="006E1C6A" w:rsidRPr="006E1C6A" w:rsidRDefault="006E1C6A" w:rsidP="006E1C6A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sz w:val="24"/>
          <w:szCs w:val="24"/>
        </w:rPr>
        <w:t xml:space="preserve">May appear different if the observer or reference frame is rotated. </w:t>
      </w:r>
    </w:p>
    <w:p w14:paraId="191753AC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CC291E">
          <v:rect id="_x0000_i1033" style="width:0;height:1.5pt" o:hralign="center" o:hrstd="t" o:hr="t" fillcolor="#a0a0a0" stroked="f"/>
        </w:pict>
      </w:r>
    </w:p>
    <w:p w14:paraId="2EF1BC29" w14:textId="3ED82F61" w:rsidR="006E1C6A" w:rsidRDefault="006E1C6A" w:rsidP="006E1C6A">
      <w:pPr>
        <w:pStyle w:val="Heading2"/>
      </w:pPr>
      <w:r w:rsidRPr="006E1C6A">
        <w:t>Comparison with Other Orientations</w:t>
      </w:r>
    </w:p>
    <w:p w14:paraId="069E6872" w14:textId="32DD7103" w:rsidR="006E1C6A" w:rsidRDefault="006E1C6A" w:rsidP="006E1C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4454997" w14:textId="6397FFC4" w:rsidR="009205F2" w:rsidRPr="006E1C6A" w:rsidRDefault="009205F2" w:rsidP="006E1C6A">
      <w:r>
        <w:rPr>
          <w:noProof/>
        </w:rPr>
        <w:drawing>
          <wp:inline distT="0" distB="0" distL="0" distR="0" wp14:anchorId="53EA1590" wp14:editId="65F42E10">
            <wp:extent cx="5534025" cy="1114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828"/>
      </w:tblGrid>
      <w:tr w:rsidR="006E1C6A" w:rsidRPr="006E1C6A" w14:paraId="669D4A02" w14:textId="77777777" w:rsidTr="006E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C4019" w14:textId="77777777" w:rsidR="006E1C6A" w:rsidRPr="006E1C6A" w:rsidRDefault="006E1C6A" w:rsidP="006E1C6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E1C6A">
              <w:rPr>
                <w:rFonts w:ascii="Roboto Mono" w:hAnsi="Roboto Mono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8C3B255" w14:textId="77777777" w:rsidR="006E1C6A" w:rsidRPr="006E1C6A" w:rsidRDefault="006E1C6A" w:rsidP="006E1C6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E1C6A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6E1C6A" w:rsidRPr="006E1C6A" w14:paraId="426E1856" w14:textId="77777777" w:rsidTr="006E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147B" w14:textId="77777777" w:rsidR="006E1C6A" w:rsidRPr="006E1C6A" w:rsidRDefault="006E1C6A" w:rsidP="006E1C6A">
            <w:pPr>
              <w:rPr>
                <w:rFonts w:ascii="Roboto Mono" w:hAnsi="Roboto Mono"/>
                <w:sz w:val="24"/>
                <w:szCs w:val="24"/>
              </w:rPr>
            </w:pPr>
            <w:r w:rsidRPr="006E1C6A">
              <w:rPr>
                <w:rFonts w:ascii="Roboto Mono" w:hAnsi="Roboto Mono"/>
                <w:b/>
                <w:bCs/>
                <w:sz w:val="24"/>
                <w:szCs w:val="24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4B777FC9" w14:textId="77777777" w:rsidR="006E1C6A" w:rsidRPr="006E1C6A" w:rsidRDefault="006E1C6A" w:rsidP="006E1C6A">
            <w:pPr>
              <w:rPr>
                <w:rFonts w:ascii="Roboto Mono" w:hAnsi="Roboto Mono"/>
                <w:sz w:val="24"/>
                <w:szCs w:val="24"/>
              </w:rPr>
            </w:pPr>
            <w:r w:rsidRPr="006E1C6A">
              <w:rPr>
                <w:rFonts w:ascii="Roboto Mono" w:hAnsi="Roboto Mono"/>
                <w:sz w:val="24"/>
                <w:szCs w:val="24"/>
              </w:rPr>
              <w:t>Parallel to the horizontal axis</w:t>
            </w:r>
          </w:p>
        </w:tc>
      </w:tr>
      <w:tr w:rsidR="006E1C6A" w:rsidRPr="006E1C6A" w14:paraId="5368ED5E" w14:textId="77777777" w:rsidTr="006E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7EAD" w14:textId="77777777" w:rsidR="006E1C6A" w:rsidRPr="006E1C6A" w:rsidRDefault="006E1C6A" w:rsidP="006E1C6A">
            <w:pPr>
              <w:rPr>
                <w:rFonts w:ascii="Roboto Mono" w:hAnsi="Roboto Mono"/>
                <w:sz w:val="24"/>
                <w:szCs w:val="24"/>
              </w:rPr>
            </w:pPr>
            <w:r w:rsidRPr="006E1C6A">
              <w:rPr>
                <w:rFonts w:ascii="Roboto Mono" w:hAnsi="Roboto Mono"/>
                <w:b/>
                <w:bCs/>
                <w:sz w:val="24"/>
                <w:szCs w:val="24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1F1067C0" w14:textId="77777777" w:rsidR="006E1C6A" w:rsidRPr="006E1C6A" w:rsidRDefault="006E1C6A" w:rsidP="006E1C6A">
            <w:pPr>
              <w:rPr>
                <w:rFonts w:ascii="Roboto Mono" w:hAnsi="Roboto Mono"/>
                <w:sz w:val="24"/>
                <w:szCs w:val="24"/>
              </w:rPr>
            </w:pPr>
            <w:r w:rsidRPr="006E1C6A">
              <w:rPr>
                <w:rFonts w:ascii="Roboto Mono" w:hAnsi="Roboto Mono"/>
                <w:sz w:val="24"/>
                <w:szCs w:val="24"/>
              </w:rPr>
              <w:t>Parallel to the vertical axis</w:t>
            </w:r>
          </w:p>
        </w:tc>
      </w:tr>
      <w:tr w:rsidR="006E1C6A" w:rsidRPr="006E1C6A" w14:paraId="4FB3398B" w14:textId="77777777" w:rsidTr="006E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06F6" w14:textId="77777777" w:rsidR="006E1C6A" w:rsidRPr="006E1C6A" w:rsidRDefault="006E1C6A" w:rsidP="006E1C6A">
            <w:pPr>
              <w:rPr>
                <w:rFonts w:ascii="Roboto Mono" w:hAnsi="Roboto Mono"/>
                <w:sz w:val="24"/>
                <w:szCs w:val="24"/>
              </w:rPr>
            </w:pPr>
            <w:r w:rsidRPr="006E1C6A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Diagonal (Oblique)</w:t>
            </w:r>
          </w:p>
        </w:tc>
        <w:tc>
          <w:tcPr>
            <w:tcW w:w="0" w:type="auto"/>
            <w:vAlign w:val="center"/>
            <w:hideMark/>
          </w:tcPr>
          <w:p w14:paraId="3A830713" w14:textId="77777777" w:rsidR="006E1C6A" w:rsidRPr="006E1C6A" w:rsidRDefault="006E1C6A" w:rsidP="006E1C6A">
            <w:pPr>
              <w:rPr>
                <w:rFonts w:ascii="Roboto Mono" w:hAnsi="Roboto Mono"/>
                <w:sz w:val="24"/>
                <w:szCs w:val="24"/>
              </w:rPr>
            </w:pPr>
            <w:r w:rsidRPr="006E1C6A">
              <w:rPr>
                <w:rFonts w:ascii="Roboto Mono" w:hAnsi="Roboto Mono"/>
                <w:sz w:val="24"/>
                <w:szCs w:val="24"/>
              </w:rPr>
              <w:t>Inclined at an angle to both axes</w:t>
            </w:r>
          </w:p>
        </w:tc>
      </w:tr>
    </w:tbl>
    <w:p w14:paraId="7458F667" w14:textId="39AA648C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523126">
          <v:rect id="_x0000_i1034" style="width:0;height:1.5pt" o:hralign="center" o:hrstd="t" o:hr="t" fillcolor="#a0a0a0" stroked="f"/>
        </w:pict>
      </w:r>
    </w:p>
    <w:p w14:paraId="13F1BB0B" w14:textId="58E03416" w:rsidR="006E1C6A" w:rsidRDefault="006E1C6A" w:rsidP="006E1C6A">
      <w:pPr>
        <w:pStyle w:val="Heading2"/>
      </w:pPr>
      <w:r w:rsidRPr="006E1C6A">
        <w:t>Key Points</w:t>
      </w:r>
    </w:p>
    <w:p w14:paraId="2C3B190B" w14:textId="723C87CB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B10699B" w14:textId="77777777" w:rsidR="0020659F" w:rsidRPr="0020659F" w:rsidRDefault="0020659F" w:rsidP="002065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20659F">
        <w:rPr>
          <w:rFonts w:ascii="Roboto Mono" w:hAnsi="Roboto Mono"/>
          <w:b/>
          <w:bCs/>
          <w:sz w:val="24"/>
          <w:szCs w:val="24"/>
        </w:rPr>
        <w:t>Horizontal Orientation</w:t>
      </w:r>
      <w:r w:rsidRPr="0020659F">
        <w:rPr>
          <w:rFonts w:ascii="Roboto Mono" w:hAnsi="Roboto Mono"/>
          <w:sz w:val="24"/>
          <w:szCs w:val="24"/>
        </w:rPr>
        <w:t xml:space="preserve"> means an object is aligned </w:t>
      </w:r>
      <w:r w:rsidRPr="0020659F">
        <w:rPr>
          <w:rFonts w:ascii="Roboto Mono" w:hAnsi="Roboto Mono"/>
          <w:b/>
          <w:bCs/>
          <w:sz w:val="24"/>
          <w:szCs w:val="24"/>
        </w:rPr>
        <w:t>left to right</w:t>
      </w:r>
      <w:r w:rsidRPr="0020659F">
        <w:rPr>
          <w:rFonts w:ascii="Roboto Mono" w:hAnsi="Roboto Mono"/>
          <w:sz w:val="24"/>
          <w:szCs w:val="24"/>
        </w:rPr>
        <w:t xml:space="preserve">. </w:t>
      </w:r>
    </w:p>
    <w:p w14:paraId="7FB03A1E" w14:textId="77777777" w:rsidR="0020659F" w:rsidRPr="0020659F" w:rsidRDefault="0020659F" w:rsidP="002065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20659F">
        <w:rPr>
          <w:rFonts w:ascii="Roboto Mono" w:hAnsi="Roboto Mono"/>
          <w:sz w:val="24"/>
          <w:szCs w:val="24"/>
        </w:rPr>
        <w:t xml:space="preserve">It is parallel to the horizontal axis. </w:t>
      </w:r>
    </w:p>
    <w:p w14:paraId="26B296CC" w14:textId="77777777" w:rsidR="0020659F" w:rsidRPr="0020659F" w:rsidRDefault="0020659F" w:rsidP="002065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20659F">
        <w:rPr>
          <w:rFonts w:ascii="Roboto Mono" w:hAnsi="Roboto Mono"/>
          <w:sz w:val="24"/>
          <w:szCs w:val="24"/>
        </w:rPr>
        <w:t xml:space="preserve">A horizontal line has: </w:t>
      </w:r>
    </w:p>
    <w:p w14:paraId="2C4FDA5D" w14:textId="67CE3523" w:rsidR="0020659F" w:rsidRPr="0020659F" w:rsidRDefault="0020659F" w:rsidP="0020659F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20659F">
        <w:rPr>
          <w:rFonts w:ascii="Roboto Mono" w:hAnsi="Roboto Mono"/>
          <w:sz w:val="24"/>
          <w:szCs w:val="24"/>
        </w:rPr>
        <w:t xml:space="preserve">Constant 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 w:rsidRPr="0020659F">
        <w:rPr>
          <w:rFonts w:ascii="Roboto Mono" w:hAnsi="Roboto Mono"/>
          <w:sz w:val="24"/>
          <w:szCs w:val="24"/>
        </w:rPr>
        <w:t xml:space="preserve">-value </w:t>
      </w:r>
    </w:p>
    <w:p w14:paraId="0E78FBDA" w14:textId="77777777" w:rsidR="0020659F" w:rsidRPr="0020659F" w:rsidRDefault="0020659F" w:rsidP="0020659F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20659F">
        <w:rPr>
          <w:rFonts w:ascii="Roboto Mono" w:hAnsi="Roboto Mono"/>
          <w:sz w:val="24"/>
          <w:szCs w:val="24"/>
        </w:rPr>
        <w:t xml:space="preserve">Zero slope </w:t>
      </w:r>
    </w:p>
    <w:p w14:paraId="29686960" w14:textId="77ACD0C0" w:rsidR="006E1C6A" w:rsidRPr="0020659F" w:rsidRDefault="0020659F" w:rsidP="002065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20659F">
        <w:rPr>
          <w:rFonts w:ascii="Roboto Mono" w:hAnsi="Roboto Mono"/>
          <w:sz w:val="24"/>
          <w:szCs w:val="24"/>
        </w:rPr>
        <w:t>It is widely used as a reference orientation in geometry, engineering, architecture, CAD, surveying, and design.</w:t>
      </w:r>
    </w:p>
    <w:p w14:paraId="259F57D3" w14:textId="77777777" w:rsidR="006E1C6A" w:rsidRPr="006E1C6A" w:rsidRDefault="00000000" w:rsidP="006E1C6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C911CA">
          <v:rect id="_x0000_i1035" style="width:0;height:1.5pt" o:hralign="center" o:hrstd="t" o:hr="t" fillcolor="#a0a0a0" stroked="f"/>
        </w:pict>
      </w:r>
    </w:p>
    <w:p w14:paraId="6CF90C39" w14:textId="17327DEB" w:rsidR="006E1C6A" w:rsidRDefault="006E1C6A" w:rsidP="006E1C6A">
      <w:pPr>
        <w:pStyle w:val="Heading2"/>
      </w:pPr>
      <w:r w:rsidRPr="006E1C6A">
        <w:t>Conclusion</w:t>
      </w:r>
    </w:p>
    <w:p w14:paraId="07156DED" w14:textId="5C26D07F" w:rsidR="006E1C6A" w:rsidRPr="006E1C6A" w:rsidRDefault="006E1C6A" w:rsidP="006E1C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956C6FE" w14:textId="77777777" w:rsidR="006E1C6A" w:rsidRPr="006E1C6A" w:rsidRDefault="006E1C6A" w:rsidP="006E1C6A">
      <w:pPr>
        <w:rPr>
          <w:rFonts w:ascii="Roboto Mono" w:hAnsi="Roboto Mono"/>
          <w:sz w:val="24"/>
          <w:szCs w:val="24"/>
        </w:rPr>
      </w:pPr>
      <w:r w:rsidRPr="006E1C6A">
        <w:rPr>
          <w:rFonts w:ascii="Roboto Mono" w:hAnsi="Roboto Mono"/>
          <w:b/>
          <w:bCs/>
          <w:sz w:val="24"/>
          <w:szCs w:val="24"/>
        </w:rPr>
        <w:t>Horizontal Orientation</w:t>
      </w:r>
      <w:r w:rsidRPr="006E1C6A">
        <w:rPr>
          <w:rFonts w:ascii="Roboto Mono" w:hAnsi="Roboto Mono"/>
          <w:sz w:val="24"/>
          <w:szCs w:val="24"/>
        </w:rPr>
        <w:t xml:space="preserve"> describes the alignment of an object parallel to the horizontal reference axis, extending from left to right. It provides a standard reference direction for describing geometric objects and plays a fundamental role in </w:t>
      </w:r>
      <w:r w:rsidRPr="006E1C6A">
        <w:rPr>
          <w:rFonts w:ascii="Roboto Mono" w:hAnsi="Roboto Mono"/>
          <w:b/>
          <w:bCs/>
          <w:sz w:val="24"/>
          <w:szCs w:val="24"/>
        </w:rPr>
        <w:t>geometry, engineering, architecture, surveying, construction, computer graphics, and technical drawing</w:t>
      </w:r>
      <w:r w:rsidRPr="006E1C6A">
        <w:rPr>
          <w:rFonts w:ascii="Roboto Mono" w:hAnsi="Roboto Mono"/>
          <w:sz w:val="24"/>
          <w:szCs w:val="24"/>
        </w:rPr>
        <w:t>, where accurate alignment and positioning are essential.</w:t>
      </w:r>
    </w:p>
    <w:p w14:paraId="1D92D07B" w14:textId="77777777" w:rsidR="00FF6385" w:rsidRPr="006E1C6A" w:rsidRDefault="00FF6385" w:rsidP="00FF6385">
      <w:pPr>
        <w:rPr>
          <w:rFonts w:ascii="Roboto Mono" w:hAnsi="Roboto Mono"/>
          <w:sz w:val="24"/>
          <w:szCs w:val="24"/>
        </w:rPr>
      </w:pPr>
    </w:p>
    <w:sectPr w:rsidR="00FF6385" w:rsidRPr="006E1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67C"/>
    <w:multiLevelType w:val="multilevel"/>
    <w:tmpl w:val="D8A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7C8"/>
    <w:multiLevelType w:val="multilevel"/>
    <w:tmpl w:val="16D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5D04"/>
    <w:multiLevelType w:val="multilevel"/>
    <w:tmpl w:val="4B4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47DE"/>
    <w:multiLevelType w:val="multilevel"/>
    <w:tmpl w:val="825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43E01"/>
    <w:multiLevelType w:val="multilevel"/>
    <w:tmpl w:val="B6E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743AF"/>
    <w:multiLevelType w:val="multilevel"/>
    <w:tmpl w:val="C4B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F5AB7"/>
    <w:multiLevelType w:val="multilevel"/>
    <w:tmpl w:val="B7D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021DE"/>
    <w:multiLevelType w:val="multilevel"/>
    <w:tmpl w:val="179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D1D5C"/>
    <w:multiLevelType w:val="multilevel"/>
    <w:tmpl w:val="2ED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E0E19"/>
    <w:multiLevelType w:val="multilevel"/>
    <w:tmpl w:val="183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15008"/>
    <w:multiLevelType w:val="multilevel"/>
    <w:tmpl w:val="26C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1112C"/>
    <w:multiLevelType w:val="multilevel"/>
    <w:tmpl w:val="EE8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A1E82"/>
    <w:multiLevelType w:val="multilevel"/>
    <w:tmpl w:val="2E0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D3E16"/>
    <w:multiLevelType w:val="multilevel"/>
    <w:tmpl w:val="235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D1036"/>
    <w:multiLevelType w:val="multilevel"/>
    <w:tmpl w:val="245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E7848"/>
    <w:multiLevelType w:val="multilevel"/>
    <w:tmpl w:val="49E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F07B5"/>
    <w:multiLevelType w:val="multilevel"/>
    <w:tmpl w:val="9CA0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72F35"/>
    <w:multiLevelType w:val="multilevel"/>
    <w:tmpl w:val="773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E2AC3"/>
    <w:multiLevelType w:val="multilevel"/>
    <w:tmpl w:val="579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042E3"/>
    <w:multiLevelType w:val="multilevel"/>
    <w:tmpl w:val="90A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C7DA9"/>
    <w:multiLevelType w:val="multilevel"/>
    <w:tmpl w:val="20A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83DB0"/>
    <w:multiLevelType w:val="multilevel"/>
    <w:tmpl w:val="B3D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71042"/>
    <w:multiLevelType w:val="multilevel"/>
    <w:tmpl w:val="B36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94E2B"/>
    <w:multiLevelType w:val="multilevel"/>
    <w:tmpl w:val="064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83849">
    <w:abstractNumId w:val="6"/>
  </w:num>
  <w:num w:numId="2" w16cid:durableId="1429808423">
    <w:abstractNumId w:val="2"/>
  </w:num>
  <w:num w:numId="3" w16cid:durableId="810097525">
    <w:abstractNumId w:val="1"/>
  </w:num>
  <w:num w:numId="4" w16cid:durableId="1007555982">
    <w:abstractNumId w:val="13"/>
  </w:num>
  <w:num w:numId="5" w16cid:durableId="1206792917">
    <w:abstractNumId w:val="10"/>
  </w:num>
  <w:num w:numId="6" w16cid:durableId="1577981961">
    <w:abstractNumId w:val="18"/>
  </w:num>
  <w:num w:numId="7" w16cid:durableId="878123415">
    <w:abstractNumId w:val="12"/>
  </w:num>
  <w:num w:numId="8" w16cid:durableId="1518932521">
    <w:abstractNumId w:val="8"/>
  </w:num>
  <w:num w:numId="9" w16cid:durableId="251748003">
    <w:abstractNumId w:val="23"/>
  </w:num>
  <w:num w:numId="10" w16cid:durableId="733048903">
    <w:abstractNumId w:val="21"/>
  </w:num>
  <w:num w:numId="11" w16cid:durableId="500849279">
    <w:abstractNumId w:val="3"/>
  </w:num>
  <w:num w:numId="12" w16cid:durableId="1793396523">
    <w:abstractNumId w:val="14"/>
  </w:num>
  <w:num w:numId="13" w16cid:durableId="1026757676">
    <w:abstractNumId w:val="15"/>
  </w:num>
  <w:num w:numId="14" w16cid:durableId="919605301">
    <w:abstractNumId w:val="16"/>
  </w:num>
  <w:num w:numId="15" w16cid:durableId="1964068710">
    <w:abstractNumId w:val="0"/>
  </w:num>
  <w:num w:numId="16" w16cid:durableId="1910382551">
    <w:abstractNumId w:val="11"/>
  </w:num>
  <w:num w:numId="17" w16cid:durableId="667484813">
    <w:abstractNumId w:val="4"/>
  </w:num>
  <w:num w:numId="18" w16cid:durableId="138765669">
    <w:abstractNumId w:val="20"/>
  </w:num>
  <w:num w:numId="19" w16cid:durableId="23019190">
    <w:abstractNumId w:val="19"/>
  </w:num>
  <w:num w:numId="20" w16cid:durableId="723942243">
    <w:abstractNumId w:val="7"/>
  </w:num>
  <w:num w:numId="21" w16cid:durableId="1030186978">
    <w:abstractNumId w:val="17"/>
  </w:num>
  <w:num w:numId="22" w16cid:durableId="491914259">
    <w:abstractNumId w:val="22"/>
  </w:num>
  <w:num w:numId="23" w16cid:durableId="1540126329">
    <w:abstractNumId w:val="9"/>
  </w:num>
  <w:num w:numId="24" w16cid:durableId="1901862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77"/>
    <w:rsid w:val="000D3DBE"/>
    <w:rsid w:val="00103995"/>
    <w:rsid w:val="0020659F"/>
    <w:rsid w:val="002E7CF9"/>
    <w:rsid w:val="00493C91"/>
    <w:rsid w:val="00552877"/>
    <w:rsid w:val="006E1C6A"/>
    <w:rsid w:val="008F03A2"/>
    <w:rsid w:val="0091347A"/>
    <w:rsid w:val="009205F2"/>
    <w:rsid w:val="00C42D24"/>
    <w:rsid w:val="00E16400"/>
    <w:rsid w:val="00F4692B"/>
    <w:rsid w:val="00FF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B931"/>
  <w15:chartTrackingRefBased/>
  <w15:docId w15:val="{D1F92BFC-59CE-448B-959D-30EB97B9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3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63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0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7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07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7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90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4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0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92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73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98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40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02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042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5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020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16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43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6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8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4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453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2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9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68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4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92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609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280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976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4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4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12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7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8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9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2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4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18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575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316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12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449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08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44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413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4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78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1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0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3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9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06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6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9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6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6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82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74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043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18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7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602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03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7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5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7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3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1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6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9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1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29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60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564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0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604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70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93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89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707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01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1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6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3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3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7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6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48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4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82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42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75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36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784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13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012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62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2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37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8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3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7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7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1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24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5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1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0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11</cp:revision>
  <dcterms:created xsi:type="dcterms:W3CDTF">2026-08-02T12:18:00Z</dcterms:created>
  <dcterms:modified xsi:type="dcterms:W3CDTF">2026-08-02T17:27:00Z</dcterms:modified>
</cp:coreProperties>
</file>