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6372" w14:textId="163F30D8" w:rsidR="004C6EC0" w:rsidRPr="004C6EC0" w:rsidRDefault="00EA12D8" w:rsidP="004C6EC0">
      <w:pPr>
        <w:pStyle w:val="Heading1"/>
      </w:pPr>
      <w:r w:rsidRPr="00EA12D8">
        <w:t>Width</w:t>
      </w:r>
    </w:p>
    <w:p w14:paraId="27A1FE62" w14:textId="77777777" w:rsidR="004C6EC0" w:rsidRDefault="004C6EC0" w:rsidP="004C6EC0">
      <w:pPr>
        <w:pStyle w:val="Heading2"/>
      </w:pPr>
      <w:r w:rsidRPr="004C6EC0">
        <w:t>Definition</w:t>
      </w:r>
    </w:p>
    <w:p w14:paraId="4815B08E" w14:textId="03230A03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CA8B3B8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In geometry,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is the </w:t>
      </w:r>
      <w:r w:rsidRPr="004C6EC0">
        <w:rPr>
          <w:rFonts w:ascii="Roboto Mono" w:hAnsi="Roboto Mono"/>
          <w:b/>
          <w:bCs/>
          <w:sz w:val="24"/>
          <w:szCs w:val="24"/>
        </w:rPr>
        <w:t>horizontal or transverse dimension of a geometric object or region, measured from one side to the opposite side</w:t>
      </w:r>
      <w:r w:rsidRPr="004C6EC0">
        <w:rPr>
          <w:rFonts w:ascii="Roboto Mono" w:hAnsi="Roboto Mono"/>
          <w:sz w:val="24"/>
          <w:szCs w:val="24"/>
        </w:rPr>
        <w:t>.</w:t>
      </w:r>
    </w:p>
    <w:p w14:paraId="3F03639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 simple terms:</w:t>
      </w:r>
    </w:p>
    <w:p w14:paraId="7960A5C8" w14:textId="259F14A9" w:rsidR="004C6EC0" w:rsidRPr="004C6EC0" w:rsidRDefault="004C6EC0" w:rsidP="003A1525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 describes how wide a figure or object is.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Distance across a figure from side to side</m:t>
              </m:r>
            </m:e>
          </m:borderBox>
        </m:oMath>
      </m:oMathPara>
    </w:p>
    <w:p w14:paraId="0BC4DA6E" w14:textId="53923BD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F80F84E" wp14:editId="08482A7A">
            <wp:extent cx="5943600" cy="4086225"/>
            <wp:effectExtent l="0" t="0" r="0" b="9525"/>
            <wp:docPr id="29294050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56F3" w14:textId="4B593E9C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1C2A120" wp14:editId="055FE823">
            <wp:extent cx="5943600" cy="4468495"/>
            <wp:effectExtent l="0" t="0" r="0" b="8255"/>
            <wp:docPr id="590276911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6978" w14:textId="288D11F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2AC2BD4" wp14:editId="3E99ACF5">
            <wp:extent cx="5379720" cy="4831080"/>
            <wp:effectExtent l="0" t="0" r="0" b="7620"/>
            <wp:docPr id="70455545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D51F" w14:textId="55E01040" w:rsid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21A50BD" wp14:editId="76E54DA1">
            <wp:extent cx="5943600" cy="4992370"/>
            <wp:effectExtent l="0" t="0" r="0" b="0"/>
            <wp:docPr id="79184216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9484" w14:textId="4FC4296B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6DA4CE2">
          <v:rect id="_x0000_i1025" style="width:0;height:1.5pt" o:hralign="center" o:hrstd="t" o:hr="t" fillcolor="#a0a0a0" stroked="f"/>
        </w:pict>
      </w:r>
    </w:p>
    <w:p w14:paraId="45CEC667" w14:textId="77777777" w:rsidR="004C6EC0" w:rsidRDefault="004C6EC0" w:rsidP="004C6EC0">
      <w:pPr>
        <w:pStyle w:val="Heading2"/>
      </w:pPr>
      <w:r w:rsidRPr="004C6EC0">
        <w:t>Characteristics</w:t>
      </w:r>
    </w:p>
    <w:p w14:paraId="46168580" w14:textId="690C555E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9E2EF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typically:</w:t>
      </w:r>
    </w:p>
    <w:p w14:paraId="577D0EFA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a </w:t>
      </w:r>
      <w:r w:rsidRPr="004C6EC0">
        <w:rPr>
          <w:rFonts w:ascii="Roboto Mono" w:hAnsi="Roboto Mono"/>
          <w:b/>
          <w:bCs/>
          <w:sz w:val="24"/>
          <w:szCs w:val="24"/>
        </w:rPr>
        <w:t>length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73B464B5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Measures the extent of an object from side to side.</w:t>
      </w:r>
    </w:p>
    <w:p w14:paraId="6A88766D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often represented by (w).</w:t>
      </w:r>
    </w:p>
    <w:p w14:paraId="10342B69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commonly paired with </w:t>
      </w:r>
      <w:r w:rsidRPr="004C6EC0">
        <w:rPr>
          <w:rFonts w:ascii="Roboto Mono" w:hAnsi="Roboto Mono"/>
          <w:b/>
          <w:bCs/>
          <w:sz w:val="24"/>
          <w:szCs w:val="24"/>
        </w:rPr>
        <w:t>length</w:t>
      </w:r>
      <w:r w:rsidRPr="004C6EC0">
        <w:rPr>
          <w:rFonts w:ascii="Roboto Mono" w:hAnsi="Roboto Mono"/>
          <w:sz w:val="24"/>
          <w:szCs w:val="24"/>
        </w:rPr>
        <w:t xml:space="preserve"> (l) and </w:t>
      </w:r>
      <w:r w:rsidRPr="004C6EC0">
        <w:rPr>
          <w:rFonts w:ascii="Roboto Mono" w:hAnsi="Roboto Mono"/>
          <w:b/>
          <w:bCs/>
          <w:sz w:val="24"/>
          <w:szCs w:val="24"/>
        </w:rPr>
        <w:t>height</w:t>
      </w:r>
      <w:r w:rsidRPr="004C6EC0">
        <w:rPr>
          <w:rFonts w:ascii="Roboto Mono" w:hAnsi="Roboto Mono"/>
          <w:sz w:val="24"/>
          <w:szCs w:val="24"/>
        </w:rPr>
        <w:t xml:space="preserve"> (h).</w:t>
      </w:r>
    </w:p>
    <w:p w14:paraId="3C721FA1" w14:textId="77777777" w:rsidR="004C6EC0" w:rsidRPr="004C6EC0" w:rsidRDefault="004C6EC0" w:rsidP="004C6EC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Can be measured in units such as centimeters, meters, inches, or feet.</w:t>
      </w:r>
    </w:p>
    <w:p w14:paraId="4C3E4FE5" w14:textId="755C6EF2" w:rsidR="004C6EC0" w:rsidRPr="00326590" w:rsidRDefault="004C6EC0" w:rsidP="0032659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Is used in calculations of </w:t>
      </w:r>
      <w:r w:rsidRPr="004C6EC0">
        <w:rPr>
          <w:rFonts w:ascii="Roboto Mono" w:hAnsi="Roboto Mono"/>
          <w:b/>
          <w:bCs/>
          <w:sz w:val="24"/>
          <w:szCs w:val="24"/>
        </w:rPr>
        <w:t>area, perimeter, surface area, and volume</w:t>
      </w:r>
      <w:r w:rsidRPr="004C6EC0">
        <w:rPr>
          <w:rFonts w:ascii="Roboto Mono" w:hAnsi="Roboto Mono"/>
          <w:sz w:val="24"/>
          <w:szCs w:val="24"/>
        </w:rPr>
        <w:t>.</w:t>
      </w:r>
      <w:r w:rsidRPr="0032659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w≥0</m:t>
              </m:r>
            </m:e>
          </m:borderBox>
        </m:oMath>
      </m:oMathPara>
    </w:p>
    <w:p w14:paraId="0D8BDABD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982BA4">
          <v:rect id="_x0000_i1026" style="width:0;height:1.5pt" o:hralign="center" o:hrstd="t" o:hr="t" fillcolor="#a0a0a0" stroked="f"/>
        </w:pict>
      </w:r>
    </w:p>
    <w:p w14:paraId="49533BBB" w14:textId="77777777" w:rsidR="004C6EC0" w:rsidRPr="004C6EC0" w:rsidRDefault="004C6EC0" w:rsidP="004C6EC0">
      <w:pPr>
        <w:pStyle w:val="Heading2"/>
      </w:pPr>
      <w:r w:rsidRPr="004C6EC0">
        <w:t>Width in Plane Geometry</w:t>
      </w:r>
    </w:p>
    <w:p w14:paraId="1927622F" w14:textId="77777777" w:rsidR="004C6EC0" w:rsidRDefault="004C6EC0" w:rsidP="004C6EC0">
      <w:pPr>
        <w:pStyle w:val="Heading3"/>
      </w:pPr>
      <w:r w:rsidRPr="004C6EC0">
        <w:t>1. Rectangle</w:t>
      </w:r>
    </w:p>
    <w:p w14:paraId="452ACEF3" w14:textId="7A58D956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D0B604" w14:textId="1324D573" w:rsidR="004C6EC0" w:rsidRPr="004C6EC0" w:rsidRDefault="004C6EC0" w:rsidP="00394CB8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rectangle, width is one of its two side dimensions.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A=lw</m:t>
              </m:r>
            </m:e>
          </m:borderBox>
        </m:oMath>
      </m:oMathPara>
    </w:p>
    <w:p w14:paraId="14E399FD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where:</w:t>
      </w:r>
    </w:p>
    <w:p w14:paraId="7A972CEA" w14:textId="5C770E7F" w:rsidR="004C6EC0" w:rsidRPr="004C6EC0" w:rsidRDefault="00394CB8" w:rsidP="004C6EC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length</w:t>
      </w:r>
    </w:p>
    <w:p w14:paraId="14A2FB15" w14:textId="1F4A5588" w:rsidR="004C6EC0" w:rsidRPr="004C6EC0" w:rsidRDefault="00394CB8" w:rsidP="004C6EC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width</w:t>
      </w:r>
    </w:p>
    <w:p w14:paraId="4B8701A9" w14:textId="4771BF2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6CF0946" wp14:editId="44A6A0C0">
            <wp:extent cx="5448300" cy="3291840"/>
            <wp:effectExtent l="0" t="0" r="0" b="3810"/>
            <wp:docPr id="2050874744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7909B" w14:textId="7438F8B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FA37BF9" wp14:editId="29B3DD2E">
            <wp:extent cx="5943600" cy="3103880"/>
            <wp:effectExtent l="0" t="0" r="0" b="1270"/>
            <wp:docPr id="106059732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467A" w14:textId="3EC9195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DD7EC7A" wp14:editId="4F710B3E">
            <wp:extent cx="5943600" cy="5943600"/>
            <wp:effectExtent l="0" t="0" r="0" b="0"/>
            <wp:docPr id="606354959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8AB1" w14:textId="499BCB4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F97E92C" wp14:editId="5C33C866">
            <wp:extent cx="5943600" cy="3343275"/>
            <wp:effectExtent l="0" t="0" r="0" b="9525"/>
            <wp:docPr id="152931440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D00B" w14:textId="2D768EA5" w:rsidR="004C6EC0" w:rsidRPr="004C6EC0" w:rsidRDefault="004C6EC0" w:rsidP="00835885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 perimeter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l+w</m:t>
                  </m:r>
                </m:e>
              </m:d>
            </m:e>
          </m:borderBox>
        </m:oMath>
      </m:oMathPara>
    </w:p>
    <w:p w14:paraId="23A7359A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D9298F">
          <v:rect id="_x0000_i1027" style="width:0;height:1.5pt" o:hralign="center" o:hrstd="t" o:hr="t" fillcolor="#a0a0a0" stroked="f"/>
        </w:pict>
      </w:r>
    </w:p>
    <w:p w14:paraId="60C0154F" w14:textId="77777777" w:rsidR="004C6EC0" w:rsidRDefault="004C6EC0" w:rsidP="004C6EC0">
      <w:pPr>
        <w:pStyle w:val="Heading3"/>
      </w:pPr>
      <w:r w:rsidRPr="004C6EC0">
        <w:t>2. Square</w:t>
      </w:r>
    </w:p>
    <w:p w14:paraId="7C8B82A4" w14:textId="0F1FC83D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B60ADE" w14:textId="58212C96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 square has equal dimensions, so its width equals its length: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w=l=s</m:t>
              </m:r>
            </m:e>
          </m:borderBox>
        </m:oMath>
      </m:oMathPara>
    </w:p>
    <w:p w14:paraId="380F5656" w14:textId="6EF94B79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area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3F7004F9" w14:textId="52C1296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1C0E11" wp14:editId="039052B2">
            <wp:extent cx="5943600" cy="3963670"/>
            <wp:effectExtent l="0" t="0" r="0" b="0"/>
            <wp:docPr id="813892503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953B" w14:textId="3192C3DE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16548815" wp14:editId="6CFC9952">
            <wp:extent cx="5943600" cy="3191510"/>
            <wp:effectExtent l="0" t="0" r="0" b="8890"/>
            <wp:docPr id="424711136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CAED" w14:textId="7A58C16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3F5424E" wp14:editId="23471E0E">
            <wp:extent cx="5943600" cy="4636135"/>
            <wp:effectExtent l="0" t="0" r="0" b="0"/>
            <wp:docPr id="1795042034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E5C7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FD786A">
          <v:rect id="_x0000_i1028" style="width:0;height:1.5pt" o:hralign="center" o:hrstd="t" o:hr="t" fillcolor="#a0a0a0" stroked="f"/>
        </w:pict>
      </w:r>
    </w:p>
    <w:p w14:paraId="48D4CA8D" w14:textId="77777777" w:rsidR="004C6EC0" w:rsidRDefault="004C6EC0" w:rsidP="004C6EC0">
      <w:pPr>
        <w:pStyle w:val="Heading3"/>
      </w:pPr>
      <w:r w:rsidRPr="004C6EC0">
        <w:t>3. Parallelogram</w:t>
      </w:r>
    </w:p>
    <w:p w14:paraId="3FA03057" w14:textId="7F6B4F18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6B531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 width may describe the transverse dimension of a parallelogram, depending on the chosen orientation.</w:t>
      </w:r>
    </w:p>
    <w:p w14:paraId="38306AFB" w14:textId="326B2C80" w:rsidR="004C6EC0" w:rsidRPr="004C6EC0" w:rsidRDefault="004C6EC0" w:rsidP="00FC209A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However, for area calculations, the more precise terms are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and </w:t>
      </w:r>
      <w:r w:rsidRPr="004C6EC0">
        <w:rPr>
          <w:rFonts w:ascii="Roboto Mono" w:hAnsi="Roboto Mono"/>
          <w:b/>
          <w:bCs/>
          <w:sz w:val="24"/>
          <w:szCs w:val="24"/>
        </w:rPr>
        <w:t>perpendicular height</w:t>
      </w:r>
      <w:r w:rsidRPr="004C6EC0">
        <w:rPr>
          <w:rFonts w:ascii="Roboto Mono" w:hAnsi="Roboto Mono"/>
          <w:sz w:val="24"/>
          <w:szCs w:val="24"/>
        </w:rPr>
        <w:t>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A=bh</m:t>
              </m:r>
            </m:e>
          </m:borderBox>
        </m:oMath>
      </m:oMathPara>
    </w:p>
    <w:p w14:paraId="3484E1F2" w14:textId="4F9E0A8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013853" wp14:editId="7572C936">
            <wp:extent cx="5943600" cy="3566795"/>
            <wp:effectExtent l="0" t="0" r="0" b="0"/>
            <wp:docPr id="420099903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D4AF" w14:textId="4923C7F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6DA9C5F" wp14:editId="55FF95D4">
            <wp:extent cx="5943600" cy="5943600"/>
            <wp:effectExtent l="0" t="0" r="0" b="0"/>
            <wp:docPr id="563934351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1A42" w14:textId="1CC17448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BADC8A4" wp14:editId="78B0412E">
            <wp:extent cx="4922520" cy="3078480"/>
            <wp:effectExtent l="0" t="0" r="0" b="7620"/>
            <wp:docPr id="2001672656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4A44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The word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is therefore more dependent on the figure's orientation than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and </w:t>
      </w:r>
      <w:r w:rsidRPr="004C6EC0">
        <w:rPr>
          <w:rFonts w:ascii="Roboto Mono" w:hAnsi="Roboto Mono"/>
          <w:b/>
          <w:bCs/>
          <w:sz w:val="24"/>
          <w:szCs w:val="24"/>
        </w:rPr>
        <w:t>height</w:t>
      </w:r>
      <w:r w:rsidRPr="004C6EC0">
        <w:rPr>
          <w:rFonts w:ascii="Roboto Mono" w:hAnsi="Roboto Mono"/>
          <w:sz w:val="24"/>
          <w:szCs w:val="24"/>
        </w:rPr>
        <w:t>.</w:t>
      </w:r>
    </w:p>
    <w:p w14:paraId="3B51E8F2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F73D82">
          <v:rect id="_x0000_i1029" style="width:0;height:1.5pt" o:hralign="center" o:hrstd="t" o:hr="t" fillcolor="#a0a0a0" stroked="f"/>
        </w:pict>
      </w:r>
    </w:p>
    <w:p w14:paraId="50626860" w14:textId="77777777" w:rsidR="004C6EC0" w:rsidRPr="004C6EC0" w:rsidRDefault="004C6EC0" w:rsidP="004C6EC0">
      <w:pPr>
        <w:pStyle w:val="Heading2"/>
      </w:pPr>
      <w:r w:rsidRPr="004C6EC0">
        <w:t>Width in Solid Geometry</w:t>
      </w:r>
    </w:p>
    <w:p w14:paraId="6A4B0A4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3D object, width is one of the dimensions describing its spatial extent.</w:t>
      </w:r>
    </w:p>
    <w:p w14:paraId="5BD56895" w14:textId="77777777" w:rsidR="004C6EC0" w:rsidRDefault="004C6EC0" w:rsidP="004C6EC0">
      <w:pPr>
        <w:pStyle w:val="Heading3"/>
      </w:pPr>
      <w:r w:rsidRPr="004C6EC0">
        <w:t>Rectangular Prism</w:t>
      </w:r>
    </w:p>
    <w:p w14:paraId="38F9CD79" w14:textId="624C5E51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377A2D" w14:textId="670EE2D2" w:rsidR="004C6EC0" w:rsidRPr="004C6EC0" w:rsidRDefault="004C6EC0" w:rsidP="00800238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 rectangular prism commonly has: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V=lwh</m:t>
              </m:r>
            </m:e>
          </m:borderBox>
        </m:oMath>
      </m:oMathPara>
    </w:p>
    <w:p w14:paraId="1B570A6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where:</w:t>
      </w:r>
    </w:p>
    <w:p w14:paraId="75370D92" w14:textId="0343458A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length</w:t>
      </w:r>
    </w:p>
    <w:p w14:paraId="5C10996A" w14:textId="0EC3BB91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width</w:t>
      </w:r>
    </w:p>
    <w:p w14:paraId="03DA6F9F" w14:textId="72BA65F5" w:rsidR="004C6EC0" w:rsidRPr="004C6EC0" w:rsidRDefault="00800238" w:rsidP="004C6EC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h</m:t>
        </m:r>
      </m:oMath>
      <w:r w:rsidR="004C6EC0" w:rsidRPr="004C6EC0">
        <w:rPr>
          <w:rFonts w:ascii="Roboto Mono" w:hAnsi="Roboto Mono"/>
          <w:sz w:val="24"/>
          <w:szCs w:val="24"/>
        </w:rPr>
        <w:t xml:space="preserve"> = height</w:t>
      </w:r>
    </w:p>
    <w:p w14:paraId="6DF8E0C1" w14:textId="1A482AB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FF5682" wp14:editId="60B852AA">
            <wp:extent cx="5943600" cy="4468495"/>
            <wp:effectExtent l="0" t="0" r="0" b="8255"/>
            <wp:docPr id="121643344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3C94" w14:textId="10013E5E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DA66822" wp14:editId="12743AD2">
            <wp:extent cx="4716780" cy="4434840"/>
            <wp:effectExtent l="0" t="0" r="7620" b="3810"/>
            <wp:docPr id="121349796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EC54" w14:textId="08A9E26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3F5AEF3" wp14:editId="306E0B07">
            <wp:extent cx="5943600" cy="4992370"/>
            <wp:effectExtent l="0" t="0" r="0" b="0"/>
            <wp:docPr id="78623583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4861" w14:textId="3749109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3458EDF" wp14:editId="78859243">
            <wp:extent cx="5943600" cy="3964305"/>
            <wp:effectExtent l="0" t="0" r="0" b="0"/>
            <wp:docPr id="159893306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805D" w14:textId="47D689CD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E86DEBE" wp14:editId="54E8E6C2">
            <wp:extent cx="5943600" cy="4173220"/>
            <wp:effectExtent l="0" t="0" r="0" b="0"/>
            <wp:docPr id="96315293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5D36" w14:textId="0519F9F9" w:rsidR="004C6EC0" w:rsidRPr="004C6EC0" w:rsidRDefault="004C6EC0" w:rsidP="0063498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volume depends directly on its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V∝w</m:t>
          </m:r>
        </m:oMath>
      </m:oMathPara>
    </w:p>
    <w:p w14:paraId="5F8DC5FE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when length and height remain constant.</w:t>
      </w:r>
    </w:p>
    <w:p w14:paraId="5CF19855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1C2825">
          <v:rect id="_x0000_i1030" style="width:0;height:1.5pt" o:hralign="center" o:hrstd="t" o:hr="t" fillcolor="#a0a0a0" stroked="f"/>
        </w:pict>
      </w:r>
    </w:p>
    <w:p w14:paraId="3B6DE6C5" w14:textId="77777777" w:rsidR="004C6EC0" w:rsidRDefault="004C6EC0" w:rsidP="004C6EC0">
      <w:pPr>
        <w:pStyle w:val="Heading2"/>
      </w:pPr>
      <w:r w:rsidRPr="004C6EC0">
        <w:t>Width and Area</w:t>
      </w:r>
    </w:p>
    <w:p w14:paraId="59DB9699" w14:textId="582D407A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A3C7A3F" w14:textId="65644A11" w:rsidR="004C6EC0" w:rsidRPr="004C6EC0" w:rsidRDefault="004C6EC0" w:rsidP="00DA42C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A=lw</m:t>
              </m:r>
            </m:e>
          </m:borderBox>
        </m:oMath>
      </m:oMathPara>
    </w:p>
    <w:p w14:paraId="6D2A9648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If the length remains constant, increasing the width increases the area proportionally.</w:t>
      </w:r>
    </w:p>
    <w:p w14:paraId="0A8FD2B1" w14:textId="67F847B4" w:rsidR="004C6EC0" w:rsidRPr="004C6EC0" w:rsidRDefault="004C6EC0" w:rsidP="00155302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l=10</m:t>
          </m:r>
        </m:oMath>
      </m:oMathPara>
    </w:p>
    <w:p w14:paraId="722F56F4" w14:textId="5F9C7D99" w:rsidR="004C6EC0" w:rsidRPr="004C6EC0" w:rsidRDefault="004C6EC0" w:rsidP="00155302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then: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A=10w</m:t>
          </m:r>
        </m:oMath>
      </m:oMathPara>
    </w:p>
    <w:p w14:paraId="193FFCC6" w14:textId="3085038D" w:rsidR="004C6EC0" w:rsidRPr="004C6EC0" w:rsidRDefault="004C6EC0" w:rsidP="00677F1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>So: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w=2⇒A=20</m:t>
          </m:r>
        </m:oMath>
      </m:oMathPara>
    </w:p>
    <w:p w14:paraId="5C6A3255" w14:textId="6F627C98" w:rsidR="004C6EC0" w:rsidRPr="004C6EC0" w:rsidRDefault="004C6EC0" w:rsidP="00677F1D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and: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w=5⇒A=50</m:t>
          </m:r>
        </m:oMath>
      </m:oMathPara>
    </w:p>
    <w:p w14:paraId="7119DB77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E3CD681">
          <v:rect id="_x0000_i1031" style="width:0;height:1.5pt" o:hralign="center" o:hrstd="t" o:hr="t" fillcolor="#a0a0a0" stroked="f"/>
        </w:pict>
      </w:r>
    </w:p>
    <w:p w14:paraId="0805565A" w14:textId="77777777" w:rsidR="004C6EC0" w:rsidRDefault="004C6EC0" w:rsidP="004C6EC0">
      <w:pPr>
        <w:pStyle w:val="Heading2"/>
      </w:pPr>
      <w:r w:rsidRPr="004C6EC0">
        <w:t>Width and Perimeter</w:t>
      </w:r>
    </w:p>
    <w:p w14:paraId="60961DEB" w14:textId="7A06BA34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B547774" w14:textId="1421B26E" w:rsidR="004C6EC0" w:rsidRPr="004C6EC0" w:rsidRDefault="004C6EC0" w:rsidP="0066217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l+w</m:t>
                  </m:r>
                </m:e>
              </m:d>
            </m:e>
          </m:borderBox>
        </m:oMath>
      </m:oMathPara>
    </w:p>
    <w:p w14:paraId="2AB21D27" w14:textId="543B20D8" w:rsidR="004C6EC0" w:rsidRPr="004C6EC0" w:rsidRDefault="004C6EC0" w:rsidP="0066217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Solving for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-l</m:t>
              </m:r>
            </m:e>
          </m:borderBox>
        </m:oMath>
      </m:oMathPara>
    </w:p>
    <w:p w14:paraId="0E1528BA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Thus, if the perimeter and length are known, the width can be determined.</w:t>
      </w:r>
    </w:p>
    <w:p w14:paraId="5CC82CF4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FDDC24">
          <v:rect id="_x0000_i1032" style="width:0;height:1.5pt" o:hralign="center" o:hrstd="t" o:hr="t" fillcolor="#a0a0a0" stroked="f"/>
        </w:pict>
      </w:r>
    </w:p>
    <w:p w14:paraId="06716E20" w14:textId="77777777" w:rsidR="004C6EC0" w:rsidRDefault="004C6EC0" w:rsidP="004C6EC0">
      <w:pPr>
        <w:pStyle w:val="Heading2"/>
      </w:pPr>
      <w:r w:rsidRPr="004C6EC0">
        <w:t>Width vs. Length</w:t>
      </w:r>
    </w:p>
    <w:p w14:paraId="47B3E941" w14:textId="5C082F90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9A812A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Width and length are both </w:t>
      </w:r>
      <w:r w:rsidRPr="004C6EC0">
        <w:rPr>
          <w:rFonts w:ascii="Roboto Mono" w:hAnsi="Roboto Mono"/>
          <w:b/>
          <w:bCs/>
          <w:sz w:val="24"/>
          <w:szCs w:val="24"/>
        </w:rPr>
        <w:t>linear dimensions</w:t>
      </w:r>
      <w:r w:rsidRPr="004C6EC0">
        <w:rPr>
          <w:rFonts w:ascii="Roboto Mono" w:hAnsi="Roboto Mono"/>
          <w:sz w:val="24"/>
          <w:szCs w:val="24"/>
        </w:rPr>
        <w:t>, but they usually describe different directions.</w:t>
      </w:r>
    </w:p>
    <w:p w14:paraId="6A5A034B" w14:textId="0A0D285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BF343A5" wp14:editId="61B8CFEA">
            <wp:extent cx="5943600" cy="3344545"/>
            <wp:effectExtent l="0" t="0" r="0" b="8255"/>
            <wp:docPr id="353089956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48B0" w14:textId="4AE8BD90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E76E070" wp14:editId="6CEC93A3">
            <wp:extent cx="5943600" cy="4204335"/>
            <wp:effectExtent l="0" t="0" r="0" b="5715"/>
            <wp:docPr id="11966088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45C1" w14:textId="3A8BAC19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18D1E2E" wp14:editId="1524A99D">
            <wp:extent cx="5943600" cy="3881120"/>
            <wp:effectExtent l="0" t="0" r="0" b="5080"/>
            <wp:docPr id="67103776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D155" w14:textId="5F92E913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DCB76FE" wp14:editId="6EC6E6D8">
            <wp:extent cx="4290060" cy="4290060"/>
            <wp:effectExtent l="0" t="0" r="0" b="0"/>
            <wp:docPr id="306946071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8A03" w14:textId="454A887F" w:rsid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1A0D587" wp14:editId="24BEC2F9">
            <wp:extent cx="5943600" cy="3963670"/>
            <wp:effectExtent l="0" t="0" r="0" b="0"/>
            <wp:docPr id="28712507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F1BF" w14:textId="7773CB47" w:rsidR="00BC6B8C" w:rsidRPr="004C6EC0" w:rsidRDefault="00BC6B8C" w:rsidP="004C6EC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EA34123" wp14:editId="08D721E5">
            <wp:extent cx="5943600" cy="1521460"/>
            <wp:effectExtent l="0" t="0" r="0" b="2540"/>
            <wp:docPr id="1997712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548"/>
      </w:tblGrid>
      <w:tr w:rsidR="004C6EC0" w:rsidRPr="004C6EC0" w14:paraId="1872D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C70A7" w14:textId="77777777" w:rsidR="004C6EC0" w:rsidRPr="004C6EC0" w:rsidRDefault="004C6EC0" w:rsidP="004C6EC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49A8F28" w14:textId="77777777" w:rsidR="004C6EC0" w:rsidRPr="004C6EC0" w:rsidRDefault="004C6EC0" w:rsidP="004C6EC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Typical meaning</w:t>
            </w:r>
          </w:p>
        </w:tc>
      </w:tr>
      <w:tr w:rsidR="004C6EC0" w:rsidRPr="004C6EC0" w14:paraId="7C997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8AEA" w14:textId="3D3FB4C9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Length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05DFFA7E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Longer or primary horizontal dimension</w:t>
            </w:r>
          </w:p>
        </w:tc>
      </w:tr>
      <w:tr w:rsidR="004C6EC0" w:rsidRPr="004C6EC0" w14:paraId="191BF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810B" w14:textId="469B216B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Width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oMath>
          </w:p>
        </w:tc>
        <w:tc>
          <w:tcPr>
            <w:tcW w:w="0" w:type="auto"/>
            <w:vAlign w:val="center"/>
            <w:hideMark/>
          </w:tcPr>
          <w:p w14:paraId="1869422A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Transverse or side-to-side dimension</w:t>
            </w:r>
          </w:p>
        </w:tc>
      </w:tr>
      <w:tr w:rsidR="004C6EC0" w:rsidRPr="004C6EC0" w14:paraId="50C7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2DD2" w14:textId="236AF4F2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Height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1705B399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Vertical dimension</w:t>
            </w:r>
          </w:p>
        </w:tc>
      </w:tr>
      <w:tr w:rsidR="004C6EC0" w:rsidRPr="004C6EC0" w14:paraId="2D6E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046F" w14:textId="23805ED5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b/>
                <w:bCs/>
                <w:sz w:val="24"/>
                <w:szCs w:val="24"/>
              </w:rPr>
              <w:t>Depth</w:t>
            </w:r>
            <w:r w:rsidRPr="004C6EC0">
              <w:rPr>
                <w:rFonts w:ascii="Roboto Mono" w:hAnsi="Roboto Mono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43DDC228" w14:textId="77777777" w:rsidR="004C6EC0" w:rsidRPr="004C6EC0" w:rsidRDefault="004C6EC0" w:rsidP="004C6EC0">
            <w:pPr>
              <w:rPr>
                <w:rFonts w:ascii="Roboto Mono" w:hAnsi="Roboto Mono"/>
                <w:sz w:val="24"/>
                <w:szCs w:val="24"/>
              </w:rPr>
            </w:pPr>
            <w:r w:rsidRPr="004C6EC0">
              <w:rPr>
                <w:rFonts w:ascii="Roboto Mono" w:hAnsi="Roboto Mono"/>
                <w:sz w:val="24"/>
                <w:szCs w:val="24"/>
              </w:rPr>
              <w:t>Front-to-back dimension</w:t>
            </w:r>
          </w:p>
        </w:tc>
      </w:tr>
    </w:tbl>
    <w:p w14:paraId="7DD926F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However, these names are </w:t>
      </w:r>
      <w:r w:rsidRPr="004C6EC0">
        <w:rPr>
          <w:rFonts w:ascii="Roboto Mono" w:hAnsi="Roboto Mono"/>
          <w:b/>
          <w:bCs/>
          <w:sz w:val="24"/>
          <w:szCs w:val="24"/>
        </w:rPr>
        <w:t>conventional rather than absolute</w:t>
      </w:r>
      <w:r w:rsidRPr="004C6EC0">
        <w:rPr>
          <w:rFonts w:ascii="Roboto Mono" w:hAnsi="Roboto Mono"/>
          <w:sz w:val="24"/>
          <w:szCs w:val="24"/>
        </w:rPr>
        <w:t>. Rotating a figure can change which dimension is naturally called its width.</w:t>
      </w:r>
    </w:p>
    <w:p w14:paraId="0EB95FED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022C5B36">
          <v:rect id="_x0000_i1033" style="width:0;height:1.5pt" o:hralign="center" o:hrstd="t" o:hr="t" fillcolor="#a0a0a0" stroked="f"/>
        </w:pict>
      </w:r>
    </w:p>
    <w:p w14:paraId="78A1BA92" w14:textId="77777777" w:rsidR="004C6EC0" w:rsidRDefault="004C6EC0" w:rsidP="004C6EC0">
      <w:pPr>
        <w:pStyle w:val="Heading2"/>
      </w:pPr>
      <w:r w:rsidRPr="004C6EC0">
        <w:t>Width vs. Height</w:t>
      </w:r>
    </w:p>
    <w:p w14:paraId="097089C9" w14:textId="3D629759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F7F6B1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and height usually describe perpendicular dimensions:</w:t>
      </w:r>
    </w:p>
    <w:p w14:paraId="063B9172" w14:textId="4E6434D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w⊥h</m:t>
              </m:r>
            </m:e>
          </m:borderBox>
        </m:oMath>
      </m:oMathPara>
    </w:p>
    <w:p w14:paraId="6EDE795C" w14:textId="69D90117" w:rsidR="004C6EC0" w:rsidRPr="004C6EC0" w:rsidRDefault="004C6EC0" w:rsidP="001641FF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example, in a rectangle: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A=wh</m:t>
          </m:r>
        </m:oMath>
      </m:oMathPara>
    </w:p>
    <w:p w14:paraId="67E2AD6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when the horizontal dimension is designated as width and the vertical dimension as height.</w:t>
      </w:r>
    </w:p>
    <w:p w14:paraId="7E22AF9D" w14:textId="56B01204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7AB3DECF" wp14:editId="1F4289E0">
            <wp:extent cx="5631180" cy="3055620"/>
            <wp:effectExtent l="0" t="0" r="7620" b="0"/>
            <wp:docPr id="127206377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1585" w14:textId="256B270B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77B43E" wp14:editId="2911A81D">
            <wp:extent cx="5593080" cy="3360420"/>
            <wp:effectExtent l="0" t="0" r="7620" b="0"/>
            <wp:docPr id="2044292930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4FFB" w14:textId="1B21AE3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84AA7D5" wp14:editId="23DAC76F">
            <wp:extent cx="5943600" cy="4032885"/>
            <wp:effectExtent l="0" t="0" r="0" b="5715"/>
            <wp:docPr id="78643934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20A8" w14:textId="28FD60BF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73157323" wp14:editId="3E8254D6">
            <wp:extent cx="5943600" cy="7316470"/>
            <wp:effectExtent l="0" t="0" r="0" b="0"/>
            <wp:docPr id="172525036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AA05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8EF00F9">
          <v:rect id="_x0000_i1034" style="width:0;height:1.5pt" o:hralign="center" o:hrstd="t" o:hr="t" fillcolor="#a0a0a0" stroked="f"/>
        </w:pict>
      </w:r>
    </w:p>
    <w:p w14:paraId="48BB4540" w14:textId="77777777" w:rsidR="004C6EC0" w:rsidRDefault="004C6EC0" w:rsidP="004C6EC0">
      <w:pPr>
        <w:pStyle w:val="Heading2"/>
      </w:pPr>
      <w:r w:rsidRPr="004C6EC0">
        <w:lastRenderedPageBreak/>
        <w:t>Width vs. Base</w:t>
      </w:r>
    </w:p>
    <w:p w14:paraId="5F891331" w14:textId="28B221EF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5C945F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These terms should not be treated as identical.</w:t>
      </w:r>
    </w:p>
    <w:p w14:paraId="21B4DE7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describes a </w:t>
      </w:r>
      <w:r w:rsidRPr="004C6EC0">
        <w:rPr>
          <w:rFonts w:ascii="Roboto Mono" w:hAnsi="Roboto Mono"/>
          <w:b/>
          <w:bCs/>
          <w:sz w:val="24"/>
          <w:szCs w:val="24"/>
        </w:rPr>
        <w:t>dimension or extent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32C79941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 describes a </w:t>
      </w:r>
      <w:r w:rsidRPr="004C6EC0">
        <w:rPr>
          <w:rFonts w:ascii="Roboto Mono" w:hAnsi="Roboto Mono"/>
          <w:b/>
          <w:bCs/>
          <w:sz w:val="24"/>
          <w:szCs w:val="24"/>
        </w:rPr>
        <w:t>designated reference side or face</w:t>
      </w:r>
      <w:r w:rsidRPr="004C6EC0">
        <w:rPr>
          <w:rFonts w:ascii="Roboto Mono" w:hAnsi="Roboto Mono"/>
          <w:sz w:val="24"/>
          <w:szCs w:val="24"/>
        </w:rPr>
        <w:t xml:space="preserve"> used for geometric calculations.</w:t>
      </w:r>
    </w:p>
    <w:p w14:paraId="2EDF0A83" w14:textId="28277B25" w:rsidR="004C6EC0" w:rsidRPr="004C6EC0" w:rsidRDefault="004C6EC0" w:rsidP="0097157B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example, in a triangle, one side can be selected as the base, but it is not normally called the width: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bh</m:t>
              </m:r>
            </m:e>
          </m:borderBox>
        </m:oMath>
      </m:oMathPara>
    </w:p>
    <w:p w14:paraId="3348922E" w14:textId="1AAC415C" w:rsidR="004C6EC0" w:rsidRPr="004C6EC0" w:rsidRDefault="004C6EC0" w:rsidP="0097157B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Thus: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Base</m:t>
              </m:r>
            </m:e>
          </m:borderBox>
        </m:oMath>
      </m:oMathPara>
    </w:p>
    <w:p w14:paraId="021CC38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 general.</w:t>
      </w:r>
    </w:p>
    <w:p w14:paraId="24860390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40522A8">
          <v:rect id="_x0000_i1035" style="width:0;height:1.5pt" o:hralign="center" o:hrstd="t" o:hr="t" fillcolor="#a0a0a0" stroked="f"/>
        </w:pict>
      </w:r>
    </w:p>
    <w:p w14:paraId="444365E9" w14:textId="77777777" w:rsidR="004C6EC0" w:rsidRDefault="004C6EC0" w:rsidP="004C6EC0">
      <w:pPr>
        <w:pStyle w:val="Heading2"/>
      </w:pPr>
      <w:r w:rsidRPr="004C6EC0">
        <w:t>Width in Measurement</w:t>
      </w:r>
    </w:p>
    <w:p w14:paraId="1EA5C097" w14:textId="57DA238A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A967C5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Width is fundamentally a </w:t>
      </w:r>
      <w:r w:rsidRPr="004C6EC0">
        <w:rPr>
          <w:rFonts w:ascii="Roboto Mono" w:hAnsi="Roboto Mono"/>
          <w:b/>
          <w:bCs/>
          <w:sz w:val="24"/>
          <w:szCs w:val="24"/>
        </w:rPr>
        <w:t>linear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5DCCA53E" w14:textId="521B3391" w:rsidR="004C6EC0" w:rsidRPr="004C6EC0" w:rsidRDefault="004C6EC0" w:rsidP="008E2091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Its dimensions are: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=L</m:t>
              </m:r>
            </m:e>
          </m:borderBox>
        </m:oMath>
      </m:oMathPara>
    </w:p>
    <w:p w14:paraId="0EEC11EB" w14:textId="178A85A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4C6EC0">
        <w:rPr>
          <w:rFonts w:ascii="Roboto Mono" w:hAnsi="Roboto Mono"/>
          <w:sz w:val="24"/>
          <w:szCs w:val="24"/>
        </w:rPr>
        <w:t xml:space="preserve"> represents the dimension of length.</w:t>
      </w:r>
    </w:p>
    <w:p w14:paraId="11782869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Common units include:</w:t>
      </w:r>
    </w:p>
    <w:p w14:paraId="49B2F4EC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millimeter (mm)</w:t>
      </w:r>
    </w:p>
    <w:p w14:paraId="716AE516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centimeter (cm)</w:t>
      </w:r>
    </w:p>
    <w:p w14:paraId="2CE377A7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meter (m)</w:t>
      </w:r>
    </w:p>
    <w:p w14:paraId="2D72027B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kilometer (km)</w:t>
      </w:r>
    </w:p>
    <w:p w14:paraId="09D60719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inch (in)</w:t>
      </w:r>
    </w:p>
    <w:p w14:paraId="72DAF876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foot (ft)</w:t>
      </w:r>
    </w:p>
    <w:p w14:paraId="557AB16A" w14:textId="77777777" w:rsidR="004C6EC0" w:rsidRPr="004C6EC0" w:rsidRDefault="004C6EC0" w:rsidP="004C6EC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yard (yd)</w:t>
      </w:r>
    </w:p>
    <w:p w14:paraId="5EF514BC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Width should therefore be expressed in </w:t>
      </w:r>
      <w:r w:rsidRPr="004C6EC0">
        <w:rPr>
          <w:rFonts w:ascii="Roboto Mono" w:hAnsi="Roboto Mono"/>
          <w:b/>
          <w:bCs/>
          <w:sz w:val="24"/>
          <w:szCs w:val="24"/>
        </w:rPr>
        <w:t>linear units</w:t>
      </w:r>
      <w:r w:rsidRPr="004C6EC0">
        <w:rPr>
          <w:rFonts w:ascii="Roboto Mono" w:hAnsi="Roboto Mono"/>
          <w:sz w:val="24"/>
          <w:szCs w:val="24"/>
        </w:rPr>
        <w:t>, not square or cubic units.</w:t>
      </w:r>
    </w:p>
    <w:p w14:paraId="7C557821" w14:textId="4579DD3C" w:rsidR="004C6EC0" w:rsidRPr="004C6EC0" w:rsidRDefault="004C6EC0" w:rsidP="00395E9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Correct: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cm</m:t>
          </m:r>
        </m:oMath>
      </m:oMathPara>
    </w:p>
    <w:p w14:paraId="5C467F64" w14:textId="29F6E06A" w:rsidR="004C6EC0" w:rsidRPr="004C6EC0" w:rsidRDefault="004C6EC0" w:rsidP="00395E97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Incorrect: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w=5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cm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1791FC04" w14:textId="03DDD832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because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  <w:sz w:val="24"/>
                <w:szCs w:val="24"/>
              </w:rPr>
              <m:t>cm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4C6EC0">
        <w:rPr>
          <w:rFonts w:ascii="Roboto Mono" w:hAnsi="Roboto Mono"/>
          <w:sz w:val="24"/>
          <w:szCs w:val="24"/>
        </w:rPr>
        <w:t xml:space="preserve"> is an area unit.</w:t>
      </w:r>
    </w:p>
    <w:p w14:paraId="567DF361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0F4478">
          <v:rect id="_x0000_i1036" style="width:0;height:1.5pt" o:hralign="center" o:hrstd="t" o:hr="t" fillcolor="#a0a0a0" stroked="f"/>
        </w:pict>
      </w:r>
    </w:p>
    <w:p w14:paraId="38EEA67B" w14:textId="77777777" w:rsidR="004C6EC0" w:rsidRDefault="004C6EC0" w:rsidP="004C6EC0">
      <w:pPr>
        <w:pStyle w:val="Heading2"/>
      </w:pPr>
      <w:r w:rsidRPr="004C6EC0">
        <w:t>Width in Irregular Shapes</w:t>
      </w:r>
    </w:p>
    <w:p w14:paraId="3AF7A700" w14:textId="49CE89A2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6759925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an irregular shape, there may be no single universally defined width.</w:t>
      </w:r>
    </w:p>
    <w:p w14:paraId="5880FFD3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Several different measurements may be used, depending on the purpose:</w:t>
      </w:r>
    </w:p>
    <w:p w14:paraId="67E32442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Maximum width.</w:t>
      </w:r>
    </w:p>
    <w:p w14:paraId="0FF2D351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Minimum width.</w:t>
      </w:r>
    </w:p>
    <w:p w14:paraId="71A18E02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 at a specified location.</w:t>
      </w:r>
    </w:p>
    <w:p w14:paraId="5DD1DCC9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Average width.</w:t>
      </w:r>
    </w:p>
    <w:p w14:paraId="570FE0D0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Bounding-box width.</w:t>
      </w:r>
    </w:p>
    <w:p w14:paraId="17306495" w14:textId="77777777" w:rsidR="004C6EC0" w:rsidRPr="004C6EC0" w:rsidRDefault="004C6EC0" w:rsidP="004C6EC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Cross-sectional width.</w:t>
      </w:r>
    </w:p>
    <w:p w14:paraId="368F5383" w14:textId="58DB8F3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8C2ADB4" wp14:editId="6397FD41">
            <wp:extent cx="5943600" cy="5511165"/>
            <wp:effectExtent l="0" t="0" r="0" b="0"/>
            <wp:docPr id="174695503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A8F3" w14:textId="4B9AD0C1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F8E7A7B" wp14:editId="308A7AEE">
            <wp:extent cx="3566160" cy="3566160"/>
            <wp:effectExtent l="0" t="0" r="0" b="0"/>
            <wp:docPr id="13957768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3C61" w14:textId="09C65A66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7FD7AFB" wp14:editId="49A2E8B6">
            <wp:extent cx="5943600" cy="5943600"/>
            <wp:effectExtent l="0" t="0" r="0" b="0"/>
            <wp:docPr id="191925731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47BB" w14:textId="49D17435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263AECD" wp14:editId="0E2558EF">
            <wp:extent cx="5097780" cy="3749040"/>
            <wp:effectExtent l="0" t="0" r="7620" b="3810"/>
            <wp:docPr id="137606301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9963" w14:textId="39171E58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535AA1D" wp14:editId="6047AF26">
            <wp:extent cx="5943600" cy="7767955"/>
            <wp:effectExtent l="0" t="0" r="0" b="4445"/>
            <wp:docPr id="69284060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5D9B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lastRenderedPageBreak/>
        <w:t xml:space="preserve">For an irregular shape, it is therefore important to specify </w:t>
      </w:r>
      <w:r w:rsidRPr="004C6EC0">
        <w:rPr>
          <w:rFonts w:ascii="Roboto Mono" w:hAnsi="Roboto Mono"/>
          <w:b/>
          <w:bCs/>
          <w:sz w:val="24"/>
          <w:szCs w:val="24"/>
        </w:rPr>
        <w:t>how the width is being measured</w:t>
      </w:r>
      <w:r w:rsidRPr="004C6EC0">
        <w:rPr>
          <w:rFonts w:ascii="Roboto Mono" w:hAnsi="Roboto Mono"/>
          <w:sz w:val="24"/>
          <w:szCs w:val="24"/>
        </w:rPr>
        <w:t>.</w:t>
      </w:r>
    </w:p>
    <w:p w14:paraId="2906D9B4" w14:textId="77777777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6CC0ADA">
          <v:rect id="_x0000_i1037" style="width:0;height:1.5pt" o:hralign="center" o:hrstd="t" o:hr="t" fillcolor="#a0a0a0" stroked="f"/>
        </w:pict>
      </w:r>
    </w:p>
    <w:p w14:paraId="06DA926E" w14:textId="77777777" w:rsidR="004C6EC0" w:rsidRDefault="004C6EC0" w:rsidP="004C6EC0">
      <w:pPr>
        <w:pStyle w:val="Heading2"/>
      </w:pPr>
      <w:r w:rsidRPr="004C6EC0">
        <w:t>Width in 3D Objects</w:t>
      </w:r>
    </w:p>
    <w:p w14:paraId="069DDE89" w14:textId="4A625905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B0D403" w14:textId="4BD36DEA" w:rsidR="004C6EC0" w:rsidRPr="004C6EC0" w:rsidRDefault="004C6EC0" w:rsidP="006655E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For a rectangular prism: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V=lwh</m:t>
              </m:r>
            </m:e>
          </m:borderBox>
        </m:oMath>
      </m:oMathPara>
    </w:p>
    <w:p w14:paraId="56929390" w14:textId="1208DC9A" w:rsidR="004C6EC0" w:rsidRPr="004C6EC0" w:rsidRDefault="004C6EC0" w:rsidP="006655E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and the surface area is: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SA=2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lw+lh+wh</m:t>
                  </m:r>
                </m:e>
              </m:d>
            </m:e>
          </m:borderBox>
        </m:oMath>
      </m:oMathPara>
    </w:p>
    <w:p w14:paraId="5033D9CC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Therefore, width affects both volume and surface area.</w:t>
      </w:r>
    </w:p>
    <w:p w14:paraId="130B58B8" w14:textId="38537FA4" w:rsidR="004C6EC0" w:rsidRPr="004C6EC0" w:rsidRDefault="004C6EC0" w:rsidP="00532769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4C6EC0">
        <w:rPr>
          <w:rFonts w:ascii="Roboto Mono" w:hAnsi="Roboto Mono"/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4C6EC0">
        <w:rPr>
          <w:rFonts w:ascii="Roboto Mono" w:hAnsi="Roboto Mono"/>
          <w:sz w:val="24"/>
          <w:szCs w:val="24"/>
        </w:rPr>
        <w:t xml:space="preserve"> remain fixed: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V=lwh</m:t>
          </m:r>
        </m:oMath>
      </m:oMathPara>
    </w:p>
    <w:p w14:paraId="35574A02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shows that volume changes </w:t>
      </w:r>
      <w:r w:rsidRPr="004C6EC0">
        <w:rPr>
          <w:rFonts w:ascii="Roboto Mono" w:hAnsi="Roboto Mono"/>
          <w:b/>
          <w:bCs/>
          <w:sz w:val="24"/>
          <w:szCs w:val="24"/>
        </w:rPr>
        <w:t>linearly with width</w:t>
      </w:r>
      <w:r w:rsidRPr="004C6EC0">
        <w:rPr>
          <w:rFonts w:ascii="Roboto Mono" w:hAnsi="Roboto Mono"/>
          <w:sz w:val="24"/>
          <w:szCs w:val="24"/>
        </w:rPr>
        <w:t>.</w:t>
      </w:r>
    </w:p>
    <w:p w14:paraId="70BF0D49" w14:textId="77777777" w:rsid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C931BF">
          <v:rect id="_x0000_i1042" style="width:0;height:1.5pt" o:hralign="center" o:bullet="t" o:hrstd="t" o:hr="t" fillcolor="#a0a0a0" stroked="f"/>
        </w:pict>
      </w:r>
    </w:p>
    <w:p w14:paraId="77770038" w14:textId="1FCF80FC" w:rsidR="00222C0B" w:rsidRDefault="00222C0B" w:rsidP="00222C0B">
      <w:pPr>
        <w:pStyle w:val="Heading2"/>
      </w:pPr>
      <w:r w:rsidRPr="00222C0B">
        <w:t>Applications</w:t>
      </w:r>
    </w:p>
    <w:p w14:paraId="0A7850B0" w14:textId="44BC2B95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50582F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Width is important in:</w:t>
      </w:r>
    </w:p>
    <w:p w14:paraId="4453D605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Geometry</w:t>
      </w:r>
    </w:p>
    <w:p w14:paraId="5F465A93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Measurement Theory</w:t>
      </w:r>
    </w:p>
    <w:p w14:paraId="290DB4A9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Engineering</w:t>
      </w:r>
    </w:p>
    <w:p w14:paraId="0DD88985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Architecture</w:t>
      </w:r>
    </w:p>
    <w:p w14:paraId="472069CA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Technical Drawing</w:t>
      </w:r>
    </w:p>
    <w:p w14:paraId="4187463F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Mechanical Design</w:t>
      </w:r>
    </w:p>
    <w:p w14:paraId="7D9EACE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Construction</w:t>
      </w:r>
    </w:p>
    <w:p w14:paraId="4B5B5DAD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Manufacturing</w:t>
      </w:r>
    </w:p>
    <w:p w14:paraId="0B258E31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Robotics</w:t>
      </w:r>
    </w:p>
    <w:p w14:paraId="3ACCA73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Computer Graphics</w:t>
      </w:r>
    </w:p>
    <w:p w14:paraId="5837083F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lastRenderedPageBreak/>
        <w:t>CAD (Computer-Aided Design)</w:t>
      </w:r>
    </w:p>
    <w:p w14:paraId="524445FB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Surveying</w:t>
      </w:r>
    </w:p>
    <w:p w14:paraId="203D9A02" w14:textId="77777777" w:rsidR="00222C0B" w:rsidRPr="00222C0B" w:rsidRDefault="00222C0B" w:rsidP="00222C0B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Product Design</w:t>
      </w:r>
    </w:p>
    <w:p w14:paraId="764A00CF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pict w14:anchorId="771B1983">
          <v:rect id="_x0000_i1055" style="width:0;height:1.5pt" o:hralign="center" o:hrstd="t" o:hr="t" fillcolor="#a0a0a0" stroked="f"/>
        </w:pict>
      </w:r>
    </w:p>
    <w:p w14:paraId="100E0D59" w14:textId="77777777" w:rsidR="00222C0B" w:rsidRDefault="00222C0B" w:rsidP="00222C0B">
      <w:pPr>
        <w:pStyle w:val="Heading2"/>
      </w:pPr>
      <w:r w:rsidRPr="00222C0B">
        <w:t>Advantages</w:t>
      </w:r>
    </w:p>
    <w:p w14:paraId="75C85096" w14:textId="20C8897F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22C476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Understanding width helps to:</w:t>
      </w:r>
    </w:p>
    <w:p w14:paraId="7ED78E06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Describe the transverse dimensions of objects.</w:t>
      </w:r>
    </w:p>
    <w:p w14:paraId="2E706DFF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Measure the side-to-side extent of regions and objects.</w:t>
      </w:r>
    </w:p>
    <w:p w14:paraId="2A38A62E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Calculate area, perimeter, and volume.</w:t>
      </w:r>
    </w:p>
    <w:p w14:paraId="5A4C04AE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Define the proportions and dimensions of geometric figures.</w:t>
      </w:r>
    </w:p>
    <w:p w14:paraId="315C7C7A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Support accurate engineering and architectural designs.</w:t>
      </w:r>
    </w:p>
    <w:p w14:paraId="44201210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Determine clearances and available space.</w:t>
      </w:r>
    </w:p>
    <w:p w14:paraId="1D61BD11" w14:textId="77777777" w:rsidR="00222C0B" w:rsidRPr="00222C0B" w:rsidRDefault="00222C0B" w:rsidP="00222C0B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Support accurate modeling and technical drawings.</w:t>
      </w:r>
    </w:p>
    <w:p w14:paraId="499EF311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pict w14:anchorId="65AEA183">
          <v:rect id="_x0000_i1056" style="width:0;height:1.5pt" o:hralign="center" o:hrstd="t" o:hr="t" fillcolor="#a0a0a0" stroked="f"/>
        </w:pict>
      </w:r>
    </w:p>
    <w:p w14:paraId="71DFAE5C" w14:textId="77777777" w:rsidR="00222C0B" w:rsidRDefault="00222C0B" w:rsidP="00222C0B">
      <w:pPr>
        <w:pStyle w:val="Heading2"/>
      </w:pPr>
      <w:r w:rsidRPr="00222C0B">
        <w:t>Limitations</w:t>
      </w:r>
    </w:p>
    <w:p w14:paraId="4E11EF20" w14:textId="210F7AA4" w:rsidR="00222C0B" w:rsidRPr="00222C0B" w:rsidRDefault="00222C0B" w:rsidP="00222C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D3101CC" w14:textId="77777777" w:rsidR="00222C0B" w:rsidRPr="00222C0B" w:rsidRDefault="00222C0B" w:rsidP="00222C0B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Width:</w:t>
      </w:r>
    </w:p>
    <w:p w14:paraId="4C1ECB0C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Is a one-dimensional measurement.</w:t>
      </w:r>
    </w:p>
    <w:p w14:paraId="54606054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by itself specify direction or orientation.</w:t>
      </w:r>
    </w:p>
    <w:p w14:paraId="105C4F9C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describe the complete size of an object.</w:t>
      </w:r>
    </w:p>
    <w:p w14:paraId="4066C606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May depend on the object's orientation or reference frame.</w:t>
      </w:r>
    </w:p>
    <w:p w14:paraId="41C7B06B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May require additional dimensions for three-dimensional objects.</w:t>
      </w:r>
    </w:p>
    <w:p w14:paraId="24C7C35A" w14:textId="77777777" w:rsidR="00222C0B" w:rsidRPr="00222C0B" w:rsidRDefault="00222C0B" w:rsidP="00222C0B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t>Does not describe area or volume by itself.</w:t>
      </w:r>
    </w:p>
    <w:p w14:paraId="08CF9F91" w14:textId="0209BB33" w:rsidR="00222C0B" w:rsidRPr="004C6EC0" w:rsidRDefault="00222C0B" w:rsidP="004C6EC0">
      <w:pPr>
        <w:rPr>
          <w:rFonts w:ascii="Roboto Mono" w:hAnsi="Roboto Mono"/>
          <w:sz w:val="24"/>
          <w:szCs w:val="24"/>
        </w:rPr>
      </w:pPr>
      <w:r w:rsidRPr="00222C0B">
        <w:rPr>
          <w:rFonts w:ascii="Roboto Mono" w:hAnsi="Roboto Mono"/>
          <w:sz w:val="24"/>
          <w:szCs w:val="24"/>
        </w:rPr>
        <w:pict w14:anchorId="144A50C8">
          <v:rect id="_x0000_i1059" style="width:0;height:1.5pt" o:hralign="center" o:hrstd="t" o:hr="t" fillcolor="#a0a0a0" stroked="f"/>
        </w:pict>
      </w:r>
    </w:p>
    <w:p w14:paraId="6C6D8C33" w14:textId="77777777" w:rsidR="004C6EC0" w:rsidRDefault="004C6EC0" w:rsidP="004C6EC0">
      <w:pPr>
        <w:pStyle w:val="Heading2"/>
      </w:pPr>
      <w:r w:rsidRPr="004C6EC0">
        <w:lastRenderedPageBreak/>
        <w:t>Key Points</w:t>
      </w:r>
    </w:p>
    <w:p w14:paraId="41A862E9" w14:textId="2817E031" w:rsidR="004C6EC0" w:rsidRPr="00532769" w:rsidRDefault="004C6EC0" w:rsidP="00532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4C6EC0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Width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A Linear Side-to-Side Dimension</m:t>
              </m:r>
            </m:e>
          </m:borderBox>
        </m:oMath>
      </m:oMathPara>
    </w:p>
    <w:p w14:paraId="73E74B26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Width:</w:t>
      </w:r>
    </w:p>
    <w:p w14:paraId="0B3AEE17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a </w:t>
      </w:r>
      <w:r w:rsidRPr="004C6EC0">
        <w:rPr>
          <w:rFonts w:ascii="Roboto Mono" w:hAnsi="Roboto Mono"/>
          <w:b/>
          <w:bCs/>
          <w:sz w:val="24"/>
          <w:szCs w:val="24"/>
        </w:rPr>
        <w:t>length measurement</w:t>
      </w:r>
      <w:r w:rsidRPr="004C6EC0">
        <w:rPr>
          <w:rFonts w:ascii="Roboto Mono" w:hAnsi="Roboto Mono"/>
          <w:sz w:val="24"/>
          <w:szCs w:val="24"/>
        </w:rPr>
        <w:t>.</w:t>
      </w:r>
    </w:p>
    <w:p w14:paraId="6ECC9071" w14:textId="381261AE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Is often represented by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38CE1FB6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Describes how wide a figure or object is.</w:t>
      </w:r>
    </w:p>
    <w:p w14:paraId="56A348E1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commonly paired with length and height.</w:t>
      </w:r>
    </w:p>
    <w:p w14:paraId="512FCFAE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measured in linear units.</w:t>
      </w:r>
    </w:p>
    <w:p w14:paraId="323F2E4A" w14:textId="031AB8A5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Determines area in formulas such as </w:t>
      </w:r>
      <m:oMath>
        <m:r>
          <w:rPr>
            <w:rFonts w:ascii="Cambria Math" w:hAnsi="Cambria Math"/>
            <w:sz w:val="24"/>
            <w:szCs w:val="24"/>
          </w:rPr>
          <m:t>A=lw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3CDF8BD3" w14:textId="50B54441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 xml:space="preserve">Determines volume in formulas such as </w:t>
      </w:r>
      <m:oMath>
        <m:r>
          <w:rPr>
            <w:rFonts w:ascii="Cambria Math" w:hAnsi="Cambria Math"/>
            <w:sz w:val="24"/>
            <w:szCs w:val="24"/>
          </w:rPr>
          <m:t>V=lwh</m:t>
        </m:r>
      </m:oMath>
      <w:r w:rsidRPr="004C6EC0">
        <w:rPr>
          <w:rFonts w:ascii="Roboto Mono" w:hAnsi="Roboto Mono"/>
          <w:sz w:val="24"/>
          <w:szCs w:val="24"/>
        </w:rPr>
        <w:t>.</w:t>
      </w:r>
    </w:p>
    <w:p w14:paraId="6703E74E" w14:textId="77777777" w:rsidR="004C6EC0" w:rsidRP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Is orientation-dependent in many geometric figures.</w:t>
      </w:r>
    </w:p>
    <w:p w14:paraId="1BCD8A62" w14:textId="77777777" w:rsidR="004C6EC0" w:rsidRDefault="004C6EC0" w:rsidP="004C6EC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sz w:val="24"/>
          <w:szCs w:val="24"/>
        </w:rPr>
        <w:t>May require a specific definition for irregular shapes.</w:t>
      </w:r>
    </w:p>
    <w:p w14:paraId="446C119C" w14:textId="0AF23FBF" w:rsidR="004C6EC0" w:rsidRPr="004C6EC0" w:rsidRDefault="00000000" w:rsidP="004C6EC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0EC7933">
          <v:rect id="_x0000_i1039" style="width:0;height:1.5pt" o:hralign="center" o:hrstd="t" o:hr="t" fillcolor="#a0a0a0" stroked="f"/>
        </w:pict>
      </w:r>
    </w:p>
    <w:p w14:paraId="37428C6C" w14:textId="77777777" w:rsidR="004C6EC0" w:rsidRDefault="004C6EC0" w:rsidP="004C6EC0">
      <w:pPr>
        <w:pStyle w:val="Heading2"/>
      </w:pPr>
      <w:r w:rsidRPr="004C6EC0">
        <w:t>Conclusion</w:t>
      </w:r>
    </w:p>
    <w:p w14:paraId="3E305137" w14:textId="5EA88CE9" w:rsidR="004C6EC0" w:rsidRPr="004C6EC0" w:rsidRDefault="004C6EC0" w:rsidP="004C6E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11D544" w14:textId="77777777" w:rsidR="004C6EC0" w:rsidRPr="004C6EC0" w:rsidRDefault="004C6EC0" w:rsidP="004C6EC0">
      <w:pPr>
        <w:rPr>
          <w:rFonts w:ascii="Roboto Mono" w:hAnsi="Roboto Mono"/>
          <w:sz w:val="24"/>
          <w:szCs w:val="24"/>
        </w:rPr>
      </w:pP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in geometry is a </w:t>
      </w:r>
      <w:r w:rsidRPr="004C6EC0">
        <w:rPr>
          <w:rFonts w:ascii="Roboto Mono" w:hAnsi="Roboto Mono"/>
          <w:b/>
          <w:bCs/>
          <w:sz w:val="24"/>
          <w:szCs w:val="24"/>
        </w:rPr>
        <w:t>linear dimension describing the extent of a figure or object from one side to the opposite side</w:t>
      </w:r>
      <w:r w:rsidRPr="004C6EC0">
        <w:rPr>
          <w:rFonts w:ascii="Roboto Mono" w:hAnsi="Roboto Mono"/>
          <w:sz w:val="24"/>
          <w:szCs w:val="24"/>
        </w:rPr>
        <w:t xml:space="preserve">. It is especially common in rectangles and rectangular solids, where it works together with length and height to determine </w:t>
      </w:r>
      <w:r w:rsidRPr="004C6EC0">
        <w:rPr>
          <w:rFonts w:ascii="Roboto Mono" w:hAnsi="Roboto Mono"/>
          <w:b/>
          <w:bCs/>
          <w:sz w:val="24"/>
          <w:szCs w:val="24"/>
        </w:rPr>
        <w:t>area, perimeter, surface area, and volume</w:t>
      </w:r>
      <w:r w:rsidRPr="004C6EC0">
        <w:rPr>
          <w:rFonts w:ascii="Roboto Mono" w:hAnsi="Roboto Mono"/>
          <w:sz w:val="24"/>
          <w:szCs w:val="24"/>
        </w:rPr>
        <w:t xml:space="preserve">. Unlike the term </w:t>
      </w:r>
      <w:r w:rsidRPr="004C6EC0">
        <w:rPr>
          <w:rFonts w:ascii="Roboto Mono" w:hAnsi="Roboto Mono"/>
          <w:b/>
          <w:bCs/>
          <w:sz w:val="24"/>
          <w:szCs w:val="24"/>
        </w:rPr>
        <w:t>base</w:t>
      </w:r>
      <w:r w:rsidRPr="004C6EC0">
        <w:rPr>
          <w:rFonts w:ascii="Roboto Mono" w:hAnsi="Roboto Mono"/>
          <w:sz w:val="24"/>
          <w:szCs w:val="24"/>
        </w:rPr>
        <w:t xml:space="preserve">, which identifies a reference side or face for a geometric calculation, </w:t>
      </w:r>
      <w:r w:rsidRPr="004C6EC0">
        <w:rPr>
          <w:rFonts w:ascii="Roboto Mono" w:hAnsi="Roboto Mono"/>
          <w:b/>
          <w:bCs/>
          <w:sz w:val="24"/>
          <w:szCs w:val="24"/>
        </w:rPr>
        <w:t>width</w:t>
      </w:r>
      <w:r w:rsidRPr="004C6EC0">
        <w:rPr>
          <w:rFonts w:ascii="Roboto Mono" w:hAnsi="Roboto Mono"/>
          <w:sz w:val="24"/>
          <w:szCs w:val="24"/>
        </w:rPr>
        <w:t xml:space="preserve"> primarily describes a dimensional extent. For irregular shapes, width may need to be defined more precisely, such as </w:t>
      </w:r>
      <w:r w:rsidRPr="004C6EC0">
        <w:rPr>
          <w:rFonts w:ascii="Roboto Mono" w:hAnsi="Roboto Mono"/>
          <w:b/>
          <w:bCs/>
          <w:sz w:val="24"/>
          <w:szCs w:val="24"/>
        </w:rPr>
        <w:t>maximum width, minimum width, local width, or bounding-box width</w:t>
      </w:r>
      <w:r w:rsidRPr="004C6EC0">
        <w:rPr>
          <w:rFonts w:ascii="Roboto Mono" w:hAnsi="Roboto Mono"/>
          <w:sz w:val="24"/>
          <w:szCs w:val="24"/>
        </w:rPr>
        <w:t>.</w:t>
      </w:r>
    </w:p>
    <w:p w14:paraId="35FC2609" w14:textId="77777777" w:rsidR="00EA12D8" w:rsidRPr="00EA12D8" w:rsidRDefault="00EA12D8" w:rsidP="00EA12D8">
      <w:pPr>
        <w:rPr>
          <w:rFonts w:ascii="Roboto Mono" w:hAnsi="Roboto Mono"/>
          <w:sz w:val="24"/>
          <w:szCs w:val="24"/>
        </w:rPr>
      </w:pPr>
    </w:p>
    <w:sectPr w:rsidR="00EA12D8" w:rsidRPr="00EA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9B71C7"/>
    <w:multiLevelType w:val="multilevel"/>
    <w:tmpl w:val="856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27C"/>
    <w:multiLevelType w:val="multilevel"/>
    <w:tmpl w:val="1AC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0B8F"/>
    <w:multiLevelType w:val="multilevel"/>
    <w:tmpl w:val="59A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B4785"/>
    <w:multiLevelType w:val="multilevel"/>
    <w:tmpl w:val="E85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3C87"/>
    <w:multiLevelType w:val="multilevel"/>
    <w:tmpl w:val="6B2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0BC"/>
    <w:multiLevelType w:val="multilevel"/>
    <w:tmpl w:val="2BE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E0B75"/>
    <w:multiLevelType w:val="multilevel"/>
    <w:tmpl w:val="613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75754"/>
    <w:multiLevelType w:val="multilevel"/>
    <w:tmpl w:val="DE1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A1ACB"/>
    <w:multiLevelType w:val="multilevel"/>
    <w:tmpl w:val="1A5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37AA9"/>
    <w:multiLevelType w:val="multilevel"/>
    <w:tmpl w:val="DBE8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597"/>
    <w:multiLevelType w:val="multilevel"/>
    <w:tmpl w:val="750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609F3"/>
    <w:multiLevelType w:val="multilevel"/>
    <w:tmpl w:val="9E5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86C82"/>
    <w:multiLevelType w:val="multilevel"/>
    <w:tmpl w:val="24C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D0E1F"/>
    <w:multiLevelType w:val="multilevel"/>
    <w:tmpl w:val="CEB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47784"/>
    <w:multiLevelType w:val="multilevel"/>
    <w:tmpl w:val="CE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05C3E"/>
    <w:multiLevelType w:val="multilevel"/>
    <w:tmpl w:val="E7D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63E19"/>
    <w:multiLevelType w:val="multilevel"/>
    <w:tmpl w:val="214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C329C"/>
    <w:multiLevelType w:val="multilevel"/>
    <w:tmpl w:val="A4C8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33B5"/>
    <w:multiLevelType w:val="multilevel"/>
    <w:tmpl w:val="DC9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C6936"/>
    <w:multiLevelType w:val="multilevel"/>
    <w:tmpl w:val="088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E6205"/>
    <w:multiLevelType w:val="multilevel"/>
    <w:tmpl w:val="684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72A12"/>
    <w:multiLevelType w:val="multilevel"/>
    <w:tmpl w:val="6F86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D7A58"/>
    <w:multiLevelType w:val="multilevel"/>
    <w:tmpl w:val="95A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81CBE"/>
    <w:multiLevelType w:val="multilevel"/>
    <w:tmpl w:val="D02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12A1B"/>
    <w:multiLevelType w:val="multilevel"/>
    <w:tmpl w:val="ED82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C4358"/>
    <w:multiLevelType w:val="multilevel"/>
    <w:tmpl w:val="9E7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62C37"/>
    <w:multiLevelType w:val="multilevel"/>
    <w:tmpl w:val="CAE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35644"/>
    <w:multiLevelType w:val="multilevel"/>
    <w:tmpl w:val="841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07199">
    <w:abstractNumId w:val="23"/>
  </w:num>
  <w:num w:numId="2" w16cid:durableId="1815445495">
    <w:abstractNumId w:val="10"/>
  </w:num>
  <w:num w:numId="3" w16cid:durableId="1486430810">
    <w:abstractNumId w:val="5"/>
  </w:num>
  <w:num w:numId="4" w16cid:durableId="2021084658">
    <w:abstractNumId w:val="6"/>
  </w:num>
  <w:num w:numId="5" w16cid:durableId="1110856079">
    <w:abstractNumId w:val="27"/>
  </w:num>
  <w:num w:numId="6" w16cid:durableId="1619141388">
    <w:abstractNumId w:val="4"/>
  </w:num>
  <w:num w:numId="7" w16cid:durableId="315765247">
    <w:abstractNumId w:val="2"/>
  </w:num>
  <w:num w:numId="8" w16cid:durableId="247884633">
    <w:abstractNumId w:val="16"/>
  </w:num>
  <w:num w:numId="9" w16cid:durableId="890188256">
    <w:abstractNumId w:val="8"/>
  </w:num>
  <w:num w:numId="10" w16cid:durableId="297610243">
    <w:abstractNumId w:val="24"/>
  </w:num>
  <w:num w:numId="11" w16cid:durableId="130560818">
    <w:abstractNumId w:val="12"/>
  </w:num>
  <w:num w:numId="12" w16cid:durableId="1684353729">
    <w:abstractNumId w:val="19"/>
  </w:num>
  <w:num w:numId="13" w16cid:durableId="307132287">
    <w:abstractNumId w:val="3"/>
  </w:num>
  <w:num w:numId="14" w16cid:durableId="1961841766">
    <w:abstractNumId w:val="0"/>
  </w:num>
  <w:num w:numId="15" w16cid:durableId="995300530">
    <w:abstractNumId w:val="17"/>
  </w:num>
  <w:num w:numId="16" w16cid:durableId="51273323">
    <w:abstractNumId w:val="20"/>
  </w:num>
  <w:num w:numId="17" w16cid:durableId="721051864">
    <w:abstractNumId w:val="13"/>
  </w:num>
  <w:num w:numId="18" w16cid:durableId="343290783">
    <w:abstractNumId w:val="21"/>
  </w:num>
  <w:num w:numId="19" w16cid:durableId="1070080549">
    <w:abstractNumId w:val="7"/>
  </w:num>
  <w:num w:numId="20" w16cid:durableId="545920626">
    <w:abstractNumId w:val="25"/>
  </w:num>
  <w:num w:numId="21" w16cid:durableId="1704985890">
    <w:abstractNumId w:val="14"/>
  </w:num>
  <w:num w:numId="22" w16cid:durableId="931202139">
    <w:abstractNumId w:val="9"/>
  </w:num>
  <w:num w:numId="23" w16cid:durableId="1709143008">
    <w:abstractNumId w:val="18"/>
  </w:num>
  <w:num w:numId="24" w16cid:durableId="2001542925">
    <w:abstractNumId w:val="11"/>
  </w:num>
  <w:num w:numId="25" w16cid:durableId="1484465823">
    <w:abstractNumId w:val="26"/>
  </w:num>
  <w:num w:numId="26" w16cid:durableId="109784176">
    <w:abstractNumId w:val="22"/>
  </w:num>
  <w:num w:numId="27" w16cid:durableId="1962807064">
    <w:abstractNumId w:val="1"/>
  </w:num>
  <w:num w:numId="28" w16cid:durableId="5819092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C0"/>
    <w:rsid w:val="00066839"/>
    <w:rsid w:val="000C6791"/>
    <w:rsid w:val="000E1B10"/>
    <w:rsid w:val="001211BA"/>
    <w:rsid w:val="0014733D"/>
    <w:rsid w:val="00155302"/>
    <w:rsid w:val="001641FF"/>
    <w:rsid w:val="00204BB5"/>
    <w:rsid w:val="00222C0B"/>
    <w:rsid w:val="002F4BC0"/>
    <w:rsid w:val="00326590"/>
    <w:rsid w:val="00376607"/>
    <w:rsid w:val="00394CB8"/>
    <w:rsid w:val="00395E97"/>
    <w:rsid w:val="003A1525"/>
    <w:rsid w:val="00445C76"/>
    <w:rsid w:val="004C37A3"/>
    <w:rsid w:val="004C6EC0"/>
    <w:rsid w:val="004F3EDA"/>
    <w:rsid w:val="00532769"/>
    <w:rsid w:val="00540E20"/>
    <w:rsid w:val="00613CFE"/>
    <w:rsid w:val="00627AFD"/>
    <w:rsid w:val="006321ED"/>
    <w:rsid w:val="0063498D"/>
    <w:rsid w:val="00662179"/>
    <w:rsid w:val="006655E0"/>
    <w:rsid w:val="00677F1D"/>
    <w:rsid w:val="00686695"/>
    <w:rsid w:val="006D21E1"/>
    <w:rsid w:val="007E5A69"/>
    <w:rsid w:val="00800238"/>
    <w:rsid w:val="00801D6B"/>
    <w:rsid w:val="00835885"/>
    <w:rsid w:val="008E2091"/>
    <w:rsid w:val="0097157B"/>
    <w:rsid w:val="00A835EE"/>
    <w:rsid w:val="00B04896"/>
    <w:rsid w:val="00BC6B8C"/>
    <w:rsid w:val="00C1670D"/>
    <w:rsid w:val="00CA5C70"/>
    <w:rsid w:val="00CB27C5"/>
    <w:rsid w:val="00D40709"/>
    <w:rsid w:val="00DA067D"/>
    <w:rsid w:val="00DA42C7"/>
    <w:rsid w:val="00DF0C51"/>
    <w:rsid w:val="00EA12D8"/>
    <w:rsid w:val="00FC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7543"/>
  <w15:chartTrackingRefBased/>
  <w15:docId w15:val="{29DDC6DB-F772-4AD1-80BC-46191042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2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A1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12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5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0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8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584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15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0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95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702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52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465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23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1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18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2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8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10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1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53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947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01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400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356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565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1284</Words>
  <Characters>7325</Characters>
  <Application>Microsoft Office Word</Application>
  <DocSecurity>0</DocSecurity>
  <Lines>61</Lines>
  <Paragraphs>17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46</cp:revision>
  <dcterms:created xsi:type="dcterms:W3CDTF">2026-08-02T13:57:00Z</dcterms:created>
  <dcterms:modified xsi:type="dcterms:W3CDTF">2026-08-12T05:12:00Z</dcterms:modified>
</cp:coreProperties>
</file>