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DC0D" w14:textId="288615A7" w:rsidR="00E93C6C" w:rsidRDefault="00E93C6C" w:rsidP="00E83C16">
      <w:pPr>
        <w:pStyle w:val="Heading1"/>
      </w:pPr>
      <w:r w:rsidRPr="00E93C6C">
        <w:t>Boundary</w:t>
      </w:r>
    </w:p>
    <w:p w14:paraId="73C7FE55" w14:textId="5A74E735" w:rsidR="0027520D" w:rsidRDefault="0027520D" w:rsidP="002752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3109D" w14:textId="6D3FF0A1" w:rsidR="00464EF1" w:rsidRDefault="00464EF1" w:rsidP="0027520D">
      <w:r>
        <w:rPr>
          <w:noProof/>
        </w:rPr>
        <w:drawing>
          <wp:inline distT="0" distB="0" distL="0" distR="0" wp14:anchorId="468B6735" wp14:editId="62B24CFA">
            <wp:extent cx="4236720" cy="3345180"/>
            <wp:effectExtent l="0" t="0" r="0" b="7620"/>
            <wp:docPr id="1776091024" name="Picture 1" descr="Consider the following sets.  Specify the interior and the boundary of the set.  State whether the set is open, closed, or neither.  Sketch and shade the set.    A = {(x,y): 1 \leq x^2 + y^2 &lt; 4}    B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nsider the following sets.  Specify the interior and the boundary of the set.  State whether the set is open, closed, or neither.  Sketch and shade the set.    A = {(x,y): 1 \leq x^2 + y^2 &lt; 4}    B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0D4C" w14:textId="04F7FCFF" w:rsidR="00245819" w:rsidRDefault="00245819" w:rsidP="0027520D">
      <w:r>
        <w:rPr>
          <w:noProof/>
        </w:rPr>
        <w:lastRenderedPageBreak/>
        <w:drawing>
          <wp:inline distT="0" distB="0" distL="0" distR="0" wp14:anchorId="13A75792" wp14:editId="22D2C742">
            <wp:extent cx="5943600" cy="3888105"/>
            <wp:effectExtent l="0" t="0" r="0" b="0"/>
            <wp:docPr id="1810896291" name="Picture 2" descr="5th Grade Circle | Radius, Interior and Exterior of a Circle|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th Grade Circle | Radius, Interior and Exterior of a Circle|Workshe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D928" w14:textId="44B1F6B5" w:rsidR="00A91593" w:rsidRDefault="00A91593" w:rsidP="0027520D">
      <w:r>
        <w:rPr>
          <w:noProof/>
        </w:rPr>
        <w:drawing>
          <wp:inline distT="0" distB="0" distL="0" distR="0" wp14:anchorId="27567DAA" wp14:editId="70D4E9CA">
            <wp:extent cx="5943600" cy="3343275"/>
            <wp:effectExtent l="0" t="0" r="0" b="9525"/>
            <wp:docPr id="656372006" name="Picture 3" descr="Extrema Of Multivariable Functions (Explained w/ Step-by-Step Examples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xtrema Of Multivariable Functions (Explained w/ Step-by-Step Examples!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C86F" w14:textId="6BAF8D8D" w:rsidR="0011361C" w:rsidRDefault="0011361C" w:rsidP="0027520D">
      <w:r>
        <w:rPr>
          <w:noProof/>
        </w:rPr>
        <w:lastRenderedPageBreak/>
        <w:drawing>
          <wp:inline distT="0" distB="0" distL="0" distR="0" wp14:anchorId="5E81DE85" wp14:editId="38C158E2">
            <wp:extent cx="5943600" cy="4912360"/>
            <wp:effectExtent l="0" t="0" r="0" b="2540"/>
            <wp:docPr id="1663516964" name="Picture 4" descr="Integrales en variable compleja. Laplace. – Herramientas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tegrales en variable compleja. Laplace. – Herramientas de cálcu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ECE2" w14:textId="3AC497FE" w:rsidR="00FC7E4B" w:rsidRPr="0027520D" w:rsidRDefault="00FC7E4B" w:rsidP="0027520D">
      <w:r>
        <w:rPr>
          <w:noProof/>
        </w:rPr>
        <w:lastRenderedPageBreak/>
        <w:drawing>
          <wp:inline distT="0" distB="0" distL="0" distR="0" wp14:anchorId="4549A1C7" wp14:editId="3820D24B">
            <wp:extent cx="5943600" cy="4342130"/>
            <wp:effectExtent l="0" t="0" r="0" b="1270"/>
            <wp:docPr id="69773632" name="Picture 5" descr="Class 8-12 Mathematics Practice Questions, Solutions | ICSE ISC CBSE Math Mathematics Made Easy for School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lass 8-12 Mathematics Practice Questions, Solutions | ICSE ISC CBSE Math Mathematics Made Easy for School Studen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C0E2" w14:textId="77777777" w:rsidR="00E93C6C" w:rsidRDefault="00E93C6C" w:rsidP="00E83C16">
      <w:pPr>
        <w:pStyle w:val="Heading2"/>
      </w:pPr>
      <w:r w:rsidRPr="00E93C6C">
        <w:t>Definition</w:t>
      </w:r>
    </w:p>
    <w:p w14:paraId="0ED4B4A7" w14:textId="11232ABC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84FA1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A </w:t>
      </w:r>
      <w:r w:rsidRPr="00E93C6C">
        <w:rPr>
          <w:rFonts w:ascii="Roboto Mono" w:hAnsi="Roboto Mono"/>
          <w:b/>
          <w:bCs/>
        </w:rPr>
        <w:t>Boundary</w:t>
      </w:r>
      <w:r w:rsidRPr="00E93C6C">
        <w:rPr>
          <w:rFonts w:ascii="Roboto Mono" w:hAnsi="Roboto Mono"/>
        </w:rPr>
        <w:t xml:space="preserve"> is the </w:t>
      </w:r>
      <w:r w:rsidRPr="00E93C6C">
        <w:rPr>
          <w:rFonts w:ascii="Roboto Mono" w:hAnsi="Roboto Mono"/>
          <w:b/>
          <w:bCs/>
        </w:rPr>
        <w:t>set of points that separates a geometric region from the surrounding space</w:t>
      </w:r>
      <w:r w:rsidRPr="00E93C6C">
        <w:rPr>
          <w:rFonts w:ascii="Roboto Mono" w:hAnsi="Roboto Mono"/>
        </w:rPr>
        <w:t xml:space="preserve">. It forms the </w:t>
      </w:r>
      <w:r w:rsidRPr="00E93C6C">
        <w:rPr>
          <w:rFonts w:ascii="Roboto Mono" w:hAnsi="Roboto Mono"/>
          <w:b/>
          <w:bCs/>
        </w:rPr>
        <w:t>edge or limit</w:t>
      </w:r>
      <w:r w:rsidRPr="00E93C6C">
        <w:rPr>
          <w:rFonts w:ascii="Roboto Mono" w:hAnsi="Roboto Mono"/>
        </w:rPr>
        <w:t xml:space="preserve"> of a region but is </w:t>
      </w:r>
      <w:r w:rsidRPr="00E93C6C">
        <w:rPr>
          <w:rFonts w:ascii="Roboto Mono" w:hAnsi="Roboto Mono"/>
          <w:b/>
          <w:bCs/>
        </w:rPr>
        <w:t>not part of its interior</w:t>
      </w:r>
      <w:r w:rsidRPr="00E93C6C">
        <w:rPr>
          <w:rFonts w:ascii="Roboto Mono" w:hAnsi="Roboto Mono"/>
        </w:rPr>
        <w:t xml:space="preserve"> unless specifically included by definition.</w:t>
      </w:r>
    </w:p>
    <w:p w14:paraId="4343AFC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 plane geometry, a boundary is typically made up of one or more geometric objects such as:</w:t>
      </w:r>
    </w:p>
    <w:p w14:paraId="16BC1CEC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 segments</w:t>
      </w:r>
    </w:p>
    <w:p w14:paraId="49AE4E38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Rays</w:t>
      </w:r>
    </w:p>
    <w:p w14:paraId="3EFB94EF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Lines</w:t>
      </w:r>
    </w:p>
    <w:p w14:paraId="548D5F74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Curves</w:t>
      </w:r>
    </w:p>
    <w:p w14:paraId="4E93BBAF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Circles</w:t>
      </w:r>
    </w:p>
    <w:p w14:paraId="1493FA8C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Polygon edges</w:t>
      </w:r>
    </w:p>
    <w:p w14:paraId="0BFF9BC3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 boundary determines where a region begins and ends.</w:t>
      </w:r>
    </w:p>
    <w:p w14:paraId="68074594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CF0E390">
          <v:rect id="_x0000_i1025" style="width:0;height:1.5pt" o:hralign="center" o:hrstd="t" o:hr="t" fillcolor="#a0a0a0" stroked="f"/>
        </w:pict>
      </w:r>
    </w:p>
    <w:p w14:paraId="7A053260" w14:textId="77777777" w:rsidR="00E93C6C" w:rsidRDefault="00E93C6C" w:rsidP="00E83C16">
      <w:pPr>
        <w:pStyle w:val="Heading2"/>
      </w:pPr>
      <w:r w:rsidRPr="00E93C6C">
        <w:t>Characteristics</w:t>
      </w:r>
    </w:p>
    <w:p w14:paraId="7710CBB4" w14:textId="5A639E97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A977E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 boundary:</w:t>
      </w:r>
    </w:p>
    <w:p w14:paraId="7842981C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Separates the </w:t>
      </w:r>
      <w:r w:rsidRPr="00E93C6C">
        <w:rPr>
          <w:rFonts w:ascii="Roboto Mono" w:hAnsi="Roboto Mono"/>
          <w:b/>
          <w:bCs/>
        </w:rPr>
        <w:t>interior</w:t>
      </w:r>
      <w:r w:rsidRPr="00E93C6C">
        <w:rPr>
          <w:rFonts w:ascii="Roboto Mono" w:hAnsi="Roboto Mono"/>
        </w:rPr>
        <w:t xml:space="preserve"> from the </w:t>
      </w:r>
      <w:r w:rsidRPr="00E93C6C">
        <w:rPr>
          <w:rFonts w:ascii="Roboto Mono" w:hAnsi="Roboto Mono"/>
          <w:b/>
          <w:bCs/>
        </w:rPr>
        <w:t>exterior</w:t>
      </w:r>
      <w:r w:rsidRPr="00E93C6C">
        <w:rPr>
          <w:rFonts w:ascii="Roboto Mono" w:hAnsi="Roboto Mono"/>
        </w:rPr>
        <w:t xml:space="preserve"> of a region.</w:t>
      </w:r>
    </w:p>
    <w:p w14:paraId="2DD2541F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Has no thickness.</w:t>
      </w:r>
    </w:p>
    <w:p w14:paraId="78F1FD1A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May consist of straight or curved geometric objects.</w:t>
      </w:r>
    </w:p>
    <w:p w14:paraId="7687D876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May be open or closed.</w:t>
      </w:r>
    </w:p>
    <w:p w14:paraId="5488172F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Can enclose a bounded region.</w:t>
      </w:r>
    </w:p>
    <w:p w14:paraId="03EE4AB5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Contains infinitely many points.</w:t>
      </w:r>
    </w:p>
    <w:p w14:paraId="67B4B30E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056E6A6">
          <v:rect id="_x0000_i1026" style="width:0;height:1.5pt" o:hralign="center" o:hrstd="t" o:hr="t" fillcolor="#a0a0a0" stroked="f"/>
        </w:pict>
      </w:r>
    </w:p>
    <w:p w14:paraId="3248008D" w14:textId="59E1A2DB" w:rsidR="00E83C16" w:rsidRPr="00E83C16" w:rsidRDefault="00E93C6C" w:rsidP="00E83C16">
      <w:pPr>
        <w:pStyle w:val="Heading2"/>
      </w:pPr>
      <w:r w:rsidRPr="00E93C6C">
        <w:t>Illustration</w:t>
      </w:r>
    </w:p>
    <w:p w14:paraId="0C8E685F" w14:textId="77777777" w:rsidR="00E93C6C" w:rsidRPr="00E93C6C" w:rsidRDefault="00E93C6C" w:rsidP="003945B4">
      <w:pPr>
        <w:pStyle w:val="Heading3"/>
      </w:pPr>
      <w:r w:rsidRPr="00E93C6C">
        <w:t>Boundary of a Rectangle</w:t>
      </w:r>
    </w:p>
    <w:p w14:paraId="4E46C7DF" w14:textId="24E582BC" w:rsidR="00E93C6C" w:rsidRDefault="00E83C16" w:rsidP="00E93C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0B9A4" w14:textId="7B9FA72C" w:rsidR="005C1483" w:rsidRPr="00E93C6C" w:rsidRDefault="005C1483" w:rsidP="00E93C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6FB141" wp14:editId="6A496EF0">
            <wp:extent cx="5943600" cy="1654175"/>
            <wp:effectExtent l="0" t="0" r="0" b="3175"/>
            <wp:docPr id="19937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9B2B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</w:t>
      </w:r>
      <w:r w:rsidRPr="00E93C6C">
        <w:rPr>
          <w:rFonts w:ascii="Arial" w:hAnsi="Arial" w:cs="Arial"/>
        </w:rPr>
        <w:t>────────────</w:t>
      </w:r>
      <w:r w:rsidRPr="00E93C6C">
        <w:rPr>
          <w:rFonts w:ascii="Roboto Mono" w:hAnsi="Roboto Mono"/>
        </w:rPr>
        <w:t>B</w:t>
      </w:r>
    </w:p>
    <w:p w14:paraId="0A437C5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MS Gothic" w:eastAsia="MS Gothic" w:hAnsi="MS Gothic" w:cs="MS Gothic" w:hint="eastAsia"/>
        </w:rPr>
        <w:t>│</w:t>
      </w:r>
      <w:r w:rsidRPr="00E93C6C">
        <w:rPr>
          <w:rFonts w:ascii="Roboto Mono" w:hAnsi="Roboto Mono"/>
        </w:rPr>
        <w:t xml:space="preserve">            </w:t>
      </w:r>
      <w:r w:rsidRPr="00E93C6C">
        <w:rPr>
          <w:rFonts w:ascii="MS Gothic" w:eastAsia="MS Gothic" w:hAnsi="MS Gothic" w:cs="MS Gothic" w:hint="eastAsia"/>
        </w:rPr>
        <w:t>│</w:t>
      </w:r>
    </w:p>
    <w:p w14:paraId="5A05E68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MS Gothic" w:eastAsia="MS Gothic" w:hAnsi="MS Gothic" w:cs="MS Gothic" w:hint="eastAsia"/>
        </w:rPr>
        <w:lastRenderedPageBreak/>
        <w:t>│</w:t>
      </w:r>
      <w:r w:rsidRPr="00E93C6C">
        <w:rPr>
          <w:rFonts w:ascii="Roboto Mono" w:hAnsi="Roboto Mono"/>
        </w:rPr>
        <w:t xml:space="preserve">  Interior  </w:t>
      </w:r>
      <w:r w:rsidRPr="00E93C6C">
        <w:rPr>
          <w:rFonts w:ascii="MS Gothic" w:eastAsia="MS Gothic" w:hAnsi="MS Gothic" w:cs="MS Gothic" w:hint="eastAsia"/>
        </w:rPr>
        <w:t>│</w:t>
      </w:r>
    </w:p>
    <w:p w14:paraId="2F69A97A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MS Gothic" w:eastAsia="MS Gothic" w:hAnsi="MS Gothic" w:cs="MS Gothic" w:hint="eastAsia"/>
        </w:rPr>
        <w:t>│</w:t>
      </w:r>
      <w:r w:rsidRPr="00E93C6C">
        <w:rPr>
          <w:rFonts w:ascii="Roboto Mono" w:hAnsi="Roboto Mono"/>
        </w:rPr>
        <w:t xml:space="preserve">            </w:t>
      </w:r>
      <w:r w:rsidRPr="00E93C6C">
        <w:rPr>
          <w:rFonts w:ascii="MS Gothic" w:eastAsia="MS Gothic" w:hAnsi="MS Gothic" w:cs="MS Gothic" w:hint="eastAsia"/>
        </w:rPr>
        <w:t>│</w:t>
      </w:r>
    </w:p>
    <w:p w14:paraId="03977E66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D</w:t>
      </w:r>
      <w:r w:rsidRPr="00E93C6C">
        <w:rPr>
          <w:rFonts w:ascii="Arial" w:hAnsi="Arial" w:cs="Arial"/>
        </w:rPr>
        <w:t>────────────</w:t>
      </w:r>
      <w:r w:rsidRPr="00E93C6C">
        <w:rPr>
          <w:rFonts w:ascii="Roboto Mono" w:hAnsi="Roboto Mono"/>
        </w:rPr>
        <w:t>C</w:t>
      </w:r>
    </w:p>
    <w:p w14:paraId="65D8B0B2" w14:textId="77777777" w:rsidR="00E93C6C" w:rsidRPr="00E93C6C" w:rsidRDefault="00E93C6C" w:rsidP="00E93C6C">
      <w:pPr>
        <w:rPr>
          <w:rFonts w:ascii="Roboto Mono" w:hAnsi="Roboto Mono"/>
        </w:rPr>
      </w:pPr>
    </w:p>
    <w:p w14:paraId="44FF8BDC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1AA53FAE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AB + BC + CD + DA</w:t>
      </w:r>
    </w:p>
    <w:p w14:paraId="5088B7F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The four edges form the boundary.</w:t>
      </w:r>
    </w:p>
    <w:p w14:paraId="28079DE9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30DB5841">
          <v:rect id="_x0000_i1027" style="width:0;height:1.5pt" o:hralign="center" o:hrstd="t" o:hr="t" fillcolor="#a0a0a0" stroked="f"/>
        </w:pict>
      </w:r>
    </w:p>
    <w:p w14:paraId="4741B92E" w14:textId="77777777" w:rsidR="00E93C6C" w:rsidRPr="00E93C6C" w:rsidRDefault="00E93C6C" w:rsidP="003945B4">
      <w:pPr>
        <w:pStyle w:val="Heading3"/>
      </w:pPr>
      <w:r w:rsidRPr="00E93C6C">
        <w:t>Boundary of a Circle</w:t>
      </w:r>
    </w:p>
    <w:p w14:paraId="3F69E2C4" w14:textId="6549435D" w:rsidR="00E93C6C" w:rsidRDefault="00E83C16" w:rsidP="00E93C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C7F94" w14:textId="3233B238" w:rsidR="00650130" w:rsidRPr="00E93C6C" w:rsidRDefault="00650130" w:rsidP="00E93C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19ADF" wp14:editId="20D2A848">
            <wp:extent cx="5943600" cy="1439545"/>
            <wp:effectExtent l="0" t="0" r="0" b="8255"/>
            <wp:docPr id="1739679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56D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   </w:t>
      </w:r>
      <w:r w:rsidRPr="00E93C6C">
        <w:rPr>
          <w:rFonts w:ascii="Arial" w:hAnsi="Arial" w:cs="Arial"/>
        </w:rPr>
        <w:t>●●●●●</w:t>
      </w:r>
    </w:p>
    <w:p w14:paraId="526A3812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</w:t>
      </w:r>
      <w:r w:rsidRPr="00E93C6C">
        <w:rPr>
          <w:rFonts w:ascii="Arial" w:hAnsi="Arial" w:cs="Arial"/>
        </w:rPr>
        <w:t>●</w:t>
      </w:r>
      <w:r w:rsidRPr="00E93C6C">
        <w:rPr>
          <w:rFonts w:ascii="Roboto Mono" w:hAnsi="Roboto Mono"/>
        </w:rPr>
        <w:t xml:space="preserve">         </w:t>
      </w:r>
      <w:r w:rsidRPr="00E93C6C">
        <w:rPr>
          <w:rFonts w:ascii="Arial" w:hAnsi="Arial" w:cs="Arial"/>
        </w:rPr>
        <w:t>●</w:t>
      </w:r>
    </w:p>
    <w:p w14:paraId="4FF5F7E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</w:t>
      </w:r>
      <w:r w:rsidRPr="00E93C6C">
        <w:rPr>
          <w:rFonts w:ascii="Arial" w:hAnsi="Arial" w:cs="Arial"/>
        </w:rPr>
        <w:t>●</w:t>
      </w:r>
      <w:r w:rsidRPr="00E93C6C">
        <w:rPr>
          <w:rFonts w:ascii="Roboto Mono" w:hAnsi="Roboto Mono"/>
        </w:rPr>
        <w:t xml:space="preserve"> Interior  </w:t>
      </w:r>
      <w:r w:rsidRPr="00E93C6C">
        <w:rPr>
          <w:rFonts w:ascii="Arial" w:hAnsi="Arial" w:cs="Arial"/>
        </w:rPr>
        <w:t>●</w:t>
      </w:r>
    </w:p>
    <w:p w14:paraId="2A356D2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</w:t>
      </w:r>
      <w:r w:rsidRPr="00E93C6C">
        <w:rPr>
          <w:rFonts w:ascii="Arial" w:hAnsi="Arial" w:cs="Arial"/>
        </w:rPr>
        <w:t>●</w:t>
      </w:r>
      <w:r w:rsidRPr="00E93C6C">
        <w:rPr>
          <w:rFonts w:ascii="Roboto Mono" w:hAnsi="Roboto Mono"/>
        </w:rPr>
        <w:t xml:space="preserve">         </w:t>
      </w:r>
      <w:r w:rsidRPr="00E93C6C">
        <w:rPr>
          <w:rFonts w:ascii="Arial" w:hAnsi="Arial" w:cs="Arial"/>
        </w:rPr>
        <w:t>●</w:t>
      </w:r>
    </w:p>
    <w:p w14:paraId="5EA96F7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   </w:t>
      </w:r>
      <w:r w:rsidRPr="00E93C6C">
        <w:rPr>
          <w:rFonts w:ascii="Arial" w:hAnsi="Arial" w:cs="Arial"/>
        </w:rPr>
        <w:t>●●●●●</w:t>
      </w:r>
    </w:p>
    <w:p w14:paraId="25273E6B" w14:textId="77777777" w:rsidR="00E93C6C" w:rsidRPr="00E93C6C" w:rsidRDefault="00E93C6C" w:rsidP="00E93C6C">
      <w:pPr>
        <w:rPr>
          <w:rFonts w:ascii="Roboto Mono" w:hAnsi="Roboto Mono"/>
        </w:rPr>
      </w:pPr>
    </w:p>
    <w:p w14:paraId="6D925C32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 = Circumference</w:t>
      </w:r>
    </w:p>
    <w:p w14:paraId="22E7D563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The circumference is the boundary of the circular region.</w:t>
      </w:r>
    </w:p>
    <w:p w14:paraId="32F20E1C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69D5894E">
          <v:rect id="_x0000_i1028" style="width:0;height:1.5pt" o:hralign="center" o:hrstd="t" o:hr="t" fillcolor="#a0a0a0" stroked="f"/>
        </w:pict>
      </w:r>
    </w:p>
    <w:p w14:paraId="0B14052B" w14:textId="77777777" w:rsidR="00E93C6C" w:rsidRDefault="00E93C6C" w:rsidP="00E83C16">
      <w:pPr>
        <w:pStyle w:val="Heading2"/>
      </w:pPr>
      <w:r w:rsidRPr="00E93C6C">
        <w:lastRenderedPageBreak/>
        <w:t>Mathematical Representation</w:t>
      </w:r>
    </w:p>
    <w:p w14:paraId="327D4B9C" w14:textId="0BCA7FE2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73852" w14:textId="469ECED6" w:rsidR="00E93C6C" w:rsidRPr="00E93C6C" w:rsidRDefault="00E93C6C" w:rsidP="000869F2">
      <w:pPr>
        <w:rPr>
          <w:rFonts w:ascii="Roboto Mono" w:hAnsi="Roboto Mono"/>
        </w:rPr>
      </w:pPr>
      <w:r w:rsidRPr="00E93C6C">
        <w:rPr>
          <w:rFonts w:ascii="Roboto Mono" w:hAnsi="Roboto Mono"/>
        </w:rPr>
        <w:t>Suppose: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7ED89F9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is a region.</w:t>
      </w:r>
    </w:p>
    <w:p w14:paraId="673BE6BF" w14:textId="2D6085EC" w:rsidR="00E93C6C" w:rsidRPr="00E93C6C" w:rsidRDefault="00E93C6C" w:rsidP="000869F2">
      <w:pPr>
        <w:rPr>
          <w:rFonts w:ascii="Roboto Mono" w:hAnsi="Roboto Mono"/>
        </w:rPr>
      </w:pPr>
      <w:r w:rsidRPr="00E93C6C">
        <w:rPr>
          <w:rFonts w:ascii="Roboto Mono" w:hAnsi="Roboto Mono"/>
        </w:rPr>
        <w:t>Its boundary is denoted by: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1018D7" w14:textId="71C8CBEB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(read as "the boundary of </w:t>
      </w:r>
      <m:oMath>
        <m:r>
          <w:rPr>
            <w:rFonts w:ascii="Cambria Math" w:hAnsi="Cambria Math"/>
          </w:rPr>
          <m:t>R</m:t>
        </m:r>
      </m:oMath>
      <w:r w:rsidRPr="00E93C6C">
        <w:rPr>
          <w:rFonts w:ascii="Roboto Mono" w:hAnsi="Roboto Mono"/>
        </w:rPr>
        <w:t>").</w:t>
      </w:r>
    </w:p>
    <w:p w14:paraId="04958F5B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001716B">
          <v:rect id="_x0000_i1029" style="width:0;height:1.5pt" o:hralign="center" o:hrstd="t" o:hr="t" fillcolor="#a0a0a0" stroked="f"/>
        </w:pict>
      </w:r>
    </w:p>
    <w:p w14:paraId="78A93FB8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</w:t>
      </w:r>
    </w:p>
    <w:p w14:paraId="2C441F54" w14:textId="1AADBC31" w:rsidR="00E93C6C" w:rsidRPr="00E93C6C" w:rsidRDefault="00E93C6C" w:rsidP="00261CA0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 of a circle:</w:t>
      </w:r>
      <w:r w:rsidRPr="00E93C6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2809378" w14:textId="7464E0C7" w:rsidR="00E93C6C" w:rsidRPr="00E93C6C" w:rsidRDefault="00E93C6C" w:rsidP="00261CA0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  <w:r w:rsidRPr="00E93C6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9A64772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1268E7EC">
          <v:rect id="_x0000_i1030" style="width:0;height:1.5pt" o:hralign="center" o:hrstd="t" o:hr="t" fillcolor="#a0a0a0" stroked="f"/>
        </w:pict>
      </w:r>
    </w:p>
    <w:p w14:paraId="7B0FCCFB" w14:textId="77777777" w:rsidR="00E93C6C" w:rsidRDefault="00E93C6C" w:rsidP="00E83C16">
      <w:pPr>
        <w:pStyle w:val="Heading2"/>
      </w:pPr>
      <w:r w:rsidRPr="00E93C6C">
        <w:t>Boundary vs Interior</w:t>
      </w:r>
    </w:p>
    <w:p w14:paraId="0950D958" w14:textId="7DAEC135" w:rsidR="00E83C16" w:rsidRDefault="00E83C16" w:rsidP="00E83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B1AD6" w14:textId="2CBBAB19" w:rsidR="001D0D6A" w:rsidRPr="00E83C16" w:rsidRDefault="001D0D6A" w:rsidP="00E83C16">
      <w:r>
        <w:rPr>
          <w:noProof/>
        </w:rPr>
        <w:drawing>
          <wp:inline distT="0" distB="0" distL="0" distR="0" wp14:anchorId="13312C24" wp14:editId="61309463">
            <wp:extent cx="5943600" cy="1172845"/>
            <wp:effectExtent l="0" t="0" r="0" b="8255"/>
            <wp:docPr id="1876454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404"/>
      </w:tblGrid>
      <w:tr w:rsidR="00E93C6C" w:rsidRPr="00E93C6C" w14:paraId="3D614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C108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DF50F84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3C6C" w:rsidRPr="00E93C6C" w14:paraId="08C0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911B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2EAB9D5D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completely inside the region</w:t>
            </w:r>
          </w:p>
        </w:tc>
      </w:tr>
      <w:tr w:rsidR="00E93C6C" w:rsidRPr="00E93C6C" w14:paraId="2E00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593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88B95D6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forming the edge of the region</w:t>
            </w:r>
          </w:p>
        </w:tc>
      </w:tr>
      <w:tr w:rsidR="00E93C6C" w:rsidRPr="00E93C6C" w14:paraId="7706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004E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lastRenderedPageBreak/>
              <w:t>Exterior</w:t>
            </w:r>
          </w:p>
        </w:tc>
        <w:tc>
          <w:tcPr>
            <w:tcW w:w="0" w:type="auto"/>
            <w:vAlign w:val="center"/>
            <w:hideMark/>
          </w:tcPr>
          <w:p w14:paraId="5A90908B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outside the region</w:t>
            </w:r>
          </w:p>
        </w:tc>
      </w:tr>
    </w:tbl>
    <w:p w14:paraId="3D486BEA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D95F83D">
          <v:rect id="_x0000_i1031" style="width:0;height:1.5pt" o:hralign="center" o:hrstd="t" o:hr="t" fillcolor="#a0a0a0" stroked="f"/>
        </w:pict>
      </w:r>
    </w:p>
    <w:p w14:paraId="1E60B7DE" w14:textId="77777777" w:rsidR="00E93C6C" w:rsidRDefault="00E93C6C" w:rsidP="00E83C16">
      <w:pPr>
        <w:pStyle w:val="Heading2"/>
      </w:pPr>
      <w:r w:rsidRPr="00E93C6C">
        <w:t>Examples</w:t>
      </w:r>
    </w:p>
    <w:p w14:paraId="41424B34" w14:textId="274BD4AC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7A7A8A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 1</w:t>
      </w:r>
    </w:p>
    <w:p w14:paraId="18BBF77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 a square:</w:t>
      </w:r>
    </w:p>
    <w:p w14:paraId="7E12843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27685F2C" w14:textId="77777777" w:rsidR="00E93C6C" w:rsidRPr="00E93C6C" w:rsidRDefault="00E93C6C" w:rsidP="00E93C6C">
      <w:pPr>
        <w:numPr>
          <w:ilvl w:val="0"/>
          <w:numId w:val="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Four line segments.</w:t>
      </w:r>
    </w:p>
    <w:p w14:paraId="6A17DF3E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Interior:</w:t>
      </w:r>
    </w:p>
    <w:p w14:paraId="30DC3992" w14:textId="77777777" w:rsidR="00E93C6C" w:rsidRPr="00E93C6C" w:rsidRDefault="00E93C6C" w:rsidP="00E93C6C">
      <w:pPr>
        <w:numPr>
          <w:ilvl w:val="0"/>
          <w:numId w:val="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All points enclosed by the four sides.</w:t>
      </w:r>
    </w:p>
    <w:p w14:paraId="0B996D09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D611C24">
          <v:rect id="_x0000_i1032" style="width:0;height:1.5pt" o:hralign="center" o:hrstd="t" o:hr="t" fillcolor="#a0a0a0" stroked="f"/>
        </w:pict>
      </w:r>
    </w:p>
    <w:p w14:paraId="17F8A154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 2</w:t>
      </w:r>
    </w:p>
    <w:p w14:paraId="3851C9B1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 a triangle:</w:t>
      </w:r>
    </w:p>
    <w:p w14:paraId="34B34B4A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5D5C345E" w14:textId="77777777" w:rsidR="00E93C6C" w:rsidRPr="00E93C6C" w:rsidRDefault="00E93C6C" w:rsidP="00E93C6C">
      <w:pPr>
        <w:numPr>
          <w:ilvl w:val="0"/>
          <w:numId w:val="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Three line segments.</w:t>
      </w:r>
    </w:p>
    <w:p w14:paraId="3551D5D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Interior:</w:t>
      </w:r>
    </w:p>
    <w:p w14:paraId="1F863F5A" w14:textId="77777777" w:rsidR="00E93C6C" w:rsidRPr="00E93C6C" w:rsidRDefault="00E93C6C" w:rsidP="00E93C6C">
      <w:pPr>
        <w:numPr>
          <w:ilvl w:val="0"/>
          <w:numId w:val="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The enclosed triangular region.</w:t>
      </w:r>
    </w:p>
    <w:p w14:paraId="7C391EC8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71818510">
          <v:rect id="_x0000_i1033" style="width:0;height:1.5pt" o:hralign="center" o:hrstd="t" o:hr="t" fillcolor="#a0a0a0" stroked="f"/>
        </w:pict>
      </w:r>
    </w:p>
    <w:p w14:paraId="365EDC9D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 3</w:t>
      </w:r>
    </w:p>
    <w:p w14:paraId="7042338C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 a circle:</w:t>
      </w:r>
    </w:p>
    <w:p w14:paraId="36C06AC3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0ECC79B5" w14:textId="77777777" w:rsidR="00E93C6C" w:rsidRPr="00E93C6C" w:rsidRDefault="00E93C6C" w:rsidP="00E93C6C">
      <w:pPr>
        <w:numPr>
          <w:ilvl w:val="0"/>
          <w:numId w:val="7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The circumference.</w:t>
      </w:r>
    </w:p>
    <w:p w14:paraId="5565D770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Interior:</w:t>
      </w:r>
    </w:p>
    <w:p w14:paraId="3F06D6DA" w14:textId="77777777" w:rsidR="00E93C6C" w:rsidRPr="00E93C6C" w:rsidRDefault="00E93C6C" w:rsidP="00E93C6C">
      <w:pPr>
        <w:numPr>
          <w:ilvl w:val="0"/>
          <w:numId w:val="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All points inside the circumference.</w:t>
      </w:r>
    </w:p>
    <w:p w14:paraId="046D4A02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10DABDE9">
          <v:rect id="_x0000_i1034" style="width:0;height:1.5pt" o:hralign="center" o:hrstd="t" o:hr="t" fillcolor="#a0a0a0" stroked="f"/>
        </w:pict>
      </w:r>
    </w:p>
    <w:p w14:paraId="6FBCD5E9" w14:textId="77777777" w:rsidR="00E93C6C" w:rsidRPr="00E93C6C" w:rsidRDefault="00E93C6C" w:rsidP="00E83C16">
      <w:pPr>
        <w:pStyle w:val="Heading2"/>
      </w:pPr>
      <w:r w:rsidRPr="00E93C6C">
        <w:t>Types of Boundaries</w:t>
      </w:r>
    </w:p>
    <w:p w14:paraId="3A674BC6" w14:textId="77777777" w:rsidR="00E93C6C" w:rsidRDefault="00E93C6C" w:rsidP="00E83C16">
      <w:pPr>
        <w:pStyle w:val="Heading3"/>
      </w:pPr>
      <w:r w:rsidRPr="00E93C6C">
        <w:t>Closed Boundary</w:t>
      </w:r>
    </w:p>
    <w:p w14:paraId="11678C2E" w14:textId="4C7985B8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2B5C9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Forms a complete enclosure.</w:t>
      </w:r>
    </w:p>
    <w:p w14:paraId="5994A51A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Examples:</w:t>
      </w:r>
    </w:p>
    <w:p w14:paraId="368EC26B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Circle</w:t>
      </w:r>
    </w:p>
    <w:p w14:paraId="1DC552E6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Triangle</w:t>
      </w:r>
    </w:p>
    <w:p w14:paraId="3609F4BB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Rectangle</w:t>
      </w:r>
    </w:p>
    <w:p w14:paraId="36FE8619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Polygon</w:t>
      </w:r>
    </w:p>
    <w:p w14:paraId="5D6B309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These boundaries create bounded regions.</w:t>
      </w:r>
    </w:p>
    <w:p w14:paraId="743403F1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32B45A4E">
          <v:rect id="_x0000_i1035" style="width:0;height:1.5pt" o:hralign="center" o:hrstd="t" o:hr="t" fillcolor="#a0a0a0" stroked="f"/>
        </w:pict>
      </w:r>
    </w:p>
    <w:p w14:paraId="0A8834C2" w14:textId="77777777" w:rsidR="00E93C6C" w:rsidRDefault="00E93C6C" w:rsidP="00E83C16">
      <w:pPr>
        <w:pStyle w:val="Heading3"/>
      </w:pPr>
      <w:r w:rsidRPr="00E93C6C">
        <w:t>Open Boundary</w:t>
      </w:r>
    </w:p>
    <w:p w14:paraId="5BCAC5A6" w14:textId="6737BF73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CA1D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Does not completely enclose a region.</w:t>
      </w:r>
    </w:p>
    <w:p w14:paraId="4ABA554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Examples:</w:t>
      </w:r>
    </w:p>
    <w:p w14:paraId="69667542" w14:textId="77777777" w:rsidR="00E93C6C" w:rsidRPr="00E93C6C" w:rsidRDefault="00E93C6C" w:rsidP="00E93C6C">
      <w:pPr>
        <w:numPr>
          <w:ilvl w:val="0"/>
          <w:numId w:val="10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 segment</w:t>
      </w:r>
    </w:p>
    <w:p w14:paraId="1AAD5778" w14:textId="77777777" w:rsidR="00E93C6C" w:rsidRPr="00E93C6C" w:rsidRDefault="00E93C6C" w:rsidP="00E93C6C">
      <w:pPr>
        <w:numPr>
          <w:ilvl w:val="0"/>
          <w:numId w:val="10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Ray</w:t>
      </w:r>
    </w:p>
    <w:p w14:paraId="07015F0E" w14:textId="77777777" w:rsidR="00E93C6C" w:rsidRPr="00E93C6C" w:rsidRDefault="00E93C6C" w:rsidP="00E93C6C">
      <w:pPr>
        <w:numPr>
          <w:ilvl w:val="0"/>
          <w:numId w:val="10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Open curve</w:t>
      </w:r>
    </w:p>
    <w:p w14:paraId="5AA84200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BF920D3">
          <v:rect id="_x0000_i1036" style="width:0;height:1.5pt" o:hralign="center" o:hrstd="t" o:hr="t" fillcolor="#a0a0a0" stroked="f"/>
        </w:pict>
      </w:r>
    </w:p>
    <w:p w14:paraId="03F8D065" w14:textId="77777777" w:rsidR="00E93C6C" w:rsidRDefault="00E93C6C" w:rsidP="00E83C16">
      <w:pPr>
        <w:pStyle w:val="Heading3"/>
      </w:pPr>
      <w:r w:rsidRPr="00E93C6C">
        <w:t>Straight Boundary</w:t>
      </w:r>
    </w:p>
    <w:p w14:paraId="6FA989CE" w14:textId="4D11B4A4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F76B9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Constructed from straight line segments.</w:t>
      </w:r>
    </w:p>
    <w:p w14:paraId="185A94B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Examples:</w:t>
      </w:r>
    </w:p>
    <w:p w14:paraId="6607ED8C" w14:textId="77777777" w:rsidR="00E93C6C" w:rsidRPr="00E93C6C" w:rsidRDefault="00E93C6C" w:rsidP="00E93C6C">
      <w:pPr>
        <w:numPr>
          <w:ilvl w:val="0"/>
          <w:numId w:val="1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Rectangle</w:t>
      </w:r>
    </w:p>
    <w:p w14:paraId="5930EF1F" w14:textId="77777777" w:rsidR="00E93C6C" w:rsidRPr="00E93C6C" w:rsidRDefault="00E93C6C" w:rsidP="00E93C6C">
      <w:pPr>
        <w:numPr>
          <w:ilvl w:val="0"/>
          <w:numId w:val="1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Square</w:t>
      </w:r>
    </w:p>
    <w:p w14:paraId="45525B3E" w14:textId="77777777" w:rsidR="00E93C6C" w:rsidRPr="00E93C6C" w:rsidRDefault="00E93C6C" w:rsidP="00E93C6C">
      <w:pPr>
        <w:numPr>
          <w:ilvl w:val="0"/>
          <w:numId w:val="1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Triangle</w:t>
      </w:r>
    </w:p>
    <w:p w14:paraId="03833158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2F6D2B3A">
          <v:rect id="_x0000_i1037" style="width:0;height:1.5pt" o:hralign="center" o:hrstd="t" o:hr="t" fillcolor="#a0a0a0" stroked="f"/>
        </w:pict>
      </w:r>
    </w:p>
    <w:p w14:paraId="5B08ABF3" w14:textId="77777777" w:rsidR="00E93C6C" w:rsidRDefault="00E93C6C" w:rsidP="00E83C16">
      <w:pPr>
        <w:pStyle w:val="Heading3"/>
      </w:pPr>
      <w:r w:rsidRPr="00E93C6C">
        <w:t>Curved Boundary</w:t>
      </w:r>
    </w:p>
    <w:p w14:paraId="20D45244" w14:textId="0C64B29A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95ED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Constructed from curves.</w:t>
      </w:r>
    </w:p>
    <w:p w14:paraId="40786EF1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Examples:</w:t>
      </w:r>
    </w:p>
    <w:p w14:paraId="6744F1BC" w14:textId="77777777" w:rsidR="00E93C6C" w:rsidRPr="00E93C6C" w:rsidRDefault="00E93C6C" w:rsidP="00E93C6C">
      <w:pPr>
        <w:numPr>
          <w:ilvl w:val="0"/>
          <w:numId w:val="1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Circle</w:t>
      </w:r>
    </w:p>
    <w:p w14:paraId="5AFA9F7F" w14:textId="77777777" w:rsidR="00E93C6C" w:rsidRPr="00E93C6C" w:rsidRDefault="00E93C6C" w:rsidP="00E93C6C">
      <w:pPr>
        <w:numPr>
          <w:ilvl w:val="0"/>
          <w:numId w:val="1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Ellipse</w:t>
      </w:r>
    </w:p>
    <w:p w14:paraId="5BC5C20C" w14:textId="77777777" w:rsidR="00E93C6C" w:rsidRPr="00E93C6C" w:rsidRDefault="00E93C6C" w:rsidP="00E93C6C">
      <w:pPr>
        <w:numPr>
          <w:ilvl w:val="0"/>
          <w:numId w:val="1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Arc</w:t>
      </w:r>
    </w:p>
    <w:p w14:paraId="4CB22A50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0A200B1E">
          <v:rect id="_x0000_i1038" style="width:0;height:1.5pt" o:hralign="center" o:hrstd="t" o:hr="t" fillcolor="#a0a0a0" stroked="f"/>
        </w:pict>
      </w:r>
    </w:p>
    <w:p w14:paraId="6A0E24BD" w14:textId="77777777" w:rsidR="00E93C6C" w:rsidRDefault="00E93C6C" w:rsidP="00E83C16">
      <w:pPr>
        <w:pStyle w:val="Heading2"/>
      </w:pPr>
      <w:r w:rsidRPr="00E93C6C">
        <w:t>Boundary in Coordinate Geometry</w:t>
      </w:r>
    </w:p>
    <w:p w14:paraId="0C7AA94C" w14:textId="58BD7890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A4532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Example:</w:t>
      </w:r>
    </w:p>
    <w:p w14:paraId="4F66B026" w14:textId="6157745D" w:rsidR="00E93C6C" w:rsidRPr="00E93C6C" w:rsidRDefault="00E93C6C" w:rsidP="00450B45">
      <w:pPr>
        <w:rPr>
          <w:rFonts w:ascii="Roboto Mono" w:hAnsi="Roboto Mono"/>
        </w:rPr>
      </w:pPr>
      <w:r w:rsidRPr="00E93C6C">
        <w:rPr>
          <w:rFonts w:ascii="Roboto Mono" w:hAnsi="Roboto Mono"/>
        </w:rPr>
        <w:t>Rectangle: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0≤x≤5,  0≤y≤3</m:t>
          </m:r>
        </m:oMath>
      </m:oMathPara>
    </w:p>
    <w:p w14:paraId="309029E9" w14:textId="685649BF" w:rsidR="00E93C6C" w:rsidRPr="00E93C6C" w:rsidRDefault="00E93C6C" w:rsidP="00450B45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 consists of: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y=3</m:t>
          </m:r>
        </m:oMath>
      </m:oMathPara>
    </w:p>
    <w:p w14:paraId="25A49854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0A573679">
          <v:rect id="_x0000_i1039" style="width:0;height:1.5pt" o:hralign="center" o:hrstd="t" o:hr="t" fillcolor="#a0a0a0" stroked="f"/>
        </w:pict>
      </w:r>
    </w:p>
    <w:p w14:paraId="36748956" w14:textId="77777777" w:rsidR="00E93C6C" w:rsidRDefault="00E93C6C" w:rsidP="00E83C16">
      <w:pPr>
        <w:pStyle w:val="Heading2"/>
      </w:pPr>
      <w:r w:rsidRPr="00E93C6C">
        <w:t>Real-World Examples</w:t>
      </w:r>
    </w:p>
    <w:p w14:paraId="5AE9868E" w14:textId="4BDBD2B9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C57246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Boundaries appear in:</w:t>
      </w:r>
    </w:p>
    <w:p w14:paraId="44BDAC97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Property lines.</w:t>
      </w:r>
    </w:p>
    <w:p w14:paraId="3B92E96F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Country borders.</w:t>
      </w:r>
    </w:p>
    <w:p w14:paraId="0E12133B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Room walls.</w:t>
      </w:r>
    </w:p>
    <w:p w14:paraId="667871FB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Garden fences.</w:t>
      </w:r>
    </w:p>
    <w:p w14:paraId="35B9A930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Stadium outlines.</w:t>
      </w:r>
    </w:p>
    <w:p w14:paraId="2E9C6BB5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Computer graphics.</w:t>
      </w:r>
    </w:p>
    <w:p w14:paraId="41DCCD5B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Maps.</w:t>
      </w:r>
    </w:p>
    <w:p w14:paraId="4EBEE44A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Parking spaces.</w:t>
      </w:r>
    </w:p>
    <w:p w14:paraId="0C48C89F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ED178C1">
          <v:rect id="_x0000_i1040" style="width:0;height:1.5pt" o:hralign="center" o:hrstd="t" o:hr="t" fillcolor="#a0a0a0" stroked="f"/>
        </w:pict>
      </w:r>
    </w:p>
    <w:p w14:paraId="5F453827" w14:textId="77777777" w:rsidR="00E93C6C" w:rsidRDefault="00E93C6C" w:rsidP="00E83C16">
      <w:pPr>
        <w:pStyle w:val="Heading2"/>
      </w:pPr>
      <w:r w:rsidRPr="00E93C6C">
        <w:t>Applications</w:t>
      </w:r>
    </w:p>
    <w:p w14:paraId="0F3EAC9B" w14:textId="72707B77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81970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Boundaries are used in:</w:t>
      </w:r>
    </w:p>
    <w:p w14:paraId="6944E5C1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Plane Geometry</w:t>
      </w:r>
    </w:p>
    <w:p w14:paraId="132F17EC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Coordinate Geometry</w:t>
      </w:r>
    </w:p>
    <w:p w14:paraId="10B5876A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Analytic Geometry</w:t>
      </w:r>
    </w:p>
    <w:p w14:paraId="1F189659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Topology</w:t>
      </w:r>
    </w:p>
    <w:p w14:paraId="0D4C8796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GIS (Geographic Information Systems)</w:t>
      </w:r>
    </w:p>
    <w:p w14:paraId="4BFA4242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Computer Graphics</w:t>
      </w:r>
    </w:p>
    <w:p w14:paraId="5ACCC3BA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CAD (Computer-Aided Design)</w:t>
      </w:r>
    </w:p>
    <w:p w14:paraId="7C7DAA08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Engineering</w:t>
      </w:r>
    </w:p>
    <w:p w14:paraId="7BF0F195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Architecture</w:t>
      </w:r>
    </w:p>
    <w:p w14:paraId="6570EAEC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Surveying</w:t>
      </w:r>
    </w:p>
    <w:p w14:paraId="37F13B13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51251D0">
          <v:rect id="_x0000_i1041" style="width:0;height:1.5pt" o:hralign="center" o:hrstd="t" o:hr="t" fillcolor="#a0a0a0" stroked="f"/>
        </w:pict>
      </w:r>
    </w:p>
    <w:p w14:paraId="3C740B7D" w14:textId="77777777" w:rsidR="00E93C6C" w:rsidRDefault="00E93C6C" w:rsidP="00E83C16">
      <w:pPr>
        <w:pStyle w:val="Heading2"/>
      </w:pPr>
      <w:r w:rsidRPr="00E93C6C">
        <w:lastRenderedPageBreak/>
        <w:t>Advantages</w:t>
      </w:r>
    </w:p>
    <w:p w14:paraId="3F689D49" w14:textId="2B66E066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98E1B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Studying boundaries helps to:</w:t>
      </w:r>
    </w:p>
    <w:p w14:paraId="7CFD7786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Define geometric regions.</w:t>
      </w:r>
    </w:p>
    <w:p w14:paraId="22DF4817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Compute perimeter.</w:t>
      </w:r>
    </w:p>
    <w:p w14:paraId="6ADD704C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Separate interior and exterior.</w:t>
      </w:r>
    </w:p>
    <w:p w14:paraId="4C29FA8F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Analyze geometric figures.</w:t>
      </w:r>
    </w:p>
    <w:p w14:paraId="017E2FF9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Solve optimization problems.</w:t>
      </w:r>
    </w:p>
    <w:p w14:paraId="610305C6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3AD98044">
          <v:rect id="_x0000_i1042" style="width:0;height:1.5pt" o:hralign="center" o:hrstd="t" o:hr="t" fillcolor="#a0a0a0" stroked="f"/>
        </w:pict>
      </w:r>
    </w:p>
    <w:p w14:paraId="4C015E1D" w14:textId="77777777" w:rsidR="00E93C6C" w:rsidRDefault="00E93C6C" w:rsidP="00E83C16">
      <w:pPr>
        <w:pStyle w:val="Heading2"/>
      </w:pPr>
      <w:r w:rsidRPr="00E93C6C">
        <w:t>Limitations</w:t>
      </w:r>
    </w:p>
    <w:p w14:paraId="3D6EF786" w14:textId="651AA027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84540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 boundary:</w:t>
      </w:r>
    </w:p>
    <w:p w14:paraId="4E98740C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Has no area.</w:t>
      </w:r>
    </w:p>
    <w:p w14:paraId="49A8D297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Has no thickness.</w:t>
      </w:r>
    </w:p>
    <w:p w14:paraId="6CA3C9B6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Does not necessarily belong to the interior.</w:t>
      </w:r>
    </w:p>
    <w:p w14:paraId="627E49AB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May become complex for irregular shapes.</w:t>
      </w:r>
    </w:p>
    <w:p w14:paraId="21DD1D62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51A732A">
          <v:rect id="_x0000_i1043" style="width:0;height:1.5pt" o:hralign="center" o:hrstd="t" o:hr="t" fillcolor="#a0a0a0" stroked="f"/>
        </w:pict>
      </w:r>
    </w:p>
    <w:p w14:paraId="3ABD0089" w14:textId="77777777" w:rsidR="00E93C6C" w:rsidRDefault="00E93C6C" w:rsidP="00E83C16">
      <w:pPr>
        <w:pStyle w:val="Heading2"/>
      </w:pPr>
      <w:r w:rsidRPr="00E93C6C">
        <w:t>Comparison with Related Concepts</w:t>
      </w:r>
    </w:p>
    <w:p w14:paraId="1369D76D" w14:textId="5E7A21F9" w:rsidR="00E83C16" w:rsidRDefault="00E83C16" w:rsidP="00E83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688B0" w14:textId="068FF794" w:rsidR="00410AF7" w:rsidRPr="00E83C16" w:rsidRDefault="00410AF7" w:rsidP="00E83C16">
      <w:r>
        <w:rPr>
          <w:noProof/>
        </w:rPr>
        <w:lastRenderedPageBreak/>
        <w:drawing>
          <wp:inline distT="0" distB="0" distL="0" distR="0" wp14:anchorId="34D1AC89" wp14:editId="0C89442B">
            <wp:extent cx="5943600" cy="1900555"/>
            <wp:effectExtent l="0" t="0" r="0" b="4445"/>
            <wp:docPr id="142256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845"/>
      </w:tblGrid>
      <w:tr w:rsidR="00E93C6C" w:rsidRPr="00E93C6C" w14:paraId="1D2AF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A49A1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7798BB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3C6C" w:rsidRPr="00E93C6C" w14:paraId="4633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8282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6D360C3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Edge separating a region from its exterior</w:t>
            </w:r>
          </w:p>
        </w:tc>
      </w:tr>
      <w:tr w:rsidR="00E93C6C" w:rsidRPr="00E93C6C" w14:paraId="63F4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CDCB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0DDB19F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Portion of the plane enclosed by a boundary</w:t>
            </w:r>
          </w:p>
        </w:tc>
      </w:tr>
      <w:tr w:rsidR="00E93C6C" w:rsidRPr="00E93C6C" w14:paraId="1019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5F91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0A76F174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inside the boundary</w:t>
            </w:r>
          </w:p>
        </w:tc>
      </w:tr>
      <w:tr w:rsidR="00E93C6C" w:rsidRPr="00E93C6C" w14:paraId="01593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570F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1B3CAA2D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outside the boundary</w:t>
            </w:r>
          </w:p>
        </w:tc>
      </w:tr>
      <w:tr w:rsidR="00E93C6C" w:rsidRPr="00E93C6C" w14:paraId="68DB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E5BC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1EF645AD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Total length of the boundary of a closed figure</w:t>
            </w:r>
          </w:p>
        </w:tc>
      </w:tr>
    </w:tbl>
    <w:p w14:paraId="2E484F3E" w14:textId="69D651DA" w:rsidR="00E93C6C" w:rsidRPr="00E93C6C" w:rsidRDefault="00000000" w:rsidP="00E83C16">
      <w:pPr>
        <w:rPr>
          <w:rFonts w:ascii="Roboto Mono" w:hAnsi="Roboto Mono"/>
        </w:rPr>
      </w:pPr>
      <w:r>
        <w:rPr>
          <w:rFonts w:ascii="Roboto Mono" w:hAnsi="Roboto Mono"/>
        </w:rPr>
        <w:pict w14:anchorId="22C0F085">
          <v:rect id="_x0000_i1044" style="width:0;height:1.5pt" o:hralign="center" o:hrstd="t" o:hr="t" fillcolor="#a0a0a0" stroked="f"/>
        </w:pict>
      </w:r>
    </w:p>
    <w:p w14:paraId="2714B86B" w14:textId="77777777" w:rsidR="00E93C6C" w:rsidRDefault="00E93C6C" w:rsidP="00E83C16">
      <w:pPr>
        <w:pStyle w:val="Heading2"/>
      </w:pPr>
      <w:r w:rsidRPr="00E93C6C">
        <w:t>Key Points</w:t>
      </w:r>
    </w:p>
    <w:p w14:paraId="588AED89" w14:textId="64C77703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3B1DE" w14:textId="77777777" w:rsidR="00E93C6C" w:rsidRPr="00E93C6C" w:rsidRDefault="00E93C6C" w:rsidP="00E93C6C">
      <w:pPr>
        <w:numPr>
          <w:ilvl w:val="0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A </w:t>
      </w:r>
      <w:r w:rsidRPr="00E93C6C">
        <w:rPr>
          <w:rFonts w:ascii="Roboto Mono" w:hAnsi="Roboto Mono"/>
          <w:b/>
          <w:bCs/>
        </w:rPr>
        <w:t>Boundary</w:t>
      </w:r>
      <w:r w:rsidRPr="00E93C6C">
        <w:rPr>
          <w:rFonts w:ascii="Roboto Mono" w:hAnsi="Roboto Mono"/>
        </w:rPr>
        <w:t xml:space="preserve"> separates a region from the surrounding plane.</w:t>
      </w:r>
    </w:p>
    <w:p w14:paraId="7FFB790C" w14:textId="77777777" w:rsidR="00E93C6C" w:rsidRPr="00E93C6C" w:rsidRDefault="00E93C6C" w:rsidP="00E93C6C">
      <w:pPr>
        <w:numPr>
          <w:ilvl w:val="0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It consists of geometric objects such as:</w:t>
      </w:r>
    </w:p>
    <w:p w14:paraId="6D5FB4AC" w14:textId="77777777" w:rsidR="00E93C6C" w:rsidRPr="00E93C6C" w:rsidRDefault="00E93C6C" w:rsidP="00E93C6C">
      <w:pPr>
        <w:numPr>
          <w:ilvl w:val="1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 segments</w:t>
      </w:r>
    </w:p>
    <w:p w14:paraId="0BA3194F" w14:textId="77777777" w:rsidR="00E93C6C" w:rsidRPr="00E93C6C" w:rsidRDefault="00E93C6C" w:rsidP="00E93C6C">
      <w:pPr>
        <w:numPr>
          <w:ilvl w:val="1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Curves</w:t>
      </w:r>
    </w:p>
    <w:p w14:paraId="0B0E91B1" w14:textId="77777777" w:rsidR="00E93C6C" w:rsidRPr="00E93C6C" w:rsidRDefault="00E93C6C" w:rsidP="00E93C6C">
      <w:pPr>
        <w:numPr>
          <w:ilvl w:val="1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Circles</w:t>
      </w:r>
    </w:p>
    <w:p w14:paraId="69E44BE2" w14:textId="2238E965" w:rsidR="00E93C6C" w:rsidRPr="00674AB6" w:rsidRDefault="00E93C6C" w:rsidP="00674AB6">
      <w:pPr>
        <w:numPr>
          <w:ilvl w:val="0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Mathematical notation:</w:t>
      </w:r>
      <w:r w:rsidRPr="00674AB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76401AFA" w14:textId="77777777" w:rsidR="00E93C6C" w:rsidRPr="00E93C6C" w:rsidRDefault="00E93C6C" w:rsidP="00E93C6C">
      <w:pPr>
        <w:numPr>
          <w:ilvl w:val="0"/>
          <w:numId w:val="1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Closed boundaries enclose regions.</w:t>
      </w:r>
    </w:p>
    <w:p w14:paraId="1457EF05" w14:textId="77777777" w:rsidR="00E93C6C" w:rsidRPr="00E93C6C" w:rsidRDefault="00E93C6C" w:rsidP="00E93C6C">
      <w:pPr>
        <w:numPr>
          <w:ilvl w:val="0"/>
          <w:numId w:val="1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Boundaries have </w:t>
      </w:r>
      <w:r w:rsidRPr="00E93C6C">
        <w:rPr>
          <w:rFonts w:ascii="Roboto Mono" w:hAnsi="Roboto Mono"/>
          <w:b/>
          <w:bCs/>
        </w:rPr>
        <w:t>length</w:t>
      </w:r>
      <w:r w:rsidRPr="00E93C6C">
        <w:rPr>
          <w:rFonts w:ascii="Roboto Mono" w:hAnsi="Roboto Mono"/>
        </w:rPr>
        <w:t xml:space="preserve"> but no </w:t>
      </w:r>
      <w:r w:rsidRPr="00E93C6C">
        <w:rPr>
          <w:rFonts w:ascii="Roboto Mono" w:hAnsi="Roboto Mono"/>
          <w:b/>
          <w:bCs/>
        </w:rPr>
        <w:t>area</w:t>
      </w:r>
      <w:r w:rsidRPr="00E93C6C">
        <w:rPr>
          <w:rFonts w:ascii="Roboto Mono" w:hAnsi="Roboto Mono"/>
        </w:rPr>
        <w:t>.</w:t>
      </w:r>
    </w:p>
    <w:p w14:paraId="0C795295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B7DC90E">
          <v:rect id="_x0000_i1045" style="width:0;height:1.5pt" o:hralign="center" o:hrstd="t" o:hr="t" fillcolor="#a0a0a0" stroked="f"/>
        </w:pict>
      </w:r>
    </w:p>
    <w:p w14:paraId="2561E7B6" w14:textId="77777777" w:rsidR="00E93C6C" w:rsidRDefault="00E93C6C" w:rsidP="00E83C16">
      <w:pPr>
        <w:pStyle w:val="Heading2"/>
      </w:pPr>
      <w:r w:rsidRPr="00E93C6C">
        <w:t>Conclusion</w:t>
      </w:r>
    </w:p>
    <w:p w14:paraId="551CF096" w14:textId="52469BA2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02F2D5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A </w:t>
      </w:r>
      <w:r w:rsidRPr="00E93C6C">
        <w:rPr>
          <w:rFonts w:ascii="Roboto Mono" w:hAnsi="Roboto Mono"/>
          <w:b/>
          <w:bCs/>
        </w:rPr>
        <w:t>Boundary</w:t>
      </w:r>
      <w:r w:rsidRPr="00E93C6C">
        <w:rPr>
          <w:rFonts w:ascii="Roboto Mono" w:hAnsi="Roboto Mono"/>
        </w:rPr>
        <w:t xml:space="preserve"> is the geometric edge that separates a region from the surrounding plane. It consists of the points forming the limit of a figure and plays a fundamental role in defining interiors and exteriors. Boundaries are essential in </w:t>
      </w:r>
      <w:r w:rsidRPr="00E93C6C">
        <w:rPr>
          <w:rFonts w:ascii="Roboto Mono" w:hAnsi="Roboto Mono"/>
          <w:b/>
          <w:bCs/>
        </w:rPr>
        <w:t>plane geometry, coordinate geometry, analytic geometry, topology, engineering, architecture, surveying, GIS, CAD, and computer graphics</w:t>
      </w:r>
      <w:r w:rsidRPr="00E93C6C">
        <w:rPr>
          <w:rFonts w:ascii="Roboto Mono" w:hAnsi="Roboto Mono"/>
        </w:rPr>
        <w:t>, where they are used to define shapes, compute perimeters, model enclosed spaces, and analyze spatial relationships.</w:t>
      </w:r>
    </w:p>
    <w:p w14:paraId="6F712832" w14:textId="77777777" w:rsidR="00E93C6C" w:rsidRPr="00E93C6C" w:rsidRDefault="00E93C6C" w:rsidP="00E93C6C">
      <w:pPr>
        <w:rPr>
          <w:rFonts w:ascii="Roboto Mono" w:hAnsi="Roboto Mono"/>
        </w:rPr>
      </w:pPr>
    </w:p>
    <w:sectPr w:rsidR="00E93C6C" w:rsidRPr="00E93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264"/>
    <w:multiLevelType w:val="multilevel"/>
    <w:tmpl w:val="C8C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161F"/>
    <w:multiLevelType w:val="multilevel"/>
    <w:tmpl w:val="925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F34"/>
    <w:multiLevelType w:val="multilevel"/>
    <w:tmpl w:val="AFA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62D54"/>
    <w:multiLevelType w:val="multilevel"/>
    <w:tmpl w:val="6D8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C3110"/>
    <w:multiLevelType w:val="multilevel"/>
    <w:tmpl w:val="E10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5390"/>
    <w:multiLevelType w:val="multilevel"/>
    <w:tmpl w:val="EC0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20ED0"/>
    <w:multiLevelType w:val="multilevel"/>
    <w:tmpl w:val="D6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90B0C"/>
    <w:multiLevelType w:val="multilevel"/>
    <w:tmpl w:val="FF0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05B0"/>
    <w:multiLevelType w:val="multilevel"/>
    <w:tmpl w:val="DD9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B7ED3"/>
    <w:multiLevelType w:val="multilevel"/>
    <w:tmpl w:val="722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54AA0"/>
    <w:multiLevelType w:val="multilevel"/>
    <w:tmpl w:val="4C8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B344B"/>
    <w:multiLevelType w:val="multilevel"/>
    <w:tmpl w:val="DBA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92EE6"/>
    <w:multiLevelType w:val="multilevel"/>
    <w:tmpl w:val="BB1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65BE7"/>
    <w:multiLevelType w:val="multilevel"/>
    <w:tmpl w:val="EB5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4409D"/>
    <w:multiLevelType w:val="multilevel"/>
    <w:tmpl w:val="33D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251F0"/>
    <w:multiLevelType w:val="multilevel"/>
    <w:tmpl w:val="6B9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542CD"/>
    <w:multiLevelType w:val="multilevel"/>
    <w:tmpl w:val="E66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962C9"/>
    <w:multiLevelType w:val="multilevel"/>
    <w:tmpl w:val="107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0666D"/>
    <w:multiLevelType w:val="multilevel"/>
    <w:tmpl w:val="7C8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20270">
    <w:abstractNumId w:val="16"/>
  </w:num>
  <w:num w:numId="2" w16cid:durableId="876233393">
    <w:abstractNumId w:val="6"/>
  </w:num>
  <w:num w:numId="3" w16cid:durableId="1124277182">
    <w:abstractNumId w:val="4"/>
  </w:num>
  <w:num w:numId="4" w16cid:durableId="465008374">
    <w:abstractNumId w:val="15"/>
  </w:num>
  <w:num w:numId="5" w16cid:durableId="208761749">
    <w:abstractNumId w:val="2"/>
  </w:num>
  <w:num w:numId="6" w16cid:durableId="1361272831">
    <w:abstractNumId w:val="18"/>
  </w:num>
  <w:num w:numId="7" w16cid:durableId="1442723939">
    <w:abstractNumId w:val="17"/>
  </w:num>
  <w:num w:numId="8" w16cid:durableId="1841775934">
    <w:abstractNumId w:val="10"/>
  </w:num>
  <w:num w:numId="9" w16cid:durableId="624774591">
    <w:abstractNumId w:val="1"/>
  </w:num>
  <w:num w:numId="10" w16cid:durableId="432631876">
    <w:abstractNumId w:val="13"/>
  </w:num>
  <w:num w:numId="11" w16cid:durableId="1597861226">
    <w:abstractNumId w:val="5"/>
  </w:num>
  <w:num w:numId="12" w16cid:durableId="2127120950">
    <w:abstractNumId w:val="8"/>
  </w:num>
  <w:num w:numId="13" w16cid:durableId="2054307823">
    <w:abstractNumId w:val="3"/>
  </w:num>
  <w:num w:numId="14" w16cid:durableId="707027092">
    <w:abstractNumId w:val="12"/>
  </w:num>
  <w:num w:numId="15" w16cid:durableId="1804154674">
    <w:abstractNumId w:val="11"/>
  </w:num>
  <w:num w:numId="16" w16cid:durableId="1241208446">
    <w:abstractNumId w:val="7"/>
  </w:num>
  <w:num w:numId="17" w16cid:durableId="29916653">
    <w:abstractNumId w:val="0"/>
  </w:num>
  <w:num w:numId="18" w16cid:durableId="604702008">
    <w:abstractNumId w:val="9"/>
  </w:num>
  <w:num w:numId="19" w16cid:durableId="7428695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0C"/>
    <w:rsid w:val="000869F2"/>
    <w:rsid w:val="0011361C"/>
    <w:rsid w:val="001D0D6A"/>
    <w:rsid w:val="00245819"/>
    <w:rsid w:val="00261CA0"/>
    <w:rsid w:val="0027520D"/>
    <w:rsid w:val="002D1F4F"/>
    <w:rsid w:val="003945B4"/>
    <w:rsid w:val="00410AF7"/>
    <w:rsid w:val="00450B45"/>
    <w:rsid w:val="00464EF1"/>
    <w:rsid w:val="005C1483"/>
    <w:rsid w:val="00650130"/>
    <w:rsid w:val="00674AB6"/>
    <w:rsid w:val="00711B4D"/>
    <w:rsid w:val="008301FA"/>
    <w:rsid w:val="008952B3"/>
    <w:rsid w:val="00A70480"/>
    <w:rsid w:val="00A91593"/>
    <w:rsid w:val="00BD160C"/>
    <w:rsid w:val="00E325F1"/>
    <w:rsid w:val="00E83C16"/>
    <w:rsid w:val="00E93C6C"/>
    <w:rsid w:val="00FC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2F12"/>
  <w15:chartTrackingRefBased/>
  <w15:docId w15:val="{D0A9E11A-6D91-424F-9396-DB270C25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2026-08-06T19:13:00Z</dcterms:created>
  <dcterms:modified xsi:type="dcterms:W3CDTF">2026-08-07T13:42:00Z</dcterms:modified>
</cp:coreProperties>
</file>