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FB91" w14:textId="5E0C5ED1" w:rsidR="00A70480" w:rsidRDefault="002A504D" w:rsidP="002A504D">
      <w:pPr>
        <w:pStyle w:val="Heading1"/>
      </w:pPr>
      <w:r w:rsidRPr="002A504D">
        <w:t>Major Chord</w:t>
      </w:r>
    </w:p>
    <w:p w14:paraId="3080DFAC" w14:textId="362816F0" w:rsidR="002A504D" w:rsidRPr="002A504D" w:rsidRDefault="002A504D" w:rsidP="002A504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119FF3" w14:textId="14A3ECEA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66F8F452" wp14:editId="0ECAC994">
            <wp:extent cx="3383280" cy="3931920"/>
            <wp:effectExtent l="0" t="0" r="7620" b="0"/>
            <wp:docPr id="1256307009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1EA5" w14:textId="0F27BBD3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77C1E3B9" wp14:editId="78A5E3F9">
            <wp:extent cx="5943600" cy="5578475"/>
            <wp:effectExtent l="0" t="0" r="0" b="3175"/>
            <wp:docPr id="91747428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E72F6" w14:textId="303BB65F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644A2CA9" wp14:editId="0DCDEE4D">
            <wp:extent cx="5943600" cy="4457700"/>
            <wp:effectExtent l="0" t="0" r="0" b="0"/>
            <wp:docPr id="2045175111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2B19" w14:textId="580368CE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0CA0445C" wp14:editId="322BDE7E">
            <wp:extent cx="4632960" cy="3512820"/>
            <wp:effectExtent l="0" t="0" r="0" b="0"/>
            <wp:docPr id="103363730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2EEE" w14:textId="19CD8575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7B6B45A6" wp14:editId="5BA310EF">
            <wp:extent cx="5943600" cy="4017645"/>
            <wp:effectExtent l="0" t="0" r="0" b="1905"/>
            <wp:docPr id="20950004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39EC" w14:textId="77777777" w:rsidR="002A504D" w:rsidRDefault="002A504D" w:rsidP="001D1E54">
      <w:pPr>
        <w:pStyle w:val="Heading2"/>
      </w:pPr>
      <w:r w:rsidRPr="002A504D">
        <w:t>Definition</w:t>
      </w:r>
    </w:p>
    <w:p w14:paraId="34505158" w14:textId="084D7683" w:rsidR="001D1E54" w:rsidRPr="001D1E54" w:rsidRDefault="001D1E54" w:rsidP="001D1E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FF0E4B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A </w:t>
      </w:r>
      <w:r w:rsidRPr="002A504D">
        <w:rPr>
          <w:rFonts w:ascii="Roboto Mono" w:hAnsi="Roboto Mono"/>
          <w:b/>
          <w:bCs/>
        </w:rPr>
        <w:t>Major Chord</w:t>
      </w:r>
      <w:r w:rsidRPr="002A504D">
        <w:rPr>
          <w:rFonts w:ascii="Roboto Mono" w:hAnsi="Roboto Mono"/>
        </w:rPr>
        <w:t xml:space="preserve"> is a chord associated with a </w:t>
      </w:r>
      <w:r w:rsidRPr="002A504D">
        <w:rPr>
          <w:rFonts w:ascii="Roboto Mono" w:hAnsi="Roboto Mono"/>
          <w:b/>
          <w:bCs/>
        </w:rPr>
        <w:t>major arc</w:t>
      </w:r>
      <w:r w:rsidRPr="002A504D">
        <w:rPr>
          <w:rFonts w:ascii="Roboto Mono" w:hAnsi="Roboto Mono"/>
        </w:rPr>
        <w:t xml:space="preserve"> of a circle.</w:t>
      </w:r>
    </w:p>
    <w:p w14:paraId="09D41AF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The chord is the straight line segment connecting the two endpoints of the major arc.</w:t>
      </w:r>
    </w:p>
    <w:p w14:paraId="291AD5F6" w14:textId="7614823F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2A50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504D">
        <w:rPr>
          <w:rFonts w:ascii="Roboto Mono" w:hAnsi="Roboto Mono"/>
        </w:rPr>
        <w:t xml:space="preserve">are points on a circle and the major arc between them is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2A504D">
        <w:rPr>
          <w:rFonts w:ascii="Roboto Mono" w:hAnsi="Roboto Mono"/>
        </w:rPr>
        <w:t>, then:</w:t>
      </w:r>
    </w:p>
    <w:p w14:paraId="058F179C" w14:textId="1B7F4C3B" w:rsidR="002A504D" w:rsidRPr="002A504D" w:rsidRDefault="002A504D" w:rsidP="002A504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D897BF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is the chord corresponding to that major arc.</w:t>
      </w:r>
    </w:p>
    <w:p w14:paraId="7E65605C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  <w:b/>
          <w:bCs/>
        </w:rPr>
        <w:t>Important:</w:t>
      </w:r>
      <w:r w:rsidRPr="002A504D">
        <w:rPr>
          <w:rFonts w:ascii="Roboto Mono" w:hAnsi="Roboto Mono"/>
        </w:rPr>
        <w:t xml:space="preserve"> In formal geometry, </w:t>
      </w:r>
      <w:r w:rsidRPr="002A504D">
        <w:rPr>
          <w:rFonts w:ascii="Roboto Mono" w:hAnsi="Roboto Mono"/>
          <w:b/>
          <w:bCs/>
        </w:rPr>
        <w:t>major chord</w:t>
      </w:r>
      <w:r w:rsidRPr="002A504D">
        <w:rPr>
          <w:rFonts w:ascii="Roboto Mono" w:hAnsi="Roboto Mono"/>
        </w:rPr>
        <w:t xml:space="preserve"> is not normally considered a standard separate type of chord. The terms </w:t>
      </w:r>
      <w:r w:rsidRPr="002A504D">
        <w:rPr>
          <w:rFonts w:ascii="Roboto Mono" w:hAnsi="Roboto Mono"/>
          <w:b/>
          <w:bCs/>
        </w:rPr>
        <w:t>minor arc</w:t>
      </w:r>
      <w:r w:rsidRPr="002A504D">
        <w:rPr>
          <w:rFonts w:ascii="Roboto Mono" w:hAnsi="Roboto Mono"/>
        </w:rPr>
        <w:t xml:space="preserve"> and </w:t>
      </w:r>
      <w:r w:rsidRPr="002A504D">
        <w:rPr>
          <w:rFonts w:ascii="Roboto Mono" w:hAnsi="Roboto Mono"/>
          <w:b/>
          <w:bCs/>
        </w:rPr>
        <w:t>major arc</w:t>
      </w:r>
      <w:r w:rsidRPr="002A504D">
        <w:rPr>
          <w:rFonts w:ascii="Roboto Mono" w:hAnsi="Roboto Mono"/>
        </w:rPr>
        <w:t xml:space="preserve"> describe arcs, while the straight segment connecting their endpoints is simply a </w:t>
      </w:r>
      <w:r w:rsidRPr="002A504D">
        <w:rPr>
          <w:rFonts w:ascii="Roboto Mono" w:hAnsi="Roboto Mono"/>
          <w:b/>
          <w:bCs/>
        </w:rPr>
        <w:t>chord</w:t>
      </w:r>
      <w:r w:rsidRPr="002A504D">
        <w:rPr>
          <w:rFonts w:ascii="Roboto Mono" w:hAnsi="Roboto Mono"/>
        </w:rPr>
        <w:t>.</w:t>
      </w:r>
    </w:p>
    <w:p w14:paraId="122E9B04" w14:textId="77777777" w:rsidR="002A504D" w:rsidRDefault="002A504D" w:rsidP="001D1E54">
      <w:pPr>
        <w:pStyle w:val="Heading2"/>
      </w:pPr>
      <w:r w:rsidRPr="002A504D">
        <w:lastRenderedPageBreak/>
        <w:t>Fundamental Elements</w:t>
      </w:r>
    </w:p>
    <w:p w14:paraId="53B02B5B" w14:textId="287C36B9" w:rsidR="001D1E54" w:rsidRDefault="001D1E54" w:rsidP="001D1E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55B61" w14:textId="50A52CC7" w:rsidR="002A4A5E" w:rsidRPr="001D1E54" w:rsidRDefault="002A4A5E" w:rsidP="001D1E54">
      <w:r>
        <w:rPr>
          <w:noProof/>
        </w:rPr>
        <w:drawing>
          <wp:inline distT="0" distB="0" distL="0" distR="0" wp14:anchorId="1C9B0CB7" wp14:editId="735AFB73">
            <wp:extent cx="5943600" cy="1145540"/>
            <wp:effectExtent l="0" t="0" r="0" b="0"/>
            <wp:docPr id="8394869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DAA0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Major Chord</w:t>
      </w:r>
    </w:p>
    <w:p w14:paraId="3E7032D2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First Endpoint</w:t>
      </w:r>
    </w:p>
    <w:p w14:paraId="715A742F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Chord Segment</w:t>
      </w:r>
    </w:p>
    <w:p w14:paraId="36281D5F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Second Endpoint</w:t>
      </w:r>
    </w:p>
    <w:p w14:paraId="3BFB8760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Major Arc</w:t>
      </w:r>
    </w:p>
    <w:p w14:paraId="3B853AC1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    </w:t>
      </w: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Longer arc between the endpoints</w:t>
      </w:r>
    </w:p>
    <w:p w14:paraId="012BBF88" w14:textId="7DD54CC2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5D5BF567" wp14:editId="084C9AA4">
            <wp:extent cx="3383280" cy="3931920"/>
            <wp:effectExtent l="0" t="0" r="7620" b="0"/>
            <wp:docPr id="53361733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677A" w14:textId="2B405FFB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2BE25340" wp14:editId="434438B5">
            <wp:extent cx="5943600" cy="4017645"/>
            <wp:effectExtent l="0" t="0" r="0" b="1905"/>
            <wp:docPr id="157281563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671A" w14:textId="041FE07D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24A08822" wp14:editId="2ABBDD27">
            <wp:extent cx="4991100" cy="3093720"/>
            <wp:effectExtent l="0" t="0" r="0" b="0"/>
            <wp:docPr id="47136513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CFCC2" w14:textId="406B5FE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3D933793" wp14:editId="519E4935">
            <wp:extent cx="4632960" cy="3512820"/>
            <wp:effectExtent l="0" t="0" r="0" b="0"/>
            <wp:docPr id="39959611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994C6" w14:textId="77777777" w:rsidR="002A504D" w:rsidRDefault="002A504D" w:rsidP="001D1E54">
      <w:pPr>
        <w:pStyle w:val="Heading2"/>
      </w:pPr>
      <w:r w:rsidRPr="002A504D">
        <w:t>Main Properties</w:t>
      </w:r>
    </w:p>
    <w:p w14:paraId="564A473D" w14:textId="7A9BCF97" w:rsidR="001D1E54" w:rsidRPr="001D1E54" w:rsidRDefault="001D1E54" w:rsidP="001D1E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7D2401" w14:textId="77777777" w:rsidR="002A504D" w:rsidRPr="002A504D" w:rsidRDefault="002A504D" w:rsidP="002A504D">
      <w:pPr>
        <w:rPr>
          <w:rFonts w:ascii="Roboto Mono" w:hAnsi="Roboto Mono"/>
          <w:b/>
          <w:bCs/>
        </w:rPr>
      </w:pPr>
      <w:r w:rsidRPr="002A504D">
        <w:rPr>
          <w:rFonts w:ascii="Roboto Mono" w:hAnsi="Roboto Mono"/>
          <w:b/>
          <w:bCs/>
        </w:rPr>
        <w:t>1. Both Endpoints Lie on the Circle</w:t>
      </w:r>
    </w:p>
    <w:p w14:paraId="26DB1D6C" w14:textId="6C735475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For chord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A504D">
        <w:rPr>
          <w:rFonts w:ascii="Roboto Mono" w:hAnsi="Roboto Mono"/>
        </w:rPr>
        <w:t>:</w:t>
      </w:r>
    </w:p>
    <w:p w14:paraId="3F0470A8" w14:textId="790CD48C" w:rsidR="002A504D" w:rsidRPr="002A504D" w:rsidRDefault="002A504D" w:rsidP="002A50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nor/>
            </m:rPr>
            <w:rPr>
              <w:rFonts w:ascii="Roboto Mono" w:hAnsi="Roboto Mono"/>
            </w:rPr>
            <m:t>circle</m:t>
          </m:r>
        </m:oMath>
      </m:oMathPara>
    </w:p>
    <w:p w14:paraId="2862AE41" w14:textId="77777777" w:rsidR="002A504D" w:rsidRPr="002A504D" w:rsidRDefault="002A504D" w:rsidP="002A504D">
      <w:pPr>
        <w:rPr>
          <w:rFonts w:ascii="Roboto Mono" w:hAnsi="Roboto Mono"/>
          <w:b/>
          <w:bCs/>
        </w:rPr>
      </w:pPr>
      <w:r w:rsidRPr="002A504D">
        <w:rPr>
          <w:rFonts w:ascii="Roboto Mono" w:hAnsi="Roboto Mono"/>
          <w:b/>
          <w:bCs/>
        </w:rPr>
        <w:t>2. The Associated Arc Is a Major Arc</w:t>
      </w:r>
    </w:p>
    <w:p w14:paraId="6CC3C98E" w14:textId="1DC7BAF6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A major arc has a measure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A504D">
        <w:rPr>
          <w:rFonts w:ascii="Roboto Mono" w:hAnsi="Roboto Mono"/>
        </w:rPr>
        <w:t>:</w:t>
      </w:r>
    </w:p>
    <w:p w14:paraId="2E18338A" w14:textId="42098CA1" w:rsidR="002A504D" w:rsidRPr="002A504D" w:rsidRDefault="002A504D" w:rsidP="002A50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AB</m:t>
                      </m:r>
                    </m:e>
                  </m:acc>
                </m:e>
              </m:d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17DFEC9" w14:textId="77777777" w:rsidR="002A504D" w:rsidRPr="002A504D" w:rsidRDefault="002A504D" w:rsidP="002A504D">
      <w:pPr>
        <w:rPr>
          <w:rFonts w:ascii="Roboto Mono" w:hAnsi="Roboto Mono"/>
          <w:b/>
          <w:bCs/>
        </w:rPr>
      </w:pPr>
      <w:r w:rsidRPr="002A504D">
        <w:rPr>
          <w:rFonts w:ascii="Roboto Mono" w:hAnsi="Roboto Mono"/>
          <w:b/>
          <w:bCs/>
        </w:rPr>
        <w:t>3. The Chord Does Not Follow the Major Arc</w:t>
      </w:r>
    </w:p>
    <w:p w14:paraId="09A45411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 chord is always a </w:t>
      </w:r>
      <w:r w:rsidRPr="002A504D">
        <w:rPr>
          <w:rFonts w:ascii="Roboto Mono" w:hAnsi="Roboto Mono"/>
          <w:b/>
          <w:bCs/>
        </w:rPr>
        <w:t>straight segment</w:t>
      </w:r>
      <w:r w:rsidRPr="002A504D">
        <w:rPr>
          <w:rFonts w:ascii="Roboto Mono" w:hAnsi="Roboto Mono"/>
        </w:rPr>
        <w:t>.</w:t>
      </w:r>
    </w:p>
    <w:p w14:paraId="0039CB26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 major arc is the </w:t>
      </w:r>
      <w:r w:rsidRPr="002A504D">
        <w:rPr>
          <w:rFonts w:ascii="Roboto Mono" w:hAnsi="Roboto Mono"/>
          <w:b/>
          <w:bCs/>
        </w:rPr>
        <w:t>long curved portion</w:t>
      </w:r>
      <w:r w:rsidRPr="002A504D">
        <w:rPr>
          <w:rFonts w:ascii="Roboto Mono" w:hAnsi="Roboto Mono"/>
        </w:rPr>
        <w:t xml:space="preserve"> of the circumference.</w:t>
      </w:r>
    </w:p>
    <w:p w14:paraId="44332268" w14:textId="77777777" w:rsidR="002A504D" w:rsidRPr="002A504D" w:rsidRDefault="002A504D" w:rsidP="002A504D">
      <w:pPr>
        <w:rPr>
          <w:rFonts w:ascii="Roboto Mono" w:hAnsi="Roboto Mono"/>
          <w:b/>
          <w:bCs/>
        </w:rPr>
      </w:pPr>
      <w:r w:rsidRPr="002A504D">
        <w:rPr>
          <w:rFonts w:ascii="Roboto Mono" w:hAnsi="Roboto Mono"/>
          <w:b/>
          <w:bCs/>
        </w:rPr>
        <w:t>4. The Same Chord Has Two Associated Arcs</w:t>
      </w:r>
    </w:p>
    <w:p w14:paraId="78BBD30F" w14:textId="2E47DA94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For two endpoints </w:t>
      </w:r>
      <m:oMath>
        <m:r>
          <w:rPr>
            <w:rFonts w:ascii="Cambria Math" w:hAnsi="Cambria Math"/>
          </w:rPr>
          <m:t>A</m:t>
        </m:r>
      </m:oMath>
      <w:r w:rsidRPr="002A50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504D">
        <w:rPr>
          <w:rFonts w:ascii="Roboto Mono" w:hAnsi="Roboto Mono"/>
        </w:rPr>
        <w:t>, there are two arcs:</w:t>
      </w:r>
    </w:p>
    <w:p w14:paraId="589CE886" w14:textId="3055573A" w:rsidR="002A504D" w:rsidRPr="002A504D" w:rsidRDefault="002A504D" w:rsidP="002A504D">
      <w:pPr>
        <w:numPr>
          <w:ilvl w:val="0"/>
          <w:numId w:val="1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t xml:space="preserve">Minor arc </w:t>
      </w:r>
      <m:oMath>
        <m:r>
          <w:rPr>
            <w:rFonts w:ascii="Cambria Math" w:hAnsi="Cambria Math"/>
          </w:rPr>
          <m:t>AB</m:t>
        </m:r>
      </m:oMath>
    </w:p>
    <w:p w14:paraId="1691431C" w14:textId="7EA790C0" w:rsidR="002A504D" w:rsidRPr="002A504D" w:rsidRDefault="002A504D" w:rsidP="002A504D">
      <w:pPr>
        <w:numPr>
          <w:ilvl w:val="0"/>
          <w:numId w:val="1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Major arc </w:t>
      </w:r>
      <m:oMath>
        <m:r>
          <w:rPr>
            <w:rFonts w:ascii="Cambria Math" w:hAnsi="Cambria Math"/>
          </w:rPr>
          <m:t>AB</m:t>
        </m:r>
      </m:oMath>
    </w:p>
    <w:p w14:paraId="5DC84843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But there is only </w:t>
      </w:r>
      <w:r w:rsidRPr="002A504D">
        <w:rPr>
          <w:rFonts w:ascii="Roboto Mono" w:hAnsi="Roboto Mono"/>
          <w:b/>
          <w:bCs/>
        </w:rPr>
        <w:t>one chord</w:t>
      </w:r>
      <w:r w:rsidRPr="002A504D">
        <w:rPr>
          <w:rFonts w:ascii="Roboto Mono" w:hAnsi="Roboto Mono"/>
        </w:rPr>
        <w:t>:</w:t>
      </w:r>
    </w:p>
    <w:p w14:paraId="678909EE" w14:textId="402929AB" w:rsidR="002A504D" w:rsidRPr="002A504D" w:rsidRDefault="002A504D" w:rsidP="002A504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F4ED644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This is why "major chord" is not a standard distinct chord type.</w:t>
      </w:r>
    </w:p>
    <w:p w14:paraId="5E7EAA45" w14:textId="1FBAA5AE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53C7D738" wp14:editId="3BBEBF38">
            <wp:extent cx="3383280" cy="3931920"/>
            <wp:effectExtent l="0" t="0" r="7620" b="0"/>
            <wp:docPr id="19980678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026B" w14:textId="09A80B86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349870DC" wp14:editId="001D9349">
            <wp:extent cx="4991100" cy="3093720"/>
            <wp:effectExtent l="0" t="0" r="0" b="0"/>
            <wp:docPr id="1096294427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4852E" w14:textId="475983F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572E88E1" wp14:editId="59D123DC">
            <wp:extent cx="5943600" cy="4457700"/>
            <wp:effectExtent l="0" t="0" r="0" b="0"/>
            <wp:docPr id="1224857562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62C65" w14:textId="592B8112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drawing>
          <wp:inline distT="0" distB="0" distL="0" distR="0" wp14:anchorId="2F45FB3A" wp14:editId="5C558DBD">
            <wp:extent cx="3726180" cy="3200400"/>
            <wp:effectExtent l="0" t="0" r="7620" b="0"/>
            <wp:docPr id="161772749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141B" w14:textId="09E5501C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drawing>
          <wp:inline distT="0" distB="0" distL="0" distR="0" wp14:anchorId="2AC3B198" wp14:editId="3F931DA6">
            <wp:extent cx="5943600" cy="4017645"/>
            <wp:effectExtent l="0" t="0" r="0" b="1905"/>
            <wp:docPr id="196873397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1B7C" w14:textId="77777777" w:rsidR="002A504D" w:rsidRDefault="002A504D" w:rsidP="001D1E54">
      <w:pPr>
        <w:pStyle w:val="Heading2"/>
      </w:pPr>
      <w:r w:rsidRPr="002A504D">
        <w:t>Major Chord vs Minor Chord</w:t>
      </w:r>
    </w:p>
    <w:p w14:paraId="25B393CC" w14:textId="7539BFF3" w:rsidR="001D1E54" w:rsidRDefault="001D1E54" w:rsidP="001D1E5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B0642" w14:textId="50852A89" w:rsidR="00117628" w:rsidRPr="001D1E54" w:rsidRDefault="00117628" w:rsidP="001D1E54">
      <w:r>
        <w:rPr>
          <w:noProof/>
        </w:rPr>
        <w:lastRenderedPageBreak/>
        <w:drawing>
          <wp:inline distT="0" distB="0" distL="0" distR="0" wp14:anchorId="69D71AAE" wp14:editId="43C66E04">
            <wp:extent cx="5943600" cy="2054860"/>
            <wp:effectExtent l="0" t="0" r="0" b="2540"/>
            <wp:docPr id="78239185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3538"/>
        <w:gridCol w:w="3553"/>
      </w:tblGrid>
      <w:tr w:rsidR="002A504D" w:rsidRPr="002A504D" w14:paraId="7B7318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D4F6C" w14:textId="77777777" w:rsidR="002A504D" w:rsidRPr="002A504D" w:rsidRDefault="002A504D" w:rsidP="002A504D">
            <w:pPr>
              <w:rPr>
                <w:rFonts w:ascii="Roboto Mono" w:hAnsi="Roboto Mono"/>
                <w:b/>
                <w:bCs/>
              </w:rPr>
            </w:pPr>
            <w:r w:rsidRPr="002A504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FCA0E0" w14:textId="77777777" w:rsidR="002A504D" w:rsidRPr="002A504D" w:rsidRDefault="002A504D" w:rsidP="002A504D">
            <w:pPr>
              <w:rPr>
                <w:rFonts w:ascii="Roboto Mono" w:hAnsi="Roboto Mono"/>
                <w:b/>
                <w:bCs/>
              </w:rPr>
            </w:pPr>
            <w:r w:rsidRPr="002A504D">
              <w:rPr>
                <w:rFonts w:ascii="Roboto Mono" w:hAnsi="Roboto Mono"/>
                <w:b/>
                <w:bCs/>
              </w:rPr>
              <w:t>Minor Chord</w:t>
            </w:r>
          </w:p>
        </w:tc>
        <w:tc>
          <w:tcPr>
            <w:tcW w:w="0" w:type="auto"/>
            <w:vAlign w:val="center"/>
            <w:hideMark/>
          </w:tcPr>
          <w:p w14:paraId="6FB48584" w14:textId="77777777" w:rsidR="002A504D" w:rsidRPr="002A504D" w:rsidRDefault="002A504D" w:rsidP="002A504D">
            <w:pPr>
              <w:rPr>
                <w:rFonts w:ascii="Roboto Mono" w:hAnsi="Roboto Mono"/>
                <w:b/>
                <w:bCs/>
              </w:rPr>
            </w:pPr>
            <w:r w:rsidRPr="002A504D">
              <w:rPr>
                <w:rFonts w:ascii="Roboto Mono" w:hAnsi="Roboto Mono"/>
                <w:b/>
                <w:bCs/>
              </w:rPr>
              <w:t>Major Chord</w:t>
            </w:r>
          </w:p>
        </w:tc>
      </w:tr>
      <w:tr w:rsidR="002A504D" w:rsidRPr="002A504D" w14:paraId="6AA2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F0685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Standard terminology</w:t>
            </w:r>
          </w:p>
        </w:tc>
        <w:tc>
          <w:tcPr>
            <w:tcW w:w="0" w:type="auto"/>
            <w:vAlign w:val="center"/>
            <w:hideMark/>
          </w:tcPr>
          <w:p w14:paraId="6929DC14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Not fundamental</w:t>
            </w:r>
          </w:p>
        </w:tc>
        <w:tc>
          <w:tcPr>
            <w:tcW w:w="0" w:type="auto"/>
            <w:vAlign w:val="center"/>
            <w:hideMark/>
          </w:tcPr>
          <w:p w14:paraId="05ECDB36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Not fundamental</w:t>
            </w:r>
          </w:p>
        </w:tc>
      </w:tr>
      <w:tr w:rsidR="002A504D" w:rsidRPr="002A504D" w14:paraId="7B823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943D1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Associated arc</w:t>
            </w:r>
          </w:p>
        </w:tc>
        <w:tc>
          <w:tcPr>
            <w:tcW w:w="0" w:type="auto"/>
            <w:vAlign w:val="center"/>
            <w:hideMark/>
          </w:tcPr>
          <w:p w14:paraId="73FB98F1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Minor arc</w:t>
            </w:r>
          </w:p>
        </w:tc>
        <w:tc>
          <w:tcPr>
            <w:tcW w:w="0" w:type="auto"/>
            <w:vAlign w:val="center"/>
            <w:hideMark/>
          </w:tcPr>
          <w:p w14:paraId="162744AC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Major arc</w:t>
            </w:r>
          </w:p>
        </w:tc>
      </w:tr>
      <w:tr w:rsidR="002A504D" w:rsidRPr="002A504D" w14:paraId="75082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EF35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Arc measure</w:t>
            </w:r>
          </w:p>
        </w:tc>
        <w:tc>
          <w:tcPr>
            <w:tcW w:w="0" w:type="auto"/>
            <w:vAlign w:val="center"/>
            <w:hideMark/>
          </w:tcPr>
          <w:p w14:paraId="3852AC2E" w14:textId="18B0583F" w:rsidR="002A504D" w:rsidRPr="002A504D" w:rsidRDefault="002A504D" w:rsidP="002A50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&lt;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6A43814" w14:textId="210EC3B9" w:rsidR="002A504D" w:rsidRPr="002A504D" w:rsidRDefault="002A504D" w:rsidP="002A504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A504D" w:rsidRPr="002A504D" w14:paraId="720D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F830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Chord</w:t>
            </w:r>
          </w:p>
        </w:tc>
        <w:tc>
          <w:tcPr>
            <w:tcW w:w="0" w:type="auto"/>
            <w:vAlign w:val="center"/>
            <w:hideMark/>
          </w:tcPr>
          <w:p w14:paraId="468131AA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Same straight segment between endpoints</w:t>
            </w:r>
          </w:p>
        </w:tc>
        <w:tc>
          <w:tcPr>
            <w:tcW w:w="0" w:type="auto"/>
            <w:vAlign w:val="center"/>
            <w:hideMark/>
          </w:tcPr>
          <w:p w14:paraId="655B13A2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Same straight segment between endpoints</w:t>
            </w:r>
          </w:p>
        </w:tc>
      </w:tr>
      <w:tr w:rsidR="002A504D" w:rsidRPr="002A504D" w14:paraId="328F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38AEA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Chord length</w:t>
            </w:r>
          </w:p>
        </w:tc>
        <w:tc>
          <w:tcPr>
            <w:tcW w:w="0" w:type="auto"/>
            <w:vAlign w:val="center"/>
            <w:hideMark/>
          </w:tcPr>
          <w:p w14:paraId="51F53382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46C5EFD9" w14:textId="77777777" w:rsidR="002A504D" w:rsidRPr="002A504D" w:rsidRDefault="002A504D" w:rsidP="002A504D">
            <w:pPr>
              <w:rPr>
                <w:rFonts w:ascii="Roboto Mono" w:hAnsi="Roboto Mono"/>
              </w:rPr>
            </w:pPr>
            <w:r w:rsidRPr="002A504D">
              <w:rPr>
                <w:rFonts w:ascii="Roboto Mono" w:hAnsi="Roboto Mono"/>
              </w:rPr>
              <w:t>Same</w:t>
            </w:r>
          </w:p>
        </w:tc>
      </w:tr>
    </w:tbl>
    <w:p w14:paraId="38F3165B" w14:textId="77777777" w:rsidR="002A504D" w:rsidRPr="002A504D" w:rsidRDefault="002A504D" w:rsidP="002A504D">
      <w:pPr>
        <w:rPr>
          <w:rFonts w:ascii="Roboto Mono" w:hAnsi="Roboto Mono"/>
          <w:b/>
          <w:bCs/>
        </w:rPr>
      </w:pPr>
      <w:r w:rsidRPr="002A504D">
        <w:rPr>
          <w:rFonts w:ascii="Roboto Mono" w:hAnsi="Roboto Mono"/>
          <w:b/>
          <w:bCs/>
        </w:rPr>
        <w:t>Important Observation</w:t>
      </w:r>
    </w:p>
    <w:p w14:paraId="60AD8576" w14:textId="3213B02D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2A50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504D">
        <w:rPr>
          <w:rFonts w:ascii="Roboto Mono" w:hAnsi="Roboto Mono"/>
        </w:rPr>
        <w:t>divide a circle into a minor arc and a major arc.</w:t>
      </w:r>
    </w:p>
    <w:p w14:paraId="7BE5E8FD" w14:textId="02F6B8D2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 </w:t>
      </w:r>
      <w:r w:rsidRPr="002A504D">
        <w:rPr>
          <w:rFonts w:ascii="Roboto Mono" w:hAnsi="Roboto Mono"/>
          <w:b/>
          <w:bCs/>
        </w:rPr>
        <w:t>same chord</w:t>
      </w:r>
      <w:r w:rsidRPr="002A504D">
        <w:rPr>
          <w:rFonts w:ascii="Roboto Mono" w:hAnsi="Roboto Mono"/>
        </w:rPr>
        <w:t xml:space="preserve">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A504D">
        <w:rPr>
          <w:rFonts w:ascii="Roboto Mono" w:hAnsi="Roboto Mono"/>
        </w:rPr>
        <w:t>connects them.</w:t>
      </w:r>
    </w:p>
    <w:p w14:paraId="3E282C0B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Therefore:</w:t>
      </w:r>
    </w:p>
    <w:p w14:paraId="262E7ED6" w14:textId="77777777" w:rsidR="002A504D" w:rsidRPr="002A504D" w:rsidRDefault="002A504D" w:rsidP="002A504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There is no separate “major chord” corresponding to the major arc.</m:t>
              </m:r>
            </m:e>
          </m:borderBox>
        </m:oMath>
      </m:oMathPara>
    </w:p>
    <w:p w14:paraId="60C48D3D" w14:textId="77777777" w:rsidR="002A504D" w:rsidRDefault="002A504D" w:rsidP="001D1E54">
      <w:pPr>
        <w:pStyle w:val="Heading2"/>
      </w:pPr>
      <w:r w:rsidRPr="002A504D">
        <w:t>Chord and Arc Classification</w:t>
      </w:r>
    </w:p>
    <w:p w14:paraId="07164000" w14:textId="7BA1FA4A" w:rsidR="001D1E54" w:rsidRPr="001D1E54" w:rsidRDefault="001D1E54" w:rsidP="001D1E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6B5185" w14:textId="77777777" w:rsid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For your knowledge base, the more mathematically accurate structure is:</w:t>
      </w:r>
    </w:p>
    <w:p w14:paraId="7D605B81" w14:textId="45EF8766" w:rsidR="00FF094D" w:rsidRPr="002A504D" w:rsidRDefault="00FF094D" w:rsidP="002A504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F3CB5B" wp14:editId="5AEF1AF4">
            <wp:extent cx="5943600" cy="1270635"/>
            <wp:effectExtent l="0" t="0" r="0" b="5715"/>
            <wp:docPr id="97786507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5EE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Circle</w:t>
      </w:r>
    </w:p>
    <w:p w14:paraId="7EFC292A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Chords</w:t>
      </w:r>
    </w:p>
    <w:p w14:paraId="2AC43662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│</w:t>
      </w:r>
      <w:r w:rsidRPr="002A504D">
        <w:rPr>
          <w:rFonts w:ascii="Roboto Mono" w:hAnsi="Roboto Mono"/>
        </w:rPr>
        <w:t xml:space="preserve">   </w:t>
      </w: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Diameter</w:t>
      </w:r>
    </w:p>
    <w:p w14:paraId="44671D66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Arcs</w:t>
      </w:r>
    </w:p>
    <w:p w14:paraId="42DFBD0D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    </w:t>
      </w: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Minor Arc</w:t>
      </w:r>
    </w:p>
    <w:p w14:paraId="1C648440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    </w:t>
      </w: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Semicircular Arc</w:t>
      </w:r>
    </w:p>
    <w:p w14:paraId="57324DA3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    </w:t>
      </w: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Major Arc</w:t>
      </w:r>
    </w:p>
    <w:p w14:paraId="3FD93D82" w14:textId="77777777" w:rsid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This is preferable to:</w:t>
      </w:r>
    </w:p>
    <w:p w14:paraId="1DE8A4EB" w14:textId="3BDD24C7" w:rsidR="00465838" w:rsidRPr="002A504D" w:rsidRDefault="00465838" w:rsidP="002A504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1F5252" wp14:editId="5B74EA46">
            <wp:extent cx="5943600" cy="819150"/>
            <wp:effectExtent l="0" t="0" r="0" b="0"/>
            <wp:docPr id="16627139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96F29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Chords</w:t>
      </w:r>
    </w:p>
    <w:p w14:paraId="46CA1D9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Minor Chord</w:t>
      </w:r>
    </w:p>
    <w:p w14:paraId="52DDC4FB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├──</w:t>
      </w:r>
      <w:r w:rsidRPr="002A504D">
        <w:rPr>
          <w:rFonts w:ascii="Roboto Mono" w:hAnsi="Roboto Mono"/>
        </w:rPr>
        <w:t xml:space="preserve"> Major Chord</w:t>
      </w:r>
    </w:p>
    <w:p w14:paraId="20DAA19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MS Gothic" w:eastAsia="MS Gothic" w:hAnsi="MS Gothic" w:cs="MS Gothic" w:hint="eastAsia"/>
        </w:rPr>
        <w:t>└──</w:t>
      </w:r>
      <w:r w:rsidRPr="002A504D">
        <w:rPr>
          <w:rFonts w:ascii="Roboto Mono" w:hAnsi="Roboto Mono"/>
        </w:rPr>
        <w:t xml:space="preserve"> Diameter Chord</w:t>
      </w:r>
    </w:p>
    <w:p w14:paraId="7E75A72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because </w:t>
      </w:r>
      <w:r w:rsidRPr="002A504D">
        <w:rPr>
          <w:rFonts w:ascii="Roboto Mono" w:hAnsi="Roboto Mono"/>
          <w:b/>
          <w:bCs/>
        </w:rPr>
        <w:t>minor/major</w:t>
      </w:r>
      <w:r w:rsidRPr="002A504D">
        <w:rPr>
          <w:rFonts w:ascii="Roboto Mono" w:hAnsi="Roboto Mono"/>
        </w:rPr>
        <w:t xml:space="preserve"> are standard classifications of </w:t>
      </w:r>
      <w:r w:rsidRPr="002A504D">
        <w:rPr>
          <w:rFonts w:ascii="Roboto Mono" w:hAnsi="Roboto Mono"/>
          <w:b/>
          <w:bCs/>
        </w:rPr>
        <w:t>arcs</w:t>
      </w:r>
      <w:r w:rsidRPr="002A504D">
        <w:rPr>
          <w:rFonts w:ascii="Roboto Mono" w:hAnsi="Roboto Mono"/>
        </w:rPr>
        <w:t xml:space="preserve">, while </w:t>
      </w:r>
      <w:r w:rsidRPr="002A504D">
        <w:rPr>
          <w:rFonts w:ascii="Roboto Mono" w:hAnsi="Roboto Mono"/>
          <w:b/>
          <w:bCs/>
        </w:rPr>
        <w:t>diameter</w:t>
      </w:r>
      <w:r w:rsidRPr="002A504D">
        <w:rPr>
          <w:rFonts w:ascii="Roboto Mono" w:hAnsi="Roboto Mono"/>
        </w:rPr>
        <w:t xml:space="preserve"> is a genuine special type of chord.</w:t>
      </w:r>
    </w:p>
    <w:p w14:paraId="029A245E" w14:textId="77777777" w:rsidR="002A504D" w:rsidRDefault="002A504D" w:rsidP="003D6635">
      <w:pPr>
        <w:pStyle w:val="Heading2"/>
      </w:pPr>
      <w:r w:rsidRPr="002A504D">
        <w:t>Example</w:t>
      </w:r>
    </w:p>
    <w:p w14:paraId="443B4E7A" w14:textId="323E6F3F" w:rsidR="003D6635" w:rsidRPr="003D6635" w:rsidRDefault="003D6635" w:rsidP="003D66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1C93E" w14:textId="4EEA0DA8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Consider a circle with points </w:t>
      </w:r>
      <m:oMath>
        <m:r>
          <w:rPr>
            <w:rFonts w:ascii="Cambria Math" w:hAnsi="Cambria Math"/>
          </w:rPr>
          <m:t>A</m:t>
        </m:r>
      </m:oMath>
      <w:r w:rsidRPr="002A504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504D">
        <w:rPr>
          <w:rFonts w:ascii="Roboto Mono" w:hAnsi="Roboto Mono"/>
        </w:rPr>
        <w:t>.</w:t>
      </w:r>
    </w:p>
    <w:p w14:paraId="1E4237FA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lastRenderedPageBreak/>
        <w:t>If:</w:t>
      </w:r>
    </w:p>
    <w:p w14:paraId="6D6A4450" w14:textId="2244D494" w:rsidR="002A504D" w:rsidRPr="002A504D" w:rsidRDefault="002A504D" w:rsidP="002A504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0CBB0BE" w14:textId="094BC679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2A504D">
        <w:rPr>
          <w:rFonts w:ascii="Roboto Mono" w:hAnsi="Roboto Mono"/>
        </w:rPr>
        <w:t xml:space="preserve">is a </w:t>
      </w:r>
      <w:r w:rsidRPr="002A504D">
        <w:rPr>
          <w:rFonts w:ascii="Roboto Mono" w:hAnsi="Roboto Mono"/>
          <w:b/>
          <w:bCs/>
        </w:rPr>
        <w:t>major arc</w:t>
      </w:r>
      <w:r w:rsidRPr="002A504D">
        <w:rPr>
          <w:rFonts w:ascii="Roboto Mono" w:hAnsi="Roboto Mono"/>
        </w:rPr>
        <w:t>.</w:t>
      </w:r>
    </w:p>
    <w:p w14:paraId="41483048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The segment:</w:t>
      </w:r>
    </w:p>
    <w:p w14:paraId="09710A09" w14:textId="02EB705C" w:rsidR="002A504D" w:rsidRPr="002A504D" w:rsidRDefault="002A504D" w:rsidP="002A504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09AA082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is simply a </w:t>
      </w:r>
      <w:r w:rsidRPr="002A504D">
        <w:rPr>
          <w:rFonts w:ascii="Roboto Mono" w:hAnsi="Roboto Mono"/>
          <w:b/>
          <w:bCs/>
        </w:rPr>
        <w:t>chord</w:t>
      </w:r>
      <w:r w:rsidRPr="002A504D">
        <w:rPr>
          <w:rFonts w:ascii="Roboto Mono" w:hAnsi="Roboto Mono"/>
        </w:rPr>
        <w:t>, not a separate "major chord."</w:t>
      </w:r>
    </w:p>
    <w:p w14:paraId="570C7FA1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>The other arc has measure:</w:t>
      </w:r>
    </w:p>
    <w:p w14:paraId="15892C9E" w14:textId="044DF6B0" w:rsidR="002A504D" w:rsidRPr="002A504D" w:rsidRDefault="002A504D" w:rsidP="002A504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8156CE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so it is the </w:t>
      </w:r>
      <w:r w:rsidRPr="002A504D">
        <w:rPr>
          <w:rFonts w:ascii="Roboto Mono" w:hAnsi="Roboto Mono"/>
          <w:b/>
          <w:bCs/>
        </w:rPr>
        <w:t>minor arc</w:t>
      </w:r>
      <w:r w:rsidRPr="002A504D">
        <w:rPr>
          <w:rFonts w:ascii="Roboto Mono" w:hAnsi="Roboto Mono"/>
        </w:rPr>
        <w:t>.</w:t>
      </w:r>
    </w:p>
    <w:p w14:paraId="5EEBF985" w14:textId="77777777" w:rsidR="002A504D" w:rsidRPr="002A504D" w:rsidRDefault="002A504D" w:rsidP="002A504D">
      <w:p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Both arcs have the </w:t>
      </w:r>
      <w:r w:rsidRPr="002A504D">
        <w:rPr>
          <w:rFonts w:ascii="Roboto Mono" w:hAnsi="Roboto Mono"/>
          <w:b/>
          <w:bCs/>
        </w:rPr>
        <w:t>same endpoints and the same chord</w:t>
      </w:r>
      <w:r w:rsidRPr="002A504D">
        <w:rPr>
          <w:rFonts w:ascii="Roboto Mono" w:hAnsi="Roboto Mono"/>
        </w:rPr>
        <w:t>.</w:t>
      </w:r>
    </w:p>
    <w:p w14:paraId="1DD0579C" w14:textId="77777777" w:rsidR="002A504D" w:rsidRDefault="002A504D" w:rsidP="003D6635">
      <w:pPr>
        <w:pStyle w:val="Heading2"/>
      </w:pPr>
      <w:r w:rsidRPr="002A504D">
        <w:t>Key Points</w:t>
      </w:r>
    </w:p>
    <w:p w14:paraId="42C0A734" w14:textId="73DB3E91" w:rsidR="003D6635" w:rsidRPr="003D6635" w:rsidRDefault="003D6635" w:rsidP="003D66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DAB8D" w14:textId="5EE99136" w:rsidR="002A504D" w:rsidRPr="002A504D" w:rsidRDefault="002A504D" w:rsidP="002A504D">
      <w:pPr>
        <w:numPr>
          <w:ilvl w:val="0"/>
          <w:numId w:val="2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A </w:t>
      </w:r>
      <w:r w:rsidRPr="002A504D">
        <w:rPr>
          <w:rFonts w:ascii="Roboto Mono" w:hAnsi="Roboto Mono"/>
          <w:b/>
          <w:bCs/>
        </w:rPr>
        <w:t>major arc</w:t>
      </w:r>
      <w:r w:rsidRPr="002A504D">
        <w:rPr>
          <w:rFonts w:ascii="Roboto Mono" w:hAnsi="Roboto Mono"/>
        </w:rPr>
        <w:t xml:space="preserve"> has measure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A504D">
        <w:rPr>
          <w:rFonts w:ascii="Roboto Mono" w:hAnsi="Roboto Mono"/>
        </w:rPr>
        <w:t>.</w:t>
      </w:r>
    </w:p>
    <w:p w14:paraId="736B1CAE" w14:textId="77777777" w:rsidR="002A504D" w:rsidRPr="002A504D" w:rsidRDefault="002A504D" w:rsidP="002A504D">
      <w:pPr>
        <w:numPr>
          <w:ilvl w:val="0"/>
          <w:numId w:val="2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 chord connecting its endpoints is simply called a </w:t>
      </w:r>
      <w:r w:rsidRPr="002A504D">
        <w:rPr>
          <w:rFonts w:ascii="Roboto Mono" w:hAnsi="Roboto Mono"/>
          <w:b/>
          <w:bCs/>
        </w:rPr>
        <w:t>chord</w:t>
      </w:r>
      <w:r w:rsidRPr="002A504D">
        <w:rPr>
          <w:rFonts w:ascii="Roboto Mono" w:hAnsi="Roboto Mono"/>
        </w:rPr>
        <w:t>.</w:t>
      </w:r>
    </w:p>
    <w:p w14:paraId="6F3844F5" w14:textId="77777777" w:rsidR="002A504D" w:rsidRPr="002A504D" w:rsidRDefault="002A504D" w:rsidP="002A504D">
      <w:pPr>
        <w:numPr>
          <w:ilvl w:val="0"/>
          <w:numId w:val="2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t>The same chord also connects the endpoints of the corresponding minor arc.</w:t>
      </w:r>
    </w:p>
    <w:p w14:paraId="5CBA4DAF" w14:textId="77777777" w:rsidR="002A504D" w:rsidRPr="002A504D" w:rsidRDefault="002A504D" w:rsidP="002A504D">
      <w:pPr>
        <w:numPr>
          <w:ilvl w:val="0"/>
          <w:numId w:val="2"/>
        </w:numPr>
        <w:rPr>
          <w:rFonts w:ascii="Roboto Mono" w:hAnsi="Roboto Mono"/>
        </w:rPr>
      </w:pPr>
      <w:r w:rsidRPr="002A504D">
        <w:rPr>
          <w:rFonts w:ascii="Roboto Mono" w:hAnsi="Roboto Mono"/>
        </w:rPr>
        <w:t xml:space="preserve">Therefore, </w:t>
      </w:r>
      <w:r w:rsidRPr="002A504D">
        <w:rPr>
          <w:rFonts w:ascii="Roboto Mono" w:hAnsi="Roboto Mono"/>
          <w:b/>
          <w:bCs/>
        </w:rPr>
        <w:t>“major chord” is not normally a formal chord classification</w:t>
      </w:r>
      <w:r w:rsidRPr="002A504D">
        <w:rPr>
          <w:rFonts w:ascii="Roboto Mono" w:hAnsi="Roboto Mono"/>
        </w:rPr>
        <w:t>.</w:t>
      </w:r>
    </w:p>
    <w:p w14:paraId="724314F4" w14:textId="77777777" w:rsidR="002A504D" w:rsidRPr="002A504D" w:rsidRDefault="002A504D" w:rsidP="002A504D">
      <w:pPr>
        <w:numPr>
          <w:ilvl w:val="0"/>
          <w:numId w:val="2"/>
        </w:numPr>
        <w:rPr>
          <w:rFonts w:ascii="Roboto Mono" w:hAnsi="Roboto Mono"/>
        </w:rPr>
      </w:pPr>
      <w:r w:rsidRPr="002A504D">
        <w:rPr>
          <w:rFonts w:ascii="Roboto Mono" w:hAnsi="Roboto Mono"/>
          <w:b/>
          <w:bCs/>
        </w:rPr>
        <w:t>Diameter</w:t>
      </w:r>
      <w:r w:rsidRPr="002A504D">
        <w:rPr>
          <w:rFonts w:ascii="Roboto Mono" w:hAnsi="Roboto Mono"/>
        </w:rPr>
        <w:t xml:space="preserve"> is a genuine special type of chord because it passes through the center.</w:t>
      </w:r>
    </w:p>
    <w:p w14:paraId="1D362CC8" w14:textId="757926E9" w:rsidR="002A504D" w:rsidRPr="002A504D" w:rsidRDefault="002A504D" w:rsidP="003D663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Major Arc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Major Chord</m:t>
              </m:r>
            </m:e>
          </m:borderBox>
        </m:oMath>
      </m:oMathPara>
    </w:p>
    <w:sectPr w:rsidR="002A504D" w:rsidRPr="002A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CCA"/>
    <w:multiLevelType w:val="multilevel"/>
    <w:tmpl w:val="95C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502B"/>
    <w:multiLevelType w:val="multilevel"/>
    <w:tmpl w:val="698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40655">
    <w:abstractNumId w:val="0"/>
  </w:num>
  <w:num w:numId="2" w16cid:durableId="1982424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B9"/>
    <w:rsid w:val="000E5737"/>
    <w:rsid w:val="00117628"/>
    <w:rsid w:val="001D1E54"/>
    <w:rsid w:val="002A4A5E"/>
    <w:rsid w:val="002A504D"/>
    <w:rsid w:val="002D1F4F"/>
    <w:rsid w:val="003D6635"/>
    <w:rsid w:val="00465838"/>
    <w:rsid w:val="00711B4D"/>
    <w:rsid w:val="00817FB9"/>
    <w:rsid w:val="008952B3"/>
    <w:rsid w:val="00A70480"/>
    <w:rsid w:val="00FF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5271"/>
  <w15:chartTrackingRefBased/>
  <w15:docId w15:val="{D56EAEC1-258C-470B-BBEA-81338684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2026-09-21T09:28:00Z</dcterms:created>
  <dcterms:modified xsi:type="dcterms:W3CDTF">2026-09-21T09:31:00Z</dcterms:modified>
</cp:coreProperties>
</file>