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879B" w14:textId="4A5E07F5" w:rsidR="00396632" w:rsidRDefault="00396632" w:rsidP="00396632">
      <w:pPr>
        <w:pStyle w:val="Heading1"/>
      </w:pPr>
      <w:r w:rsidRPr="00396632">
        <w:t>Circular Region</w:t>
      </w:r>
    </w:p>
    <w:p w14:paraId="7851C71B" w14:textId="77777777" w:rsidR="004D7651" w:rsidRDefault="004D7651" w:rsidP="004D7651">
      <w:pPr>
        <w:pStyle w:val="Heading2"/>
      </w:pPr>
      <w:r w:rsidRPr="004D7651">
        <w:t>Definition</w:t>
      </w:r>
    </w:p>
    <w:p w14:paraId="782AB5D5" w14:textId="198EA35F" w:rsidR="004D7651" w:rsidRPr="004D7651" w:rsidRDefault="004D7651" w:rsidP="004D76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0620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Region</w:t>
      </w:r>
      <w:r w:rsidRPr="004D7651">
        <w:rPr>
          <w:rFonts w:ascii="Roboto Mono" w:hAnsi="Roboto Mono"/>
        </w:rPr>
        <w:t xml:space="preserve"> is a two-dimensional region of the plane whose boundary is formed entirely or partly by </w:t>
      </w:r>
      <w:r w:rsidRPr="004D7651">
        <w:rPr>
          <w:rFonts w:ascii="Roboto Mono" w:hAnsi="Roboto Mono"/>
          <w:b/>
          <w:bCs/>
        </w:rPr>
        <w:t>circles or circular arcs</w:t>
      </w:r>
      <w:r w:rsidRPr="004D7651">
        <w:rPr>
          <w:rFonts w:ascii="Roboto Mono" w:hAnsi="Roboto Mono"/>
        </w:rPr>
        <w:t>.</w:t>
      </w:r>
    </w:p>
    <w:p w14:paraId="4ACD6CE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Circular regions may represent a complete filled circle, a portion of a circle, or a region between concentric circles.</w:t>
      </w:r>
    </w:p>
    <w:p w14:paraId="45D7A2F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circular region is therefore a </w:t>
      </w:r>
      <w:r w:rsidRPr="004D7651">
        <w:rPr>
          <w:rFonts w:ascii="Roboto Mono" w:hAnsi="Roboto Mono"/>
          <w:b/>
          <w:bCs/>
        </w:rPr>
        <w:t>region</w:t>
      </w:r>
      <w:r w:rsidRPr="004D7651">
        <w:rPr>
          <w:rFonts w:ascii="Roboto Mono" w:hAnsi="Roboto Mono"/>
        </w:rPr>
        <w:t>, rather than merely a circular boundary.</w:t>
      </w:r>
    </w:p>
    <w:p w14:paraId="7C94081D" w14:textId="026D9E19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drawing>
          <wp:inline distT="0" distB="0" distL="0" distR="0" wp14:anchorId="01E218C3" wp14:editId="38CBEDC6">
            <wp:extent cx="3810000" cy="3810000"/>
            <wp:effectExtent l="0" t="0" r="0" b="0"/>
            <wp:docPr id="125346409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42AF" w14:textId="10CC998C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59DC9927" wp14:editId="68FB6E8A">
            <wp:extent cx="5943600" cy="7924800"/>
            <wp:effectExtent l="0" t="0" r="0" b="0"/>
            <wp:docPr id="41100016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210C" w14:textId="612D3458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7EEC4ABD" wp14:editId="2F7D1DDC">
            <wp:extent cx="5943600" cy="3344545"/>
            <wp:effectExtent l="0" t="0" r="0" b="8255"/>
            <wp:docPr id="110603518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8B4C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49FC2FEB">
          <v:rect id="_x0000_i1025" style="width:0;height:1.5pt" o:hralign="center" o:hrstd="t" o:hr="t" fillcolor="#a0a0a0" stroked="f"/>
        </w:pict>
      </w:r>
    </w:p>
    <w:p w14:paraId="72B7B674" w14:textId="77777777" w:rsidR="004D7651" w:rsidRDefault="004D7651" w:rsidP="00FC5ACB">
      <w:pPr>
        <w:pStyle w:val="Heading2"/>
      </w:pPr>
      <w:r w:rsidRPr="004D7651">
        <w:t>Fundamental Concept</w:t>
      </w:r>
    </w:p>
    <w:p w14:paraId="7A9B6779" w14:textId="36DD8405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F63CC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 circular region is generally defined by one or more circular boundaries.</w:t>
      </w:r>
    </w:p>
    <w:p w14:paraId="71045310" w14:textId="19B59F70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For example, a disk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4D7651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4D7651">
        <w:rPr>
          <w:rFonts w:ascii="Roboto Mono" w:hAnsi="Roboto Mono"/>
        </w:rPr>
        <w:t>is:</w:t>
      </w:r>
    </w:p>
    <w:p w14:paraId="4DF3715E" w14:textId="271C1B39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F50F40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region may also be bounded by </w:t>
      </w:r>
      <w:r w:rsidRPr="004D7651">
        <w:rPr>
          <w:rFonts w:ascii="Roboto Mono" w:hAnsi="Roboto Mono"/>
          <w:b/>
          <w:bCs/>
        </w:rPr>
        <w:t>circular arcs together with straight-line segments</w:t>
      </w:r>
      <w:r w:rsidRPr="004D7651">
        <w:rPr>
          <w:rFonts w:ascii="Roboto Mono" w:hAnsi="Roboto Mono"/>
        </w:rPr>
        <w:t>, as in a circular sector or circular segment.</w:t>
      </w:r>
    </w:p>
    <w:p w14:paraId="2FAD571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 important distinction is:</w:t>
      </w:r>
    </w:p>
    <w:p w14:paraId="27F355A4" w14:textId="38075BCF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Region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2D Area/Region bounded by circular geometry</m:t>
              </m:r>
            </m:e>
          </m:borderBox>
        </m:oMath>
      </m:oMathPara>
    </w:p>
    <w:p w14:paraId="3D293C3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while:</w:t>
      </w:r>
    </w:p>
    <w:p w14:paraId="71F7AFF7" w14:textId="4D4A5019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1D Circular Curve</m:t>
              </m:r>
            </m:e>
          </m:borderBox>
        </m:oMath>
      </m:oMathPara>
    </w:p>
    <w:p w14:paraId="46269A74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6AC71C91">
          <v:rect id="_x0000_i1026" style="width:0;height:1.5pt" o:hralign="center" o:hrstd="t" o:hr="t" fillcolor="#a0a0a0" stroked="f"/>
        </w:pict>
      </w:r>
    </w:p>
    <w:p w14:paraId="52003A91" w14:textId="77777777" w:rsidR="004D7651" w:rsidRDefault="004D7651" w:rsidP="00FC5ACB">
      <w:pPr>
        <w:pStyle w:val="Heading2"/>
      </w:pPr>
      <w:r w:rsidRPr="004D7651">
        <w:lastRenderedPageBreak/>
        <w:t>Main Characteristics</w:t>
      </w:r>
    </w:p>
    <w:p w14:paraId="1D5064AC" w14:textId="3032E869" w:rsidR="00FC5ACB" w:rsidRDefault="00FC5ACB" w:rsidP="00FC5A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D2621" w14:textId="792055E3" w:rsidR="00B34A14" w:rsidRPr="00FC5ACB" w:rsidRDefault="00B34A14" w:rsidP="00FC5ACB">
      <w:r>
        <w:rPr>
          <w:noProof/>
        </w:rPr>
        <w:drawing>
          <wp:inline distT="0" distB="0" distL="0" distR="0" wp14:anchorId="5F935645" wp14:editId="1F52BD14">
            <wp:extent cx="5943600" cy="2940685"/>
            <wp:effectExtent l="0" t="0" r="0" b="0"/>
            <wp:docPr id="7849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2"/>
        <w:gridCol w:w="3678"/>
      </w:tblGrid>
      <w:tr w:rsidR="004D7651" w:rsidRPr="004D7651" w14:paraId="680FD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3B220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657394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Circular Region</w:t>
            </w:r>
          </w:p>
        </w:tc>
      </w:tr>
      <w:tr w:rsidR="004D7651" w:rsidRPr="004D7651" w14:paraId="71CB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0B8E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64A0C6B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2D</w:t>
            </w:r>
          </w:p>
        </w:tc>
      </w:tr>
      <w:tr w:rsidR="004D7651" w:rsidRPr="004D7651" w14:paraId="7849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0AA7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Main boundary elements</w:t>
            </w:r>
          </w:p>
        </w:tc>
        <w:tc>
          <w:tcPr>
            <w:tcW w:w="0" w:type="auto"/>
            <w:vAlign w:val="center"/>
            <w:hideMark/>
          </w:tcPr>
          <w:p w14:paraId="54345FBD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Circles and/or circular arcs</w:t>
            </w:r>
          </w:p>
        </w:tc>
      </w:tr>
      <w:tr w:rsidR="004D7651" w:rsidRPr="004D7651" w14:paraId="3D71A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11AD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Filled area</w:t>
            </w:r>
          </w:p>
        </w:tc>
        <w:tc>
          <w:tcPr>
            <w:tcW w:w="0" w:type="auto"/>
            <w:vAlign w:val="center"/>
            <w:hideMark/>
          </w:tcPr>
          <w:p w14:paraId="2FFDFA22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</w:t>
            </w:r>
          </w:p>
        </w:tc>
      </w:tr>
      <w:tr w:rsidR="004D7651" w:rsidRPr="004D7651" w14:paraId="03BC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64A8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May contain straight boundaries</w:t>
            </w:r>
          </w:p>
        </w:tc>
        <w:tc>
          <w:tcPr>
            <w:tcW w:w="0" w:type="auto"/>
            <w:vAlign w:val="center"/>
            <w:hideMark/>
          </w:tcPr>
          <w:p w14:paraId="62376F79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</w:t>
            </w:r>
          </w:p>
        </w:tc>
      </w:tr>
      <w:tr w:rsidR="004D7651" w:rsidRPr="004D7651" w14:paraId="673C9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48E5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May contain holes</w:t>
            </w:r>
          </w:p>
        </w:tc>
        <w:tc>
          <w:tcPr>
            <w:tcW w:w="0" w:type="auto"/>
            <w:vAlign w:val="center"/>
            <w:hideMark/>
          </w:tcPr>
          <w:p w14:paraId="650761B7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</w:t>
            </w:r>
          </w:p>
        </w:tc>
      </w:tr>
      <w:tr w:rsidR="004D7651" w:rsidRPr="004D7651" w14:paraId="4928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9899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May be open or closed</w:t>
            </w:r>
          </w:p>
        </w:tc>
        <w:tc>
          <w:tcPr>
            <w:tcW w:w="0" w:type="auto"/>
            <w:vAlign w:val="center"/>
            <w:hideMark/>
          </w:tcPr>
          <w:p w14:paraId="4C7BEC64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</w:t>
            </w:r>
          </w:p>
        </w:tc>
      </w:tr>
      <w:tr w:rsidR="004D7651" w:rsidRPr="004D7651" w14:paraId="253E9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C472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May be convex or non-convex</w:t>
            </w:r>
          </w:p>
        </w:tc>
        <w:tc>
          <w:tcPr>
            <w:tcW w:w="0" w:type="auto"/>
            <w:vAlign w:val="center"/>
            <w:hideMark/>
          </w:tcPr>
          <w:p w14:paraId="0472053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Depends on the region</w:t>
            </w:r>
          </w:p>
        </w:tc>
      </w:tr>
      <w:tr w:rsidR="004D7651" w:rsidRPr="004D7651" w14:paraId="6C60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59C0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May have one or multiple circular boundaries</w:t>
            </w:r>
          </w:p>
        </w:tc>
        <w:tc>
          <w:tcPr>
            <w:tcW w:w="0" w:type="auto"/>
            <w:vAlign w:val="center"/>
            <w:hideMark/>
          </w:tcPr>
          <w:p w14:paraId="07FC1290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</w:t>
            </w:r>
          </w:p>
        </w:tc>
      </w:tr>
    </w:tbl>
    <w:p w14:paraId="5BEC6691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739FCA7A">
          <v:rect id="_x0000_i1027" style="width:0;height:1.5pt" o:hralign="center" o:hrstd="t" o:hr="t" fillcolor="#a0a0a0" stroked="f"/>
        </w:pict>
      </w:r>
    </w:p>
    <w:p w14:paraId="1727B5B3" w14:textId="77777777" w:rsidR="004D7651" w:rsidRDefault="004D7651" w:rsidP="00FC5ACB">
      <w:pPr>
        <w:pStyle w:val="Heading2"/>
      </w:pPr>
      <w:r w:rsidRPr="004D7651">
        <w:lastRenderedPageBreak/>
        <w:t>Basic Structure</w:t>
      </w:r>
    </w:p>
    <w:p w14:paraId="7D45D64B" w14:textId="7B3AE711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725284" w14:textId="77777777" w:rsid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Circular regions can be classified according to how much of the circular geometry is used.</w:t>
      </w:r>
    </w:p>
    <w:p w14:paraId="0E37B27A" w14:textId="35337968" w:rsidR="008F4900" w:rsidRPr="004D7651" w:rsidRDefault="008F4900" w:rsidP="004D76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9253B8" wp14:editId="606614C5">
            <wp:extent cx="5943600" cy="1399540"/>
            <wp:effectExtent l="0" t="0" r="0" b="0"/>
            <wp:docPr id="1695774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7E8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Circular Shapes</w:t>
      </w:r>
    </w:p>
    <w:p w14:paraId="3006BC1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Region</w:t>
      </w:r>
    </w:p>
    <w:p w14:paraId="0D6A76E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Disk</w:t>
      </w:r>
    </w:p>
    <w:p w14:paraId="48614142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Sector</w:t>
      </w:r>
    </w:p>
    <w:p w14:paraId="56114EAD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Segment</w:t>
      </w:r>
    </w:p>
    <w:p w14:paraId="71042A8C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Semicircular Region</w:t>
      </w:r>
    </w:p>
    <w:p w14:paraId="47E125A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Quadrant</w:t>
      </w:r>
    </w:p>
    <w:p w14:paraId="236F88E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Region</w:t>
      </w:r>
    </w:p>
    <w:p w14:paraId="08E4206C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This is a useful geometric classification, although some categories can overlap.</w:t>
      </w:r>
    </w:p>
    <w:p w14:paraId="32BC978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For example:</w:t>
      </w:r>
    </w:p>
    <w:p w14:paraId="080E6DD7" w14:textId="24DF6402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Quadrant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Circular Sector</m:t>
              </m:r>
            </m:e>
          </m:borderBox>
        </m:oMath>
      </m:oMathPara>
    </w:p>
    <w:p w14:paraId="2C98896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and:</w:t>
      </w:r>
    </w:p>
    <w:p w14:paraId="72DB1185" w14:textId="5E0EE69F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Semicircular Region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Circular Sector</m:t>
              </m:r>
            </m:e>
          </m:borderBox>
        </m:oMath>
      </m:oMathPara>
    </w:p>
    <w:p w14:paraId="593C1FDD" w14:textId="0DE92F3C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when the sector has a central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D7651">
        <w:rPr>
          <w:rFonts w:ascii="Roboto Mono" w:hAnsi="Roboto Mono"/>
        </w:rPr>
        <w:t>.</w:t>
      </w:r>
    </w:p>
    <w:p w14:paraId="729F478F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5427A86C">
          <v:rect id="_x0000_i1028" style="width:0;height:1.5pt" o:hralign="center" o:hrstd="t" o:hr="t" fillcolor="#a0a0a0" stroked="f"/>
        </w:pict>
      </w:r>
    </w:p>
    <w:p w14:paraId="638936D4" w14:textId="77777777" w:rsidR="004D7651" w:rsidRPr="004D7651" w:rsidRDefault="004D7651" w:rsidP="00FC5ACB">
      <w:pPr>
        <w:pStyle w:val="Heading2"/>
      </w:pPr>
      <w:r w:rsidRPr="004D7651">
        <w:lastRenderedPageBreak/>
        <w:t>Types of Circular Region</w:t>
      </w:r>
    </w:p>
    <w:p w14:paraId="220942DA" w14:textId="77777777" w:rsidR="004D7651" w:rsidRDefault="004D7651" w:rsidP="00FC5ACB">
      <w:pPr>
        <w:pStyle w:val="Heading3"/>
      </w:pPr>
      <w:r w:rsidRPr="004D7651">
        <w:t>1. Disk</w:t>
      </w:r>
    </w:p>
    <w:p w14:paraId="65500265" w14:textId="33F5CB4D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5664E2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Disk</w:t>
      </w:r>
      <w:r w:rsidRPr="004D7651">
        <w:rPr>
          <w:rFonts w:ascii="Roboto Mono" w:hAnsi="Roboto Mono"/>
        </w:rPr>
        <w:t xml:space="preserve"> is the complete filled region enclosed by a circle.</w:t>
      </w:r>
    </w:p>
    <w:p w14:paraId="05691B14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For a closed disk:</w:t>
      </w:r>
    </w:p>
    <w:p w14:paraId="2C40941A" w14:textId="5E86EDDC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7E680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area is:</w:t>
      </w:r>
    </w:p>
    <w:p w14:paraId="40690844" w14:textId="45DF2668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86EF5FE" w14:textId="77777777" w:rsid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 disk can be further classified as:</w:t>
      </w:r>
    </w:p>
    <w:p w14:paraId="7D8D8D85" w14:textId="20282652" w:rsidR="006C4EF4" w:rsidRPr="004D7651" w:rsidRDefault="006C4EF4" w:rsidP="004D76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F47B3" wp14:editId="52E558D5">
            <wp:extent cx="5943600" cy="1285875"/>
            <wp:effectExtent l="0" t="0" r="0" b="9525"/>
            <wp:docPr id="2017254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CA37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Disk</w:t>
      </w:r>
    </w:p>
    <w:p w14:paraId="6B5DA1F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Open Disk</w:t>
      </w:r>
    </w:p>
    <w:p w14:paraId="021BF9B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Closed Disk</w:t>
      </w:r>
    </w:p>
    <w:p w14:paraId="0647D21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Disk</w:t>
      </w:r>
    </w:p>
    <w:p w14:paraId="0C53E327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Unit Disk</w:t>
      </w:r>
    </w:p>
    <w:p w14:paraId="093E0004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Centered Disk</w:t>
      </w:r>
    </w:p>
    <w:p w14:paraId="2A934E2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Offset Disk</w:t>
      </w:r>
    </w:p>
    <w:p w14:paraId="702A2A03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10752C0D">
          <v:rect id="_x0000_i1029" style="width:0;height:1.5pt" o:hralign="center" o:hrstd="t" o:hr="t" fillcolor="#a0a0a0" stroked="f"/>
        </w:pict>
      </w:r>
    </w:p>
    <w:p w14:paraId="1C9AAFB6" w14:textId="77777777" w:rsidR="004D7651" w:rsidRDefault="004D7651" w:rsidP="00FC5ACB">
      <w:pPr>
        <w:pStyle w:val="Heading3"/>
      </w:pPr>
      <w:r w:rsidRPr="004D7651">
        <w:t>2. Circular Sector</w:t>
      </w:r>
    </w:p>
    <w:p w14:paraId="3B3B151F" w14:textId="64A61E73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3A9A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Sector</w:t>
      </w:r>
      <w:r w:rsidRPr="004D7651">
        <w:rPr>
          <w:rFonts w:ascii="Roboto Mono" w:hAnsi="Roboto Mono"/>
        </w:rPr>
        <w:t xml:space="preserve"> is a region bounded by:</w:t>
      </w:r>
    </w:p>
    <w:p w14:paraId="25A0C2B7" w14:textId="77777777" w:rsidR="004D7651" w:rsidRPr="004D7651" w:rsidRDefault="004D7651" w:rsidP="004D7651">
      <w:pPr>
        <w:numPr>
          <w:ilvl w:val="0"/>
          <w:numId w:val="7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lastRenderedPageBreak/>
        <w:t>Two radii</w:t>
      </w:r>
    </w:p>
    <w:p w14:paraId="235AA5F2" w14:textId="77777777" w:rsidR="004D7651" w:rsidRPr="004D7651" w:rsidRDefault="004D7651" w:rsidP="004D7651">
      <w:pPr>
        <w:numPr>
          <w:ilvl w:val="0"/>
          <w:numId w:val="7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One circular arc</w:t>
      </w:r>
    </w:p>
    <w:p w14:paraId="679D08FB" w14:textId="21BA33FF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It is the portion of a disk swept out by a central angle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.</w:t>
      </w:r>
    </w:p>
    <w:p w14:paraId="0E6E7DBF" w14:textId="648AA6D8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drawing>
          <wp:inline distT="0" distB="0" distL="0" distR="0" wp14:anchorId="7A27A903" wp14:editId="430CFE75">
            <wp:extent cx="5943600" cy="4438015"/>
            <wp:effectExtent l="0" t="0" r="0" b="635"/>
            <wp:docPr id="36168591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C5D4" w14:textId="550F97CC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5E8BE46E" wp14:editId="7706A5B2">
            <wp:extent cx="5943600" cy="5943600"/>
            <wp:effectExtent l="0" t="0" r="0" b="0"/>
            <wp:docPr id="14717324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2DC2" w14:textId="739264E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37C7320B" wp14:editId="02F45CA2">
            <wp:extent cx="4762500" cy="4762500"/>
            <wp:effectExtent l="0" t="0" r="0" b="0"/>
            <wp:docPr id="189380310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39DA" w14:textId="78290BE0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drawing>
          <wp:inline distT="0" distB="0" distL="0" distR="0" wp14:anchorId="6FD7A0EB" wp14:editId="3477EF6E">
            <wp:extent cx="3284220" cy="3230880"/>
            <wp:effectExtent l="0" t="0" r="0" b="7620"/>
            <wp:docPr id="164427333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39E2" w14:textId="0CF8216C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3E4537CE" wp14:editId="132852AB">
            <wp:extent cx="3368040" cy="3230880"/>
            <wp:effectExtent l="0" t="0" r="3810" b="7620"/>
            <wp:docPr id="61613968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7D33" w14:textId="77777777" w:rsidR="004D7651" w:rsidRPr="004D7651" w:rsidRDefault="004D7651" w:rsidP="004D7651">
      <w:pPr>
        <w:rPr>
          <w:rFonts w:ascii="Roboto Mono" w:hAnsi="Roboto Mono"/>
          <w:b/>
          <w:bCs/>
        </w:rPr>
      </w:pPr>
      <w:r w:rsidRPr="004D7651">
        <w:rPr>
          <w:rFonts w:ascii="Roboto Mono" w:hAnsi="Roboto Mono"/>
          <w:b/>
          <w:bCs/>
        </w:rPr>
        <w:t>Area</w:t>
      </w:r>
    </w:p>
    <w:p w14:paraId="0728EF2A" w14:textId="0EA32EFD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in radians:</w:t>
      </w:r>
    </w:p>
    <w:p w14:paraId="486BC55F" w14:textId="680D4866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697FA04E" w14:textId="5E83F143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in degrees:</w:t>
      </w:r>
    </w:p>
    <w:p w14:paraId="6035C586" w14:textId="1D44B6C7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9E782D2" w14:textId="77777777" w:rsidR="004D7651" w:rsidRPr="004D7651" w:rsidRDefault="004D7651" w:rsidP="004D7651">
      <w:pPr>
        <w:rPr>
          <w:rFonts w:ascii="Roboto Mono" w:hAnsi="Roboto Mono"/>
          <w:b/>
          <w:bCs/>
        </w:rPr>
      </w:pPr>
      <w:r w:rsidRPr="004D7651">
        <w:rPr>
          <w:rFonts w:ascii="Roboto Mono" w:hAnsi="Roboto Mono"/>
          <w:b/>
          <w:bCs/>
        </w:rPr>
        <w:t>Perimeter</w:t>
      </w:r>
    </w:p>
    <w:p w14:paraId="11925D4D" w14:textId="416CCBE7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P=2r+rθ</m:t>
              </m:r>
            </m:e>
          </m:borderBox>
        </m:oMath>
      </m:oMathPara>
    </w:p>
    <w:p w14:paraId="3712107D" w14:textId="2C036629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is measured in radians.</w:t>
      </w:r>
    </w:p>
    <w:p w14:paraId="4B0F6A1F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007AAAFD">
          <v:rect id="_x0000_i1030" style="width:0;height:1.5pt" o:hralign="center" o:hrstd="t" o:hr="t" fillcolor="#a0a0a0" stroked="f"/>
        </w:pict>
      </w:r>
    </w:p>
    <w:p w14:paraId="2966F184" w14:textId="77777777" w:rsidR="004D7651" w:rsidRDefault="004D7651" w:rsidP="00FC5ACB">
      <w:pPr>
        <w:pStyle w:val="Heading3"/>
      </w:pPr>
      <w:r w:rsidRPr="004D7651">
        <w:t>3. Circular Segment</w:t>
      </w:r>
    </w:p>
    <w:p w14:paraId="44A8E2C8" w14:textId="1E10DAE4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4C2F04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Segment</w:t>
      </w:r>
      <w:r w:rsidRPr="004D7651">
        <w:rPr>
          <w:rFonts w:ascii="Roboto Mono" w:hAnsi="Roboto Mono"/>
        </w:rPr>
        <w:t xml:space="preserve"> is the region bounded by:</w:t>
      </w:r>
    </w:p>
    <w:p w14:paraId="1EB49308" w14:textId="77777777" w:rsidR="004D7651" w:rsidRPr="004D7651" w:rsidRDefault="004D7651" w:rsidP="004D7651">
      <w:pPr>
        <w:numPr>
          <w:ilvl w:val="0"/>
          <w:numId w:val="8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A chord</w:t>
      </w:r>
    </w:p>
    <w:p w14:paraId="10796703" w14:textId="77777777" w:rsidR="004D7651" w:rsidRPr="004D7651" w:rsidRDefault="004D7651" w:rsidP="004D7651">
      <w:pPr>
        <w:numPr>
          <w:ilvl w:val="0"/>
          <w:numId w:val="8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lastRenderedPageBreak/>
        <w:t>A circular arc</w:t>
      </w:r>
    </w:p>
    <w:p w14:paraId="1C718E0C" w14:textId="76087FC4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drawing>
          <wp:inline distT="0" distB="0" distL="0" distR="0" wp14:anchorId="7CFE5485" wp14:editId="35541724">
            <wp:extent cx="5943600" cy="3963670"/>
            <wp:effectExtent l="0" t="0" r="0" b="0"/>
            <wp:docPr id="157519212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1F6D" w14:textId="3D72EDBD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43FD5D64" wp14:editId="5EFD7B60">
            <wp:extent cx="5943600" cy="3828415"/>
            <wp:effectExtent l="0" t="0" r="0" b="635"/>
            <wp:docPr id="2188304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73DD" w14:textId="150888D9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69F49A12" wp14:editId="7DF64B4A">
            <wp:extent cx="5943600" cy="6395085"/>
            <wp:effectExtent l="0" t="0" r="0" b="5715"/>
            <wp:docPr id="16572602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A1E7" w14:textId="57C515C3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67C78F16" wp14:editId="5209A9D4">
            <wp:extent cx="5943600" cy="3317240"/>
            <wp:effectExtent l="0" t="0" r="0" b="0"/>
            <wp:docPr id="18529519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F2BB" w14:textId="4CC5A18D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drawing>
          <wp:inline distT="0" distB="0" distL="0" distR="0" wp14:anchorId="6DC92411" wp14:editId="4BB3D380">
            <wp:extent cx="4053840" cy="3802380"/>
            <wp:effectExtent l="0" t="0" r="3810" b="7620"/>
            <wp:docPr id="118136075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EBA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It differs from a sector because its straight boundary is a </w:t>
      </w:r>
      <w:r w:rsidRPr="004D7651">
        <w:rPr>
          <w:rFonts w:ascii="Roboto Mono" w:hAnsi="Roboto Mono"/>
          <w:b/>
          <w:bCs/>
        </w:rPr>
        <w:t>chord</w:t>
      </w:r>
      <w:r w:rsidRPr="004D7651">
        <w:rPr>
          <w:rFonts w:ascii="Roboto Mono" w:hAnsi="Roboto Mono"/>
        </w:rPr>
        <w:t>, not two radii.</w:t>
      </w:r>
    </w:p>
    <w:p w14:paraId="4CB5C825" w14:textId="69D1271A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in radians:</w:t>
      </w:r>
    </w:p>
    <w:p w14:paraId="74CC1DE9" w14:textId="70E9723E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55A4781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 chord length is:</w:t>
      </w:r>
    </w:p>
    <w:p w14:paraId="21A0F622" w14:textId="71303006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borderBox>
        </m:oMath>
      </m:oMathPara>
    </w:p>
    <w:p w14:paraId="370F4B05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5879A1A7">
          <v:rect id="_x0000_i1031" style="width:0;height:1.5pt" o:hralign="center" o:hrstd="t" o:hr="t" fillcolor="#a0a0a0" stroked="f"/>
        </w:pict>
      </w:r>
    </w:p>
    <w:p w14:paraId="60BDE265" w14:textId="77777777" w:rsidR="004D7651" w:rsidRDefault="004D7651" w:rsidP="00FC5ACB">
      <w:pPr>
        <w:pStyle w:val="Heading3"/>
      </w:pPr>
      <w:r w:rsidRPr="004D7651">
        <w:t>4. Semicircular Region</w:t>
      </w:r>
    </w:p>
    <w:p w14:paraId="6E9E8EFF" w14:textId="53E0CD96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325E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Semicircular Region</w:t>
      </w:r>
      <w:r w:rsidRPr="004D7651">
        <w:rPr>
          <w:rFonts w:ascii="Roboto Mono" w:hAnsi="Roboto Mono"/>
        </w:rPr>
        <w:t xml:space="preserve"> is half of a circular disk.</w:t>
      </w:r>
    </w:p>
    <w:p w14:paraId="60F1769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 is bounded by:</w:t>
      </w:r>
    </w:p>
    <w:p w14:paraId="2A5E7151" w14:textId="77777777" w:rsidR="004D7651" w:rsidRPr="004D7651" w:rsidRDefault="004D7651" w:rsidP="004D7651">
      <w:pPr>
        <w:numPr>
          <w:ilvl w:val="0"/>
          <w:numId w:val="9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A diameter</w:t>
      </w:r>
    </w:p>
    <w:p w14:paraId="042E05B3" w14:textId="77777777" w:rsidR="004D7651" w:rsidRPr="004D7651" w:rsidRDefault="004D7651" w:rsidP="004D7651">
      <w:pPr>
        <w:numPr>
          <w:ilvl w:val="0"/>
          <w:numId w:val="9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A semicircular arc</w:t>
      </w:r>
    </w:p>
    <w:p w14:paraId="749D4C4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central angle is:</w:t>
      </w:r>
    </w:p>
    <w:p w14:paraId="518394EF" w14:textId="5C7C6996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=π</m:t>
              </m:r>
              <m:r>
                <m:rPr>
                  <m:nor/>
                </m:rPr>
                <w:rPr>
                  <w:rFonts w:ascii="Roboto Mono" w:hAnsi="Roboto Mono"/>
                </w:rPr>
                <m:t> radians</m:t>
              </m:r>
            </m:e>
          </m:borderBox>
        </m:oMath>
      </m:oMathPara>
    </w:p>
    <w:p w14:paraId="3FF5728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area is:</w:t>
      </w:r>
    </w:p>
    <w:p w14:paraId="4638BAB4" w14:textId="744EB0E0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95F74A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 can be viewed as a special circular sector:</w:t>
      </w:r>
    </w:p>
    <w:p w14:paraId="2E0B7F77" w14:textId="1DE18160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Semicircular Region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Circular Sector</m:t>
              </m:r>
            </m:e>
          </m:borderBox>
        </m:oMath>
      </m:oMathPara>
    </w:p>
    <w:p w14:paraId="0A25CCAE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4D3B58B6">
          <v:rect id="_x0000_i1032" style="width:0;height:1.5pt" o:hralign="center" o:hrstd="t" o:hr="t" fillcolor="#a0a0a0" stroked="f"/>
        </w:pict>
      </w:r>
    </w:p>
    <w:p w14:paraId="6729D785" w14:textId="77777777" w:rsidR="004D7651" w:rsidRDefault="004D7651" w:rsidP="00FC5ACB">
      <w:pPr>
        <w:pStyle w:val="Heading3"/>
      </w:pPr>
      <w:r w:rsidRPr="004D7651">
        <w:t>5. Circular Quadrant</w:t>
      </w:r>
    </w:p>
    <w:p w14:paraId="50C95508" w14:textId="56CFEDAB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DFEE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Quadrant</w:t>
      </w:r>
      <w:r w:rsidRPr="004D7651">
        <w:rPr>
          <w:rFonts w:ascii="Roboto Mono" w:hAnsi="Roboto Mono"/>
        </w:rPr>
        <w:t xml:space="preserve"> is one quarter of a circular disk.</w:t>
      </w:r>
    </w:p>
    <w:p w14:paraId="2467D75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central angle is:</w:t>
      </w:r>
    </w:p>
    <w:p w14:paraId="3EBD7AD3" w14:textId="595EA7F0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61DD66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lastRenderedPageBreak/>
        <w:t>It is bounded by:</w:t>
      </w:r>
    </w:p>
    <w:p w14:paraId="41B720E2" w14:textId="77777777" w:rsidR="004D7651" w:rsidRPr="004D7651" w:rsidRDefault="004D7651" w:rsidP="004D7651">
      <w:pPr>
        <w:numPr>
          <w:ilvl w:val="0"/>
          <w:numId w:val="10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Two perpendicular radii</w:t>
      </w:r>
    </w:p>
    <w:p w14:paraId="2975546C" w14:textId="77777777" w:rsidR="004D7651" w:rsidRPr="004D7651" w:rsidRDefault="004D7651" w:rsidP="004D7651">
      <w:pPr>
        <w:numPr>
          <w:ilvl w:val="0"/>
          <w:numId w:val="10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A quarter-circle arc</w:t>
      </w:r>
    </w:p>
    <w:p w14:paraId="1534704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area is:</w:t>
      </w:r>
    </w:p>
    <w:p w14:paraId="17C5153D" w14:textId="3C12D032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ECC81C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Therefore:</w:t>
      </w:r>
    </w:p>
    <w:p w14:paraId="069B871D" w14:textId="36CD4967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Quadrant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Circular Sector</m:t>
              </m:r>
            </m:e>
          </m:borderBox>
        </m:oMath>
      </m:oMathPara>
    </w:p>
    <w:p w14:paraId="179B1285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78C71E2C">
          <v:rect id="_x0000_i1033" style="width:0;height:1.5pt" o:hralign="center" o:hrstd="t" o:hr="t" fillcolor="#a0a0a0" stroked="f"/>
        </w:pict>
      </w:r>
    </w:p>
    <w:p w14:paraId="33222786" w14:textId="77777777" w:rsidR="004D7651" w:rsidRDefault="004D7651" w:rsidP="00FC5ACB">
      <w:pPr>
        <w:pStyle w:val="Heading3"/>
      </w:pPr>
      <w:r w:rsidRPr="004D7651">
        <w:t>6. Annular Region</w:t>
      </w:r>
    </w:p>
    <w:p w14:paraId="4803988A" w14:textId="4CFFBEEC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303C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An </w:t>
      </w:r>
      <w:r w:rsidRPr="004D7651">
        <w:rPr>
          <w:rFonts w:ascii="Roboto Mono" w:hAnsi="Roboto Mono"/>
          <w:b/>
          <w:bCs/>
        </w:rPr>
        <w:t>Annular Region</w:t>
      </w:r>
      <w:r w:rsidRPr="004D7651">
        <w:rPr>
          <w:rFonts w:ascii="Roboto Mono" w:hAnsi="Roboto Mono"/>
        </w:rPr>
        <w:t xml:space="preserve"> is the region between two concentric circles.</w:t>
      </w:r>
    </w:p>
    <w:p w14:paraId="4BC53A7E" w14:textId="2641166E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The larger circle has radius </w:t>
      </w:r>
      <m:oMath>
        <m:r>
          <w:rPr>
            <w:rFonts w:ascii="Cambria Math" w:hAnsi="Cambria Math"/>
          </w:rPr>
          <m:t>R</m:t>
        </m:r>
      </m:oMath>
      <w:r w:rsidRPr="004D7651">
        <w:rPr>
          <w:rFonts w:ascii="Roboto Mono" w:hAnsi="Roboto Mono"/>
        </w:rPr>
        <w:t xml:space="preserve">, and the smaller circle has radius </w:t>
      </w:r>
      <m:oMath>
        <m:r>
          <w:rPr>
            <w:rFonts w:ascii="Cambria Math" w:hAnsi="Cambria Math"/>
          </w:rPr>
          <m:t>r</m:t>
        </m:r>
      </m:oMath>
      <w:r w:rsidRPr="004D7651">
        <w:rPr>
          <w:rFonts w:ascii="Roboto Mono" w:hAnsi="Roboto Mono"/>
        </w:rPr>
        <w:t>, where:</w:t>
      </w:r>
    </w:p>
    <w:p w14:paraId="6861D301" w14:textId="2088E58C" w:rsidR="004D7651" w:rsidRPr="004D7651" w:rsidRDefault="004D7651" w:rsidP="004D76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R&gt;r&gt;0.</m:t>
          </m:r>
        </m:oMath>
      </m:oMathPara>
    </w:p>
    <w:p w14:paraId="0BE8C866" w14:textId="61B4483C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09DD78F2" wp14:editId="4230B59E">
            <wp:extent cx="5943600" cy="5702300"/>
            <wp:effectExtent l="0" t="0" r="0" b="0"/>
            <wp:docPr id="19400089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AE45" w14:textId="405EC0D1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1075923E" wp14:editId="67B5B146">
            <wp:extent cx="5943600" cy="5752465"/>
            <wp:effectExtent l="0" t="0" r="0" b="635"/>
            <wp:docPr id="67603191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7645" w14:textId="75821AF4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0977FC17" wp14:editId="13B08244">
            <wp:extent cx="4876800" cy="4861560"/>
            <wp:effectExtent l="0" t="0" r="0" b="0"/>
            <wp:docPr id="191084707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E971" w14:textId="1D003933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noProof/>
        </w:rPr>
        <w:lastRenderedPageBreak/>
        <w:drawing>
          <wp:inline distT="0" distB="0" distL="0" distR="0" wp14:anchorId="5B0EAE3C" wp14:editId="1A1B1BA5">
            <wp:extent cx="3535680" cy="3451860"/>
            <wp:effectExtent l="0" t="0" r="7620" b="0"/>
            <wp:docPr id="98155097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6C9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area is:</w:t>
      </w:r>
    </w:p>
    <w:p w14:paraId="60D6B7B2" w14:textId="79EC5871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285220C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Its radial thickness is:</w:t>
      </w:r>
    </w:p>
    <w:p w14:paraId="71BF2D9B" w14:textId="2E351559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4E457491" w14:textId="77777777" w:rsid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An annular region may be classified into:</w:t>
      </w:r>
    </w:p>
    <w:p w14:paraId="1DE623B7" w14:textId="688404C7" w:rsidR="00E60C7C" w:rsidRPr="004D7651" w:rsidRDefault="00E60C7C" w:rsidP="004D76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B10C9" wp14:editId="130AD26D">
            <wp:extent cx="5943600" cy="1281430"/>
            <wp:effectExtent l="0" t="0" r="0" b="0"/>
            <wp:docPr id="102591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AFD2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Annular Region</w:t>
      </w:r>
    </w:p>
    <w:p w14:paraId="5E8700A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Annulus</w:t>
      </w:r>
    </w:p>
    <w:p w14:paraId="7C2FE532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Thin Annulus</w:t>
      </w:r>
    </w:p>
    <w:p w14:paraId="54789EA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Thick Annulus</w:t>
      </w:r>
    </w:p>
    <w:p w14:paraId="326B77A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lastRenderedPageBreak/>
        <w:t>├──</w:t>
      </w:r>
      <w:r w:rsidRPr="004D7651">
        <w:rPr>
          <w:rFonts w:ascii="Roboto Mono" w:hAnsi="Roboto Mono"/>
        </w:rPr>
        <w:t xml:space="preserve"> Equal-Width Annulus</w:t>
      </w:r>
    </w:p>
    <w:p w14:paraId="5FDA660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Multiple Concentric Annuli</w:t>
      </w:r>
    </w:p>
    <w:p w14:paraId="588A3B3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Sector</w:t>
      </w:r>
    </w:p>
    <w:p w14:paraId="4A0EB127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5D3F1042">
          <v:rect id="_x0000_i1034" style="width:0;height:1.5pt" o:hralign="center" o:hrstd="t" o:hr="t" fillcolor="#a0a0a0" stroked="f"/>
        </w:pict>
      </w:r>
    </w:p>
    <w:p w14:paraId="30AF0EE5" w14:textId="77777777" w:rsidR="004D7651" w:rsidRPr="004D7651" w:rsidRDefault="004D7651" w:rsidP="008C2F1C">
      <w:pPr>
        <w:pStyle w:val="Heading2"/>
      </w:pPr>
      <w:r w:rsidRPr="004D7651">
        <w:t>Annular Sector</w:t>
      </w:r>
    </w:p>
    <w:p w14:paraId="0D8D15BC" w14:textId="788789B0" w:rsidR="008C2F1C" w:rsidRDefault="008C2F1C" w:rsidP="004D765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DB25FB" w14:textId="292BBA0C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An </w:t>
      </w:r>
      <w:r w:rsidRPr="004D7651">
        <w:rPr>
          <w:rFonts w:ascii="Roboto Mono" w:hAnsi="Roboto Mono"/>
          <w:b/>
          <w:bCs/>
        </w:rPr>
        <w:t>Annular Sector</w:t>
      </w:r>
      <w:r w:rsidRPr="004D7651">
        <w:rPr>
          <w:rFonts w:ascii="Roboto Mono" w:hAnsi="Roboto Mono"/>
        </w:rPr>
        <w:t xml:space="preserve"> is a portion of an annulus.</w:t>
      </w:r>
    </w:p>
    <w:p w14:paraId="604CF04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 is bounded by:</w:t>
      </w:r>
    </w:p>
    <w:p w14:paraId="02AA31A1" w14:textId="77777777" w:rsidR="004D7651" w:rsidRPr="004D7651" w:rsidRDefault="004D7651" w:rsidP="004D7651">
      <w:pPr>
        <w:numPr>
          <w:ilvl w:val="0"/>
          <w:numId w:val="11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An outer circular arc</w:t>
      </w:r>
    </w:p>
    <w:p w14:paraId="563EA78F" w14:textId="77777777" w:rsidR="004D7651" w:rsidRPr="004D7651" w:rsidRDefault="004D7651" w:rsidP="004D7651">
      <w:pPr>
        <w:numPr>
          <w:ilvl w:val="0"/>
          <w:numId w:val="11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An inner circular arc</w:t>
      </w:r>
    </w:p>
    <w:p w14:paraId="3CAEEA06" w14:textId="77777777" w:rsidR="004D7651" w:rsidRPr="004D7651" w:rsidRDefault="004D7651" w:rsidP="004D7651">
      <w:pPr>
        <w:numPr>
          <w:ilvl w:val="0"/>
          <w:numId w:val="11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>Two radial segments</w:t>
      </w:r>
    </w:p>
    <w:p w14:paraId="1D54C731" w14:textId="06FBD484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For outer radius </w:t>
      </w:r>
      <m:oMath>
        <m:r>
          <w:rPr>
            <w:rFonts w:ascii="Cambria Math" w:hAnsi="Cambria Math"/>
          </w:rPr>
          <m:t>R</m:t>
        </m:r>
      </m:oMath>
      <w:r w:rsidRPr="004D7651">
        <w:rPr>
          <w:rFonts w:ascii="Roboto Mono" w:hAnsi="Roboto Mono"/>
        </w:rPr>
        <w:t xml:space="preserve">, inner radius </w:t>
      </w:r>
      <m:oMath>
        <m:r>
          <w:rPr>
            <w:rFonts w:ascii="Cambria Math" w:hAnsi="Cambria Math"/>
          </w:rPr>
          <m:t>r</m:t>
        </m:r>
      </m:oMath>
      <w:r w:rsidRPr="004D7651">
        <w:rPr>
          <w:rFonts w:ascii="Roboto Mono" w:hAnsi="Roboto Mono"/>
        </w:rPr>
        <w:t xml:space="preserve">, and central angle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:</w:t>
      </w:r>
    </w:p>
    <w:p w14:paraId="586A6290" w14:textId="0811D90E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04541E42" w14:textId="0A849430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4D7651">
        <w:rPr>
          <w:rFonts w:ascii="Roboto Mono" w:hAnsi="Roboto Mono"/>
        </w:rPr>
        <w:t>is in radians.</w:t>
      </w:r>
    </w:p>
    <w:p w14:paraId="2A198BB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It can be understood as:</w:t>
      </w:r>
    </w:p>
    <w:p w14:paraId="3110C43E" w14:textId="4C1684E9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Annular 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Outer Sector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Inner Sector</m:t>
              </m:r>
            </m:e>
          </m:borderBox>
        </m:oMath>
      </m:oMathPara>
    </w:p>
    <w:p w14:paraId="6B45482D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575F935C">
          <v:rect id="_x0000_i1035" style="width:0;height:1.5pt" o:hralign="center" o:hrstd="t" o:hr="t" fillcolor="#a0a0a0" stroked="f"/>
        </w:pict>
      </w:r>
    </w:p>
    <w:p w14:paraId="5BEED564" w14:textId="77777777" w:rsidR="004D7651" w:rsidRDefault="004D7651" w:rsidP="00FC5ACB">
      <w:pPr>
        <w:pStyle w:val="Heading2"/>
      </w:pPr>
      <w:r w:rsidRPr="004D7651">
        <w:t>Classification by Boundary</w:t>
      </w:r>
    </w:p>
    <w:p w14:paraId="17E3DA2B" w14:textId="1B355F7E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D3EA8" w14:textId="77777777" w:rsid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Another useful classification is based on the types of boundaries.</w:t>
      </w:r>
    </w:p>
    <w:p w14:paraId="760F1FB8" w14:textId="438E1EF1" w:rsidR="008C2F1C" w:rsidRPr="004D7651" w:rsidRDefault="008C2F1C" w:rsidP="004D765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6D617B" wp14:editId="3AFA1E4C">
            <wp:extent cx="5943600" cy="2067560"/>
            <wp:effectExtent l="0" t="0" r="0" b="8890"/>
            <wp:docPr id="203824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B15D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Circular Region</w:t>
      </w:r>
    </w:p>
    <w:p w14:paraId="5175F9D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Circular-Only Boundaries</w:t>
      </w:r>
    </w:p>
    <w:p w14:paraId="35FEFB7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Disk</w:t>
      </w:r>
    </w:p>
    <w:p w14:paraId="12019A7D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Region</w:t>
      </w:r>
    </w:p>
    <w:p w14:paraId="62905EDC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</w:p>
    <w:p w14:paraId="579419A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+ Radial Boundaries</w:t>
      </w:r>
    </w:p>
    <w:p w14:paraId="67A80B0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Sector</w:t>
      </w:r>
    </w:p>
    <w:p w14:paraId="34BD028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Quadrant</w:t>
      </w:r>
    </w:p>
    <w:p w14:paraId="5218060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Sector</w:t>
      </w:r>
    </w:p>
    <w:p w14:paraId="7EAD4CA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</w:p>
    <w:p w14:paraId="5963AA3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+ Chord Boundary</w:t>
      </w:r>
    </w:p>
    <w:p w14:paraId="5F86F04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Segment</w:t>
      </w:r>
    </w:p>
    <w:p w14:paraId="56BBBE6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This classification helps distinguish regions that may otherwise look similar.</w:t>
      </w:r>
    </w:p>
    <w:p w14:paraId="7B83AE75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08A51308">
          <v:rect id="_x0000_i1036" style="width:0;height:1.5pt" o:hralign="center" o:hrstd="t" o:hr="t" fillcolor="#a0a0a0" stroked="f"/>
        </w:pict>
      </w:r>
    </w:p>
    <w:p w14:paraId="05C8BE30" w14:textId="77777777" w:rsidR="004D7651" w:rsidRDefault="004D7651" w:rsidP="00FC5ACB">
      <w:pPr>
        <w:pStyle w:val="Heading2"/>
      </w:pPr>
      <w:r w:rsidRPr="004D7651">
        <w:t>Classification by Number of Circular Boundaries</w:t>
      </w:r>
    </w:p>
    <w:p w14:paraId="770E6248" w14:textId="7DDD5931" w:rsidR="00FC5ACB" w:rsidRDefault="00FC5ACB" w:rsidP="00FC5A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DBFD96" w14:textId="4452E6CA" w:rsidR="00E8502C" w:rsidRPr="00FC5ACB" w:rsidRDefault="00E8502C" w:rsidP="00FC5ACB">
      <w:r>
        <w:rPr>
          <w:noProof/>
        </w:rPr>
        <w:lastRenderedPageBreak/>
        <w:drawing>
          <wp:inline distT="0" distB="0" distL="0" distR="0" wp14:anchorId="6B37DBCD" wp14:editId="518E8610">
            <wp:extent cx="5943600" cy="1595755"/>
            <wp:effectExtent l="0" t="0" r="0" b="4445"/>
            <wp:docPr id="1464439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D85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Circular Region</w:t>
      </w:r>
    </w:p>
    <w:p w14:paraId="635C04C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Single Circular Boundary</w:t>
      </w:r>
    </w:p>
    <w:p w14:paraId="5C2F2BB7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Disk</w:t>
      </w:r>
    </w:p>
    <w:p w14:paraId="18ACFB5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Sector</w:t>
      </w:r>
    </w:p>
    <w:p w14:paraId="3F33667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Segment</w:t>
      </w:r>
    </w:p>
    <w:p w14:paraId="31EDC01D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│</w:t>
      </w:r>
    </w:p>
    <w:p w14:paraId="08EFE1D2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Multiple Circular Boundaries</w:t>
      </w:r>
    </w:p>
    <w:p w14:paraId="75B6DB2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Annular Region</w:t>
      </w:r>
    </w:p>
    <w:p w14:paraId="0301506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Sector</w:t>
      </w:r>
    </w:p>
    <w:p w14:paraId="6476BAA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 number of circular boundaries is not the only distinction; straight boundaries may also be present.</w:t>
      </w:r>
    </w:p>
    <w:p w14:paraId="39E3E287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3FD7CEE2">
          <v:rect id="_x0000_i1037" style="width:0;height:1.5pt" o:hralign="center" o:hrstd="t" o:hr="t" fillcolor="#a0a0a0" stroked="f"/>
        </w:pict>
      </w:r>
    </w:p>
    <w:p w14:paraId="09E5BAE8" w14:textId="3B1E4345" w:rsidR="00FC5ACB" w:rsidRPr="00FC5ACB" w:rsidRDefault="004D7651" w:rsidP="00FD0C21">
      <w:pPr>
        <w:pStyle w:val="Heading2"/>
      </w:pPr>
      <w:r w:rsidRPr="004D7651">
        <w:t>Important Comparisons</w:t>
      </w:r>
    </w:p>
    <w:p w14:paraId="2E9849C9" w14:textId="77777777" w:rsidR="004D7651" w:rsidRDefault="004D7651" w:rsidP="00B369DC">
      <w:pPr>
        <w:pStyle w:val="Heading3"/>
      </w:pPr>
      <w:r w:rsidRPr="004D7651">
        <w:t>Circular Region vs. Circle</w:t>
      </w:r>
    </w:p>
    <w:p w14:paraId="20E4B8C0" w14:textId="01906E27" w:rsidR="00FD0C21" w:rsidRPr="00FD0C21" w:rsidRDefault="00FD0C21" w:rsidP="00FD0C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F0CD0" w14:textId="6F54C35A" w:rsidR="00B27EFA" w:rsidRPr="00B27EFA" w:rsidRDefault="00B27EFA" w:rsidP="00B27EFA">
      <w:r>
        <w:rPr>
          <w:noProof/>
        </w:rPr>
        <w:lastRenderedPageBreak/>
        <w:drawing>
          <wp:inline distT="0" distB="0" distL="0" distR="0" wp14:anchorId="7E820E9C" wp14:editId="74FA7A56">
            <wp:extent cx="5943600" cy="1916430"/>
            <wp:effectExtent l="0" t="0" r="0" b="7620"/>
            <wp:docPr id="208211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411"/>
        <w:gridCol w:w="4632"/>
      </w:tblGrid>
      <w:tr w:rsidR="004D7651" w:rsidRPr="004D7651" w14:paraId="51B98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363C9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27DF99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1B9D8A9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Circular Region</w:t>
            </w:r>
          </w:p>
        </w:tc>
      </w:tr>
      <w:tr w:rsidR="004D7651" w:rsidRPr="004D7651" w14:paraId="62C2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CEE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E9A2D3D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5BC6554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2D</w:t>
            </w:r>
          </w:p>
        </w:tc>
      </w:tr>
      <w:tr w:rsidR="004D7651" w:rsidRPr="004D7651" w14:paraId="1CAE7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5863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7E29B9EF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21CEFC37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Area/region</w:t>
            </w:r>
          </w:p>
        </w:tc>
      </w:tr>
      <w:tr w:rsidR="004D7651" w:rsidRPr="004D7651" w14:paraId="05E25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43B1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Interior included</w:t>
            </w:r>
          </w:p>
        </w:tc>
        <w:tc>
          <w:tcPr>
            <w:tcW w:w="0" w:type="auto"/>
            <w:vAlign w:val="center"/>
            <w:hideMark/>
          </w:tcPr>
          <w:p w14:paraId="57A5C72C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D6D627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Yes, depending on definition</w:t>
            </w:r>
          </w:p>
        </w:tc>
      </w:tr>
      <w:tr w:rsidR="004D7651" w:rsidRPr="004D7651" w14:paraId="6142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649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8EA842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Not a filled region</w:t>
            </w:r>
          </w:p>
        </w:tc>
        <w:tc>
          <w:tcPr>
            <w:tcW w:w="0" w:type="auto"/>
            <w:vAlign w:val="center"/>
            <w:hideMark/>
          </w:tcPr>
          <w:p w14:paraId="5ED9B6AE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Has an area</w:t>
            </w:r>
          </w:p>
        </w:tc>
      </w:tr>
      <w:tr w:rsidR="004D7651" w:rsidRPr="004D7651" w14:paraId="7E9A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9D0F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00517BA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E6BF4CA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Disk, sector, segment, annular region</w:t>
            </w:r>
          </w:p>
        </w:tc>
      </w:tr>
    </w:tbl>
    <w:p w14:paraId="13068A7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Thus:</w:t>
      </w:r>
    </w:p>
    <w:p w14:paraId="7CFA7428" w14:textId="6C00DB39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Circular Region</m:t>
              </m:r>
            </m:e>
          </m:borderBox>
        </m:oMath>
      </m:oMathPara>
    </w:p>
    <w:p w14:paraId="2F471194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circle may form the </w:t>
      </w:r>
      <w:r w:rsidRPr="004D7651">
        <w:rPr>
          <w:rFonts w:ascii="Roboto Mono" w:hAnsi="Roboto Mono"/>
          <w:b/>
          <w:bCs/>
        </w:rPr>
        <w:t>boundary</w:t>
      </w:r>
      <w:r w:rsidRPr="004D7651">
        <w:rPr>
          <w:rFonts w:ascii="Roboto Mono" w:hAnsi="Roboto Mono"/>
        </w:rPr>
        <w:t xml:space="preserve"> of a circular region.</w:t>
      </w:r>
    </w:p>
    <w:p w14:paraId="547A15BC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552877B0">
          <v:rect id="_x0000_i1038" style="width:0;height:1.5pt" o:hralign="center" o:hrstd="t" o:hr="t" fillcolor="#a0a0a0" stroked="f"/>
        </w:pict>
      </w:r>
    </w:p>
    <w:p w14:paraId="6AA0A543" w14:textId="77777777" w:rsidR="004D7651" w:rsidRDefault="004D7651" w:rsidP="00B369DC">
      <w:pPr>
        <w:pStyle w:val="Heading3"/>
      </w:pPr>
      <w:r w:rsidRPr="004D7651">
        <w:t>Disk vs. Circular Sector</w:t>
      </w:r>
    </w:p>
    <w:p w14:paraId="3BA1AB33" w14:textId="4431925A" w:rsidR="00FC5ACB" w:rsidRDefault="00FC5ACB" w:rsidP="00FC5A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E2B48" w14:textId="6DFDB99A" w:rsidR="00701E41" w:rsidRPr="00FC5ACB" w:rsidRDefault="00701E41" w:rsidP="00FC5ACB">
      <w:r>
        <w:rPr>
          <w:noProof/>
        </w:rPr>
        <w:lastRenderedPageBreak/>
        <w:drawing>
          <wp:inline distT="0" distB="0" distL="0" distR="0" wp14:anchorId="71B2328B" wp14:editId="0744E3CD">
            <wp:extent cx="5943600" cy="1583055"/>
            <wp:effectExtent l="0" t="0" r="0" b="0"/>
            <wp:docPr id="690316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236"/>
      </w:tblGrid>
      <w:tr w:rsidR="004D7651" w:rsidRPr="004D7651" w14:paraId="68E6C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0DE9F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994716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01490238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Circular Sector</w:t>
            </w:r>
          </w:p>
        </w:tc>
      </w:tr>
      <w:tr w:rsidR="004D7651" w:rsidRPr="004D7651" w14:paraId="694A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DBBE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Angular extent</w:t>
            </w:r>
          </w:p>
        </w:tc>
        <w:tc>
          <w:tcPr>
            <w:tcW w:w="0" w:type="auto"/>
            <w:vAlign w:val="center"/>
            <w:hideMark/>
          </w:tcPr>
          <w:p w14:paraId="51781244" w14:textId="1566BE39" w:rsidR="004D7651" w:rsidRPr="004D7651" w:rsidRDefault="00000000" w:rsidP="004D765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661997E" w14:textId="71E591C9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 xml:space="preserve">Usually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4D7651" w:rsidRPr="004D7651" w14:paraId="5A9F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19CB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7E5F67B2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D1A0789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Two radii</w:t>
            </w:r>
          </w:p>
        </w:tc>
      </w:tr>
      <w:tr w:rsidR="004D7651" w:rsidRPr="004D7651" w14:paraId="3E7AF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E3E3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Circular arc</w:t>
            </w:r>
          </w:p>
        </w:tc>
        <w:tc>
          <w:tcPr>
            <w:tcW w:w="0" w:type="auto"/>
            <w:vAlign w:val="center"/>
            <w:hideMark/>
          </w:tcPr>
          <w:p w14:paraId="4D9940A0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Complete circle</w:t>
            </w:r>
          </w:p>
        </w:tc>
        <w:tc>
          <w:tcPr>
            <w:tcW w:w="0" w:type="auto"/>
            <w:vAlign w:val="center"/>
            <w:hideMark/>
          </w:tcPr>
          <w:p w14:paraId="0B5106B5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Part of circle</w:t>
            </w:r>
          </w:p>
        </w:tc>
      </w:tr>
      <w:tr w:rsidR="004D7651" w:rsidRPr="004D7651" w14:paraId="1C42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5E2A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2D2389" w14:textId="278E342E" w:rsidR="004D7651" w:rsidRPr="004D7651" w:rsidRDefault="004D7651" w:rsidP="004D76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B9140B" w14:textId="3DD634C1" w:rsidR="004D7651" w:rsidRPr="004D7651" w:rsidRDefault="00000000" w:rsidP="004D7651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</w:tr>
    </w:tbl>
    <w:p w14:paraId="40F0D007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0C846EA3">
          <v:rect id="_x0000_i1039" style="width:0;height:1.5pt" o:hralign="center" o:hrstd="t" o:hr="t" fillcolor="#a0a0a0" stroked="f"/>
        </w:pict>
      </w:r>
    </w:p>
    <w:p w14:paraId="71697A47" w14:textId="77777777" w:rsidR="004D7651" w:rsidRDefault="004D7651" w:rsidP="00B369DC">
      <w:pPr>
        <w:pStyle w:val="Heading3"/>
      </w:pPr>
      <w:r w:rsidRPr="004D7651">
        <w:t>Sector vs. Segment</w:t>
      </w:r>
    </w:p>
    <w:p w14:paraId="1EA36976" w14:textId="7E119128" w:rsidR="00FC5ACB" w:rsidRDefault="00FC5ACB" w:rsidP="00FC5A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34964" w14:textId="660EBC3A" w:rsidR="008C6623" w:rsidRPr="00FC5ACB" w:rsidRDefault="008C6623" w:rsidP="00FC5ACB">
      <w:r>
        <w:rPr>
          <w:noProof/>
        </w:rPr>
        <w:drawing>
          <wp:inline distT="0" distB="0" distL="0" distR="0" wp14:anchorId="399580BB" wp14:editId="22CD798C">
            <wp:extent cx="5943600" cy="1602105"/>
            <wp:effectExtent l="0" t="0" r="0" b="0"/>
            <wp:docPr id="1335709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635"/>
        <w:gridCol w:w="4217"/>
      </w:tblGrid>
      <w:tr w:rsidR="004D7651" w:rsidRPr="004D7651" w14:paraId="088AD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4D88C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745C48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Circular Sector</w:t>
            </w:r>
          </w:p>
        </w:tc>
        <w:tc>
          <w:tcPr>
            <w:tcW w:w="0" w:type="auto"/>
            <w:vAlign w:val="center"/>
            <w:hideMark/>
          </w:tcPr>
          <w:p w14:paraId="480525E0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Circular Segment</w:t>
            </w:r>
          </w:p>
        </w:tc>
      </w:tr>
      <w:tr w:rsidR="004D7651" w:rsidRPr="004D7651" w14:paraId="74C1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2729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18FE3ECB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14:paraId="6CBB9EA0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Arc</w:t>
            </w:r>
          </w:p>
        </w:tc>
      </w:tr>
      <w:tr w:rsidR="004D7651" w:rsidRPr="004D7651" w14:paraId="2BDF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F56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Straight boundary</w:t>
            </w:r>
          </w:p>
        </w:tc>
        <w:tc>
          <w:tcPr>
            <w:tcW w:w="0" w:type="auto"/>
            <w:vAlign w:val="center"/>
            <w:hideMark/>
          </w:tcPr>
          <w:p w14:paraId="46B12BB0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Two radii</w:t>
            </w:r>
          </w:p>
        </w:tc>
        <w:tc>
          <w:tcPr>
            <w:tcW w:w="0" w:type="auto"/>
            <w:vAlign w:val="center"/>
            <w:hideMark/>
          </w:tcPr>
          <w:p w14:paraId="15E5CC6B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One chord</w:t>
            </w:r>
          </w:p>
        </w:tc>
      </w:tr>
      <w:tr w:rsidR="004D7651" w:rsidRPr="004D7651" w14:paraId="22B0A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6C29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lastRenderedPageBreak/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34DB3E08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Defines the sector</w:t>
            </w:r>
          </w:p>
        </w:tc>
        <w:tc>
          <w:tcPr>
            <w:tcW w:w="0" w:type="auto"/>
            <w:vAlign w:val="center"/>
            <w:hideMark/>
          </w:tcPr>
          <w:p w14:paraId="59E78A47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Used to determine the segment</w:t>
            </w:r>
          </w:p>
        </w:tc>
      </w:tr>
      <w:tr w:rsidR="004D7651" w:rsidRPr="004D7651" w14:paraId="7034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0A31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15EA6A" w14:textId="0500BEE5" w:rsidR="004D7651" w:rsidRPr="004D7651" w:rsidRDefault="00000000" w:rsidP="004D7651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CEE502" w14:textId="43B6D548" w:rsidR="004D7651" w:rsidRPr="004D7651" w:rsidRDefault="00000000" w:rsidP="004D7651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oMath>
            </m:oMathPara>
          </w:p>
        </w:tc>
      </w:tr>
    </w:tbl>
    <w:p w14:paraId="2607053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 fundamental distinction is:</w:t>
      </w:r>
    </w:p>
    <w:p w14:paraId="765F8E01" w14:textId="77777777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Sector uses radii; Segment uses a chord</m:t>
              </m:r>
            </m:e>
          </m:borderBox>
        </m:oMath>
      </m:oMathPara>
    </w:p>
    <w:p w14:paraId="4AD7AEB4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4F951292">
          <v:rect id="_x0000_i1040" style="width:0;height:1.5pt" o:hralign="center" o:hrstd="t" o:hr="t" fillcolor="#a0a0a0" stroked="f"/>
        </w:pict>
      </w:r>
    </w:p>
    <w:p w14:paraId="4F56106C" w14:textId="77777777" w:rsidR="004D7651" w:rsidRDefault="004D7651" w:rsidP="00B369DC">
      <w:pPr>
        <w:pStyle w:val="Heading3"/>
      </w:pPr>
      <w:r w:rsidRPr="004D7651">
        <w:t>Disk vs. Annular Region</w:t>
      </w:r>
    </w:p>
    <w:p w14:paraId="287CDBEA" w14:textId="590D6757" w:rsidR="00FC5ACB" w:rsidRDefault="00FC5ACB" w:rsidP="00FC5A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34943" w14:textId="315471DE" w:rsidR="00E76DCF" w:rsidRPr="00FC5ACB" w:rsidRDefault="00E76DCF" w:rsidP="00FC5ACB">
      <w:r>
        <w:rPr>
          <w:noProof/>
        </w:rPr>
        <w:drawing>
          <wp:inline distT="0" distB="0" distL="0" distR="0" wp14:anchorId="5F030245" wp14:editId="7382A980">
            <wp:extent cx="5943600" cy="1922145"/>
            <wp:effectExtent l="0" t="0" r="0" b="1905"/>
            <wp:docPr id="216415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501"/>
        <w:gridCol w:w="2371"/>
      </w:tblGrid>
      <w:tr w:rsidR="004D7651" w:rsidRPr="004D7651" w14:paraId="4C795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0E1B1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9F10B5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36509538" w14:textId="77777777" w:rsidR="004D7651" w:rsidRPr="004D7651" w:rsidRDefault="004D7651" w:rsidP="004D7651">
            <w:pPr>
              <w:rPr>
                <w:rFonts w:ascii="Roboto Mono" w:hAnsi="Roboto Mono"/>
                <w:b/>
                <w:bCs/>
              </w:rPr>
            </w:pPr>
            <w:r w:rsidRPr="004D7651">
              <w:rPr>
                <w:rFonts w:ascii="Roboto Mono" w:hAnsi="Roboto Mono"/>
                <w:b/>
                <w:bCs/>
              </w:rPr>
              <w:t>Annular Region</w:t>
            </w:r>
          </w:p>
        </w:tc>
      </w:tr>
      <w:tr w:rsidR="004D7651" w:rsidRPr="004D7651" w14:paraId="6849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EBA4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Circular boundaries</w:t>
            </w:r>
          </w:p>
        </w:tc>
        <w:tc>
          <w:tcPr>
            <w:tcW w:w="0" w:type="auto"/>
            <w:vAlign w:val="center"/>
            <w:hideMark/>
          </w:tcPr>
          <w:p w14:paraId="4A28EDD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F38FCDE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Two</w:t>
            </w:r>
          </w:p>
        </w:tc>
      </w:tr>
      <w:tr w:rsidR="004D7651" w:rsidRPr="004D7651" w14:paraId="75A3B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8C1F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Hole</w:t>
            </w:r>
          </w:p>
        </w:tc>
        <w:tc>
          <w:tcPr>
            <w:tcW w:w="0" w:type="auto"/>
            <w:vAlign w:val="center"/>
            <w:hideMark/>
          </w:tcPr>
          <w:p w14:paraId="6CF9759F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225856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Yes</w:t>
            </w:r>
          </w:p>
        </w:tc>
      </w:tr>
      <w:tr w:rsidR="004D7651" w:rsidRPr="004D7651" w14:paraId="05F2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3AE4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7638F5B2" w14:textId="0622984E" w:rsidR="004D7651" w:rsidRPr="004D7651" w:rsidRDefault="004D7651" w:rsidP="004D76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36A8B3" w14:textId="1C4FD30D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 xml:space="preserve">Inner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 w:rsidRPr="004D7651">
              <w:rPr>
                <w:rFonts w:ascii="Roboto Mono" w:hAnsi="Roboto Mono"/>
              </w:rPr>
              <w:t xml:space="preserve">, outer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4D7651" w:rsidRPr="004D7651" w14:paraId="56E6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2B77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095DB8" w14:textId="3C81CEF7" w:rsidR="004D7651" w:rsidRPr="004D7651" w:rsidRDefault="004D7651" w:rsidP="004D76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5D432C" w14:textId="4CB00E1A" w:rsidR="004D7651" w:rsidRPr="004D7651" w:rsidRDefault="004D7651" w:rsidP="004D76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4D7651" w:rsidRPr="004D7651" w14:paraId="5CEC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5A98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40D56484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One center</w:t>
            </w:r>
          </w:p>
        </w:tc>
        <w:tc>
          <w:tcPr>
            <w:tcW w:w="0" w:type="auto"/>
            <w:vAlign w:val="center"/>
            <w:hideMark/>
          </w:tcPr>
          <w:p w14:paraId="557DF9FD" w14:textId="77777777" w:rsidR="004D7651" w:rsidRPr="004D7651" w:rsidRDefault="004D7651" w:rsidP="004D7651">
            <w:pPr>
              <w:rPr>
                <w:rFonts w:ascii="Roboto Mono" w:hAnsi="Roboto Mono"/>
              </w:rPr>
            </w:pPr>
            <w:r w:rsidRPr="004D7651">
              <w:rPr>
                <w:rFonts w:ascii="Roboto Mono" w:hAnsi="Roboto Mono"/>
              </w:rPr>
              <w:t>Common center</w:t>
            </w:r>
          </w:p>
        </w:tc>
      </w:tr>
    </w:tbl>
    <w:p w14:paraId="6D0D9223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24F63D16">
          <v:rect id="_x0000_i1041" style="width:0;height:1.5pt" o:hralign="center" o:hrstd="t" o:hr="t" fillcolor="#a0a0a0" stroked="f"/>
        </w:pict>
      </w:r>
    </w:p>
    <w:p w14:paraId="3CAC2BEC" w14:textId="77777777" w:rsidR="004D7651" w:rsidRDefault="004D7651" w:rsidP="00FC5ACB">
      <w:pPr>
        <w:pStyle w:val="Heading2"/>
      </w:pPr>
      <w:r w:rsidRPr="004D7651">
        <w:lastRenderedPageBreak/>
        <w:t>General Mathematical Representation</w:t>
      </w:r>
    </w:p>
    <w:p w14:paraId="5E25A8DD" w14:textId="65CC04EB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DC31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Circular regions can be represented using Cartesian, polar, or parametric equations.</w:t>
      </w:r>
    </w:p>
    <w:p w14:paraId="74D238B2" w14:textId="77777777" w:rsidR="004D7651" w:rsidRPr="004D7651" w:rsidRDefault="004D7651" w:rsidP="004D7651">
      <w:pPr>
        <w:rPr>
          <w:rFonts w:ascii="Roboto Mono" w:hAnsi="Roboto Mono"/>
          <w:b/>
          <w:bCs/>
        </w:rPr>
      </w:pPr>
      <w:r w:rsidRPr="004D7651">
        <w:rPr>
          <w:rFonts w:ascii="Roboto Mono" w:hAnsi="Roboto Mono"/>
          <w:b/>
          <w:bCs/>
        </w:rPr>
        <w:t>Cartesian</w:t>
      </w:r>
    </w:p>
    <w:p w14:paraId="3FD601B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 disk:</w:t>
      </w:r>
    </w:p>
    <w:p w14:paraId="100CCFD5" w14:textId="3DDAF07F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68DC5A4" w14:textId="77777777" w:rsidR="004D7651" w:rsidRPr="004D7651" w:rsidRDefault="004D7651" w:rsidP="004D7651">
      <w:pPr>
        <w:rPr>
          <w:rFonts w:ascii="Roboto Mono" w:hAnsi="Roboto Mono"/>
          <w:b/>
          <w:bCs/>
        </w:rPr>
      </w:pPr>
      <w:r w:rsidRPr="004D7651">
        <w:rPr>
          <w:rFonts w:ascii="Roboto Mono" w:hAnsi="Roboto Mono"/>
          <w:b/>
          <w:bCs/>
        </w:rPr>
        <w:t>Polar</w:t>
      </w:r>
    </w:p>
    <w:p w14:paraId="17E4055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 centered disk:</w:t>
      </w:r>
    </w:p>
    <w:p w14:paraId="21AC94A6" w14:textId="42160E20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0≤ρ≤r</m:t>
              </m:r>
            </m:e>
          </m:borderBox>
        </m:oMath>
      </m:oMathPara>
    </w:p>
    <w:p w14:paraId="74CF5BD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An annular region:</w:t>
      </w:r>
    </w:p>
    <w:p w14:paraId="52029E58" w14:textId="487EE1E1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r≤ρ≤R</m:t>
              </m:r>
            </m:e>
          </m:borderBox>
        </m:oMath>
      </m:oMathPara>
    </w:p>
    <w:p w14:paraId="4981770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An annular sector:</w:t>
      </w:r>
    </w:p>
    <w:p w14:paraId="06BF1D76" w14:textId="64C87828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r≤ρ≤R,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≤θ≤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CD9DEE7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15924ADD">
          <v:rect id="_x0000_i1042" style="width:0;height:1.5pt" o:hralign="center" o:hrstd="t" o:hr="t" fillcolor="#a0a0a0" stroked="f"/>
        </w:pict>
      </w:r>
    </w:p>
    <w:p w14:paraId="7D49361B" w14:textId="77777777" w:rsidR="004D7651" w:rsidRDefault="004D7651" w:rsidP="00FC5ACB">
      <w:pPr>
        <w:pStyle w:val="Heading2"/>
      </w:pPr>
      <w:r w:rsidRPr="004D7651">
        <w:t>Area Through Polar Coordinates</w:t>
      </w:r>
    </w:p>
    <w:p w14:paraId="4E07FA63" w14:textId="231D9237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ADA31D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For a circular region described in polar coordinates, its area can generally be calculated using:</w:t>
      </w:r>
    </w:p>
    <w:p w14:paraId="2C5792BC" w14:textId="1F28EE48" w:rsidR="004D7651" w:rsidRPr="004D7651" w:rsidRDefault="00000000" w:rsidP="004D76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Roboto Mono" w:hAnsi="Roboto Mono"/>
                            </w:rPr>
                            <m:t>outer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Roboto Mono" w:hAnsi="Roboto Mono"/>
                            </w:rPr>
                            <m:t>inner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36A5123C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For an annular sector where the radii are constant:</w:t>
      </w:r>
    </w:p>
    <w:p w14:paraId="75B95CC3" w14:textId="45D35BEE" w:rsidR="004D7651" w:rsidRPr="004D7651" w:rsidRDefault="00000000" w:rsidP="004D765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outer</m:t>
              </m:r>
            </m:sub>
          </m:sSub>
          <m:r>
            <w:rPr>
              <w:rFonts w:ascii="Cambria Math" w:hAnsi="Cambria Math"/>
            </w:rPr>
            <m:t>=R,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inner</m:t>
              </m:r>
            </m:sub>
          </m:sSub>
          <m:r>
            <w:rPr>
              <w:rFonts w:ascii="Cambria Math" w:hAnsi="Cambria Math"/>
            </w:rPr>
            <m:t>=r.</m:t>
          </m:r>
        </m:oMath>
      </m:oMathPara>
    </w:p>
    <w:p w14:paraId="6328A44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Therefore:</w:t>
      </w:r>
    </w:p>
    <w:p w14:paraId="2933AA0A" w14:textId="5A1D75D0" w:rsidR="004D7651" w:rsidRPr="004D7651" w:rsidRDefault="004D7651" w:rsidP="004D76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E0EFE7A" w14:textId="77777777" w:rsidR="004D7651" w:rsidRPr="004D7651" w:rsidRDefault="00000000" w:rsidP="004D7651">
      <w:pPr>
        <w:rPr>
          <w:rFonts w:ascii="Roboto Mono" w:hAnsi="Roboto Mono"/>
        </w:rPr>
      </w:pPr>
      <w:r>
        <w:rPr>
          <w:rFonts w:ascii="Roboto Mono" w:hAnsi="Roboto Mono"/>
        </w:rPr>
        <w:pict w14:anchorId="284EB9E8">
          <v:rect id="_x0000_i1043" style="width:0;height:1.5pt" o:hralign="center" o:hrstd="t" o:hr="t" fillcolor="#a0a0a0" stroked="f"/>
        </w:pict>
      </w:r>
    </w:p>
    <w:p w14:paraId="604554AD" w14:textId="77777777" w:rsidR="004D7651" w:rsidRDefault="004D7651" w:rsidP="00FC5ACB">
      <w:pPr>
        <w:pStyle w:val="Heading2"/>
      </w:pPr>
      <w:r w:rsidRPr="004D7651">
        <w:t>Key Classification Tree</w:t>
      </w:r>
    </w:p>
    <w:p w14:paraId="03898FAD" w14:textId="4F59853C" w:rsidR="00FC5ACB" w:rsidRDefault="00FC5ACB" w:rsidP="00FC5A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EA8F1" w14:textId="05C43A14" w:rsidR="00865F81" w:rsidRPr="00FC5ACB" w:rsidRDefault="00865F81" w:rsidP="00FC5ACB">
      <w:r>
        <w:rPr>
          <w:noProof/>
        </w:rPr>
        <w:drawing>
          <wp:inline distT="0" distB="0" distL="0" distR="0" wp14:anchorId="32167344" wp14:editId="41226BEC">
            <wp:extent cx="5943600" cy="4235450"/>
            <wp:effectExtent l="0" t="0" r="0" b="0"/>
            <wp:docPr id="558888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603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>Shapes</w:t>
      </w:r>
    </w:p>
    <w:p w14:paraId="2E4D0E7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Geometric Shapes</w:t>
      </w:r>
    </w:p>
    <w:p w14:paraId="5D31D7AE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Shapes</w:t>
      </w:r>
    </w:p>
    <w:p w14:paraId="5C2C1B3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Region</w:t>
      </w:r>
    </w:p>
    <w:p w14:paraId="231D8B4A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Disk</w:t>
      </w:r>
    </w:p>
    <w:p w14:paraId="3F755C17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Open Disk</w:t>
      </w:r>
    </w:p>
    <w:p w14:paraId="145ABFC4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Closed Disk</w:t>
      </w:r>
    </w:p>
    <w:p w14:paraId="787B7AC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lastRenderedPageBreak/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Disk</w:t>
      </w:r>
    </w:p>
    <w:p w14:paraId="3421DD17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Unit Disk</w:t>
      </w:r>
    </w:p>
    <w:p w14:paraId="122B893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Centered Disk</w:t>
      </w:r>
    </w:p>
    <w:p w14:paraId="2B3B858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Offset Disk</w:t>
      </w:r>
    </w:p>
    <w:p w14:paraId="257E6CA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</w:p>
    <w:p w14:paraId="7E1A1521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Sector</w:t>
      </w:r>
    </w:p>
    <w:p w14:paraId="49A99F7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  <w:r w:rsidRPr="004D7651">
        <w:rPr>
          <w:rFonts w:ascii="Roboto Mono" w:hAnsi="Roboto Mono"/>
        </w:rPr>
        <w:t xml:space="preserve">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Circular Quadrant</w:t>
      </w:r>
    </w:p>
    <w:p w14:paraId="0B57FB57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</w:p>
    <w:p w14:paraId="49520149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Circular Segment</w:t>
      </w:r>
    </w:p>
    <w:p w14:paraId="6A082EB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</w:p>
    <w:p w14:paraId="56F4796B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Semicircular Region</w:t>
      </w:r>
    </w:p>
    <w:p w14:paraId="7BE2E964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│</w:t>
      </w:r>
    </w:p>
    <w:p w14:paraId="4B20944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Region</w:t>
      </w:r>
    </w:p>
    <w:p w14:paraId="3BE4E71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Annulus</w:t>
      </w:r>
    </w:p>
    <w:p w14:paraId="578351BF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Thin Annulus</w:t>
      </w:r>
    </w:p>
    <w:p w14:paraId="63E40325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Thick Annulus</w:t>
      </w:r>
    </w:p>
    <w:p w14:paraId="3D599ED3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Equal-Width Annulus</w:t>
      </w:r>
    </w:p>
    <w:p w14:paraId="322ECC36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    </w:t>
      </w:r>
      <w:r w:rsidRPr="004D7651">
        <w:rPr>
          <w:rFonts w:ascii="MS Gothic" w:eastAsia="MS Gothic" w:hAnsi="MS Gothic" w:cs="MS Gothic" w:hint="eastAsia"/>
        </w:rPr>
        <w:t>├──</w:t>
      </w:r>
      <w:r w:rsidRPr="004D7651">
        <w:rPr>
          <w:rFonts w:ascii="Roboto Mono" w:hAnsi="Roboto Mono"/>
        </w:rPr>
        <w:t xml:space="preserve"> Multiple Concentric Annuli</w:t>
      </w:r>
    </w:p>
    <w:p w14:paraId="485CF90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                </w:t>
      </w:r>
      <w:r w:rsidRPr="004D7651">
        <w:rPr>
          <w:rFonts w:ascii="MS Gothic" w:eastAsia="MS Gothic" w:hAnsi="MS Gothic" w:cs="MS Gothic" w:hint="eastAsia"/>
        </w:rPr>
        <w:t>└──</w:t>
      </w:r>
      <w:r w:rsidRPr="004D7651">
        <w:rPr>
          <w:rFonts w:ascii="Roboto Mono" w:hAnsi="Roboto Mono"/>
        </w:rPr>
        <w:t xml:space="preserve"> Annular Sector</w:t>
      </w:r>
    </w:p>
    <w:p w14:paraId="31C9567C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  <w:b/>
          <w:bCs/>
        </w:rPr>
        <w:t>Taxonomy note:</w:t>
      </w:r>
      <w:r w:rsidRPr="004D7651">
        <w:rPr>
          <w:rFonts w:ascii="Roboto Mono" w:hAnsi="Roboto Mono"/>
        </w:rPr>
        <w:t xml:space="preserve"> Some names above, especially </w:t>
      </w:r>
      <w:r w:rsidRPr="004D7651">
        <w:rPr>
          <w:rFonts w:ascii="Roboto Mono" w:hAnsi="Roboto Mono"/>
          <w:i/>
          <w:iCs/>
        </w:rPr>
        <w:t>centered disk</w:t>
      </w:r>
      <w:r w:rsidRPr="004D7651">
        <w:rPr>
          <w:rFonts w:ascii="Roboto Mono" w:hAnsi="Roboto Mono"/>
        </w:rPr>
        <w:t xml:space="preserve">, </w:t>
      </w:r>
      <w:r w:rsidRPr="004D7651">
        <w:rPr>
          <w:rFonts w:ascii="Roboto Mono" w:hAnsi="Roboto Mono"/>
          <w:i/>
          <w:iCs/>
        </w:rPr>
        <w:t>offset disk</w:t>
      </w:r>
      <w:r w:rsidRPr="004D7651">
        <w:rPr>
          <w:rFonts w:ascii="Roboto Mono" w:hAnsi="Roboto Mono"/>
        </w:rPr>
        <w:t xml:space="preserve">, </w:t>
      </w:r>
      <w:r w:rsidRPr="004D7651">
        <w:rPr>
          <w:rFonts w:ascii="Roboto Mono" w:hAnsi="Roboto Mono"/>
          <w:i/>
          <w:iCs/>
        </w:rPr>
        <w:t>thin annulus</w:t>
      </w:r>
      <w:r w:rsidRPr="004D7651">
        <w:rPr>
          <w:rFonts w:ascii="Roboto Mono" w:hAnsi="Roboto Mono"/>
        </w:rPr>
        <w:t xml:space="preserve">, and </w:t>
      </w:r>
      <w:r w:rsidRPr="004D7651">
        <w:rPr>
          <w:rFonts w:ascii="Roboto Mono" w:hAnsi="Roboto Mono"/>
          <w:i/>
          <w:iCs/>
        </w:rPr>
        <w:t>thick annulus</w:t>
      </w:r>
      <w:r w:rsidRPr="004D7651">
        <w:rPr>
          <w:rFonts w:ascii="Roboto Mono" w:hAnsi="Roboto Mono"/>
        </w:rPr>
        <w:t xml:space="preserve">, are descriptive classifications rather than universally standardized mathematical categories. The core standard geometric regions are </w:t>
      </w:r>
      <w:r w:rsidRPr="004D7651">
        <w:rPr>
          <w:rFonts w:ascii="Roboto Mono" w:hAnsi="Roboto Mono"/>
          <w:b/>
          <w:bCs/>
        </w:rPr>
        <w:t>disk, sector, segment, semicircular region, annulus, and annular sector</w:t>
      </w:r>
      <w:r w:rsidRPr="004D7651">
        <w:rPr>
          <w:rFonts w:ascii="Roboto Mono" w:hAnsi="Roboto Mono"/>
        </w:rPr>
        <w:t>.</w:t>
      </w:r>
    </w:p>
    <w:p w14:paraId="14079297" w14:textId="77777777" w:rsidR="004D7651" w:rsidRDefault="004D7651" w:rsidP="00FC5ACB">
      <w:pPr>
        <w:pStyle w:val="Heading2"/>
      </w:pPr>
      <w:r w:rsidRPr="004D7651">
        <w:lastRenderedPageBreak/>
        <w:t>Key Points</w:t>
      </w:r>
    </w:p>
    <w:p w14:paraId="0294B75B" w14:textId="1E4ACA7E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8F5F89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region</w:t>
      </w:r>
      <w:r w:rsidRPr="004D7651">
        <w:rPr>
          <w:rFonts w:ascii="Roboto Mono" w:hAnsi="Roboto Mono"/>
        </w:rPr>
        <w:t xml:space="preserve"> is a two-dimensional region associated with circular boundaries or circular arcs.</w:t>
      </w:r>
    </w:p>
    <w:p w14:paraId="7450B27B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disk</w:t>
      </w:r>
      <w:r w:rsidRPr="004D7651">
        <w:rPr>
          <w:rFonts w:ascii="Roboto Mono" w:hAnsi="Roboto Mono"/>
        </w:rPr>
        <w:t xml:space="preserve"> is the complete filled circular region.</w:t>
      </w:r>
    </w:p>
    <w:p w14:paraId="56DBFCDD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sector</w:t>
      </w:r>
      <w:r w:rsidRPr="004D7651">
        <w:rPr>
          <w:rFonts w:ascii="Roboto Mono" w:hAnsi="Roboto Mono"/>
        </w:rPr>
        <w:t xml:space="preserve"> is bounded by two radii and an arc.</w:t>
      </w:r>
    </w:p>
    <w:p w14:paraId="50808A1E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segment</w:t>
      </w:r>
      <w:r w:rsidRPr="004D7651">
        <w:rPr>
          <w:rFonts w:ascii="Roboto Mono" w:hAnsi="Roboto Mono"/>
        </w:rPr>
        <w:t xml:space="preserve"> is bounded by a chord and an arc.</w:t>
      </w:r>
    </w:p>
    <w:p w14:paraId="6E3F86F3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semicircular region</w:t>
      </w:r>
      <w:r w:rsidRPr="004D7651">
        <w:rPr>
          <w:rFonts w:ascii="Roboto Mono" w:hAnsi="Roboto Mono"/>
        </w:rPr>
        <w:t xml:space="preserve"> is half of a disk.</w:t>
      </w:r>
    </w:p>
    <w:p w14:paraId="16290141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quadrant</w:t>
      </w:r>
      <w:r w:rsidRPr="004D7651">
        <w:rPr>
          <w:rFonts w:ascii="Roboto Mono" w:hAnsi="Roboto Mono"/>
        </w:rPr>
        <w:t xml:space="preserve"> is one quarter of a disk.</w:t>
      </w:r>
    </w:p>
    <w:p w14:paraId="3E21E086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An </w:t>
      </w:r>
      <w:r w:rsidRPr="004D7651">
        <w:rPr>
          <w:rFonts w:ascii="Roboto Mono" w:hAnsi="Roboto Mono"/>
          <w:b/>
          <w:bCs/>
        </w:rPr>
        <w:t>annular region</w:t>
      </w:r>
      <w:r w:rsidRPr="004D7651">
        <w:rPr>
          <w:rFonts w:ascii="Roboto Mono" w:hAnsi="Roboto Mono"/>
        </w:rPr>
        <w:t xml:space="preserve"> is the region between two concentric circles.</w:t>
      </w:r>
    </w:p>
    <w:p w14:paraId="34AF3A37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An </w:t>
      </w:r>
      <w:r w:rsidRPr="004D7651">
        <w:rPr>
          <w:rFonts w:ascii="Roboto Mono" w:hAnsi="Roboto Mono"/>
          <w:b/>
          <w:bCs/>
        </w:rPr>
        <w:t>annular sector</w:t>
      </w:r>
      <w:r w:rsidRPr="004D7651">
        <w:rPr>
          <w:rFonts w:ascii="Roboto Mono" w:hAnsi="Roboto Mono"/>
        </w:rPr>
        <w:t xml:space="preserve"> is a portion of an annular region.</w:t>
      </w:r>
    </w:p>
    <w:p w14:paraId="41591909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Circular regions may contain both </w:t>
      </w:r>
      <w:r w:rsidRPr="004D7651">
        <w:rPr>
          <w:rFonts w:ascii="Roboto Mono" w:hAnsi="Roboto Mono"/>
          <w:b/>
          <w:bCs/>
        </w:rPr>
        <w:t>curved and straight boundaries</w:t>
      </w:r>
      <w:r w:rsidRPr="004D7651">
        <w:rPr>
          <w:rFonts w:ascii="Roboto Mono" w:hAnsi="Roboto Mono"/>
        </w:rPr>
        <w:t>.</w:t>
      </w:r>
    </w:p>
    <w:p w14:paraId="12224BEF" w14:textId="77777777" w:rsidR="004D7651" w:rsidRPr="004D7651" w:rsidRDefault="004D7651" w:rsidP="004D7651">
      <w:pPr>
        <w:numPr>
          <w:ilvl w:val="0"/>
          <w:numId w:val="12"/>
        </w:num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circle is a curve</w:t>
      </w:r>
      <w:r w:rsidRPr="004D7651">
        <w:rPr>
          <w:rFonts w:ascii="Roboto Mono" w:hAnsi="Roboto Mono"/>
        </w:rPr>
        <w:t xml:space="preserve">, whereas a </w:t>
      </w:r>
      <w:r w:rsidRPr="004D7651">
        <w:rPr>
          <w:rFonts w:ascii="Roboto Mono" w:hAnsi="Roboto Mono"/>
          <w:b/>
          <w:bCs/>
        </w:rPr>
        <w:t>circular region is a two-dimensional region</w:t>
      </w:r>
      <w:r w:rsidRPr="004D7651">
        <w:rPr>
          <w:rFonts w:ascii="Roboto Mono" w:hAnsi="Roboto Mono"/>
        </w:rPr>
        <w:t>.</w:t>
      </w:r>
    </w:p>
    <w:p w14:paraId="48C7C53F" w14:textId="77777777" w:rsidR="004D7651" w:rsidRDefault="004D7651" w:rsidP="00FC5ACB">
      <w:pPr>
        <w:pStyle w:val="Heading2"/>
      </w:pPr>
      <w:r w:rsidRPr="004D7651">
        <w:t>Conclusion</w:t>
      </w:r>
    </w:p>
    <w:p w14:paraId="3AFE77D2" w14:textId="4F47943F" w:rsidR="00FC5ACB" w:rsidRPr="00FC5ACB" w:rsidRDefault="00FC5ACB" w:rsidP="00FC5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6EF48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A </w:t>
      </w:r>
      <w:r w:rsidRPr="004D7651">
        <w:rPr>
          <w:rFonts w:ascii="Roboto Mono" w:hAnsi="Roboto Mono"/>
          <w:b/>
          <w:bCs/>
        </w:rPr>
        <w:t>Circular Region</w:t>
      </w:r>
      <w:r w:rsidRPr="004D7651">
        <w:rPr>
          <w:rFonts w:ascii="Roboto Mono" w:hAnsi="Roboto Mono"/>
        </w:rPr>
        <w:t xml:space="preserve"> is a two-dimensional geometric region associated with circles and circular arcs. Its main forms include:</w:t>
      </w:r>
    </w:p>
    <w:p w14:paraId="60767E7D" w14:textId="77777777" w:rsidR="004D7651" w:rsidRPr="002701C8" w:rsidRDefault="00000000" w:rsidP="004D7651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Disk, Sector, Segment, Semicircular Region, Annular Region, Annular Sector</m:t>
              </m:r>
            </m:e>
          </m:borderBox>
        </m:oMath>
      </m:oMathPara>
    </w:p>
    <w:p w14:paraId="3CDF5960" w14:textId="77777777" w:rsidR="004D7651" w:rsidRPr="004D7651" w:rsidRDefault="004D7651" w:rsidP="004D7651">
      <w:pPr>
        <w:rPr>
          <w:rFonts w:ascii="Roboto Mono" w:hAnsi="Roboto Mono"/>
        </w:rPr>
      </w:pPr>
      <w:r w:rsidRPr="004D7651">
        <w:rPr>
          <w:rFonts w:ascii="Roboto Mono" w:hAnsi="Roboto Mono"/>
        </w:rPr>
        <w:t xml:space="preserve">They can be distinguished primarily by their </w:t>
      </w:r>
      <w:r w:rsidRPr="004D7651">
        <w:rPr>
          <w:rFonts w:ascii="Roboto Mono" w:hAnsi="Roboto Mono"/>
          <w:b/>
          <w:bCs/>
        </w:rPr>
        <w:t>boundary structure, angular extent, number of circular boundaries, and presence of straight boundaries</w:t>
      </w:r>
      <w:r w:rsidRPr="004D7651">
        <w:rPr>
          <w:rFonts w:ascii="Roboto Mono" w:hAnsi="Roboto Mono"/>
        </w:rPr>
        <w:t>.</w:t>
      </w:r>
    </w:p>
    <w:p w14:paraId="517417C2" w14:textId="77777777" w:rsidR="004D7651" w:rsidRPr="004D7651" w:rsidRDefault="004D7651" w:rsidP="004D7651">
      <w:pPr>
        <w:rPr>
          <w:rFonts w:ascii="Roboto Mono" w:hAnsi="Roboto Mono"/>
        </w:rPr>
      </w:pPr>
    </w:p>
    <w:sectPr w:rsidR="004D7651" w:rsidRPr="004D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519"/>
    <w:multiLevelType w:val="multilevel"/>
    <w:tmpl w:val="4A7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4DD0"/>
    <w:multiLevelType w:val="multilevel"/>
    <w:tmpl w:val="D52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F753B"/>
    <w:multiLevelType w:val="multilevel"/>
    <w:tmpl w:val="60F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24C71"/>
    <w:multiLevelType w:val="multilevel"/>
    <w:tmpl w:val="A46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9388E"/>
    <w:multiLevelType w:val="multilevel"/>
    <w:tmpl w:val="9AB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61B16"/>
    <w:multiLevelType w:val="multilevel"/>
    <w:tmpl w:val="AE7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C5B1D"/>
    <w:multiLevelType w:val="multilevel"/>
    <w:tmpl w:val="79C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B1688"/>
    <w:multiLevelType w:val="multilevel"/>
    <w:tmpl w:val="246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76CC7"/>
    <w:multiLevelType w:val="multilevel"/>
    <w:tmpl w:val="A8B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558ED"/>
    <w:multiLevelType w:val="multilevel"/>
    <w:tmpl w:val="A8F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60EAC"/>
    <w:multiLevelType w:val="multilevel"/>
    <w:tmpl w:val="297C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E1AE6"/>
    <w:multiLevelType w:val="multilevel"/>
    <w:tmpl w:val="5EEE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361627">
    <w:abstractNumId w:val="0"/>
  </w:num>
  <w:num w:numId="2" w16cid:durableId="1770199558">
    <w:abstractNumId w:val="8"/>
  </w:num>
  <w:num w:numId="3" w16cid:durableId="284578648">
    <w:abstractNumId w:val="3"/>
  </w:num>
  <w:num w:numId="4" w16cid:durableId="1640258276">
    <w:abstractNumId w:val="1"/>
  </w:num>
  <w:num w:numId="5" w16cid:durableId="753405096">
    <w:abstractNumId w:val="6"/>
  </w:num>
  <w:num w:numId="6" w16cid:durableId="1290631062">
    <w:abstractNumId w:val="11"/>
  </w:num>
  <w:num w:numId="7" w16cid:durableId="1142581787">
    <w:abstractNumId w:val="2"/>
  </w:num>
  <w:num w:numId="8" w16cid:durableId="891965614">
    <w:abstractNumId w:val="5"/>
  </w:num>
  <w:num w:numId="9" w16cid:durableId="1985576724">
    <w:abstractNumId w:val="7"/>
  </w:num>
  <w:num w:numId="10" w16cid:durableId="419377792">
    <w:abstractNumId w:val="4"/>
  </w:num>
  <w:num w:numId="11" w16cid:durableId="576210166">
    <w:abstractNumId w:val="9"/>
  </w:num>
  <w:num w:numId="12" w16cid:durableId="291525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75"/>
    <w:rsid w:val="002701C8"/>
    <w:rsid w:val="002D1F4F"/>
    <w:rsid w:val="00396632"/>
    <w:rsid w:val="00396DD1"/>
    <w:rsid w:val="004D7651"/>
    <w:rsid w:val="006C4EF4"/>
    <w:rsid w:val="00701E41"/>
    <w:rsid w:val="00711B4D"/>
    <w:rsid w:val="00865F81"/>
    <w:rsid w:val="008952B3"/>
    <w:rsid w:val="008A5075"/>
    <w:rsid w:val="008C2F1C"/>
    <w:rsid w:val="008C6623"/>
    <w:rsid w:val="008F4900"/>
    <w:rsid w:val="00A70480"/>
    <w:rsid w:val="00B27EFA"/>
    <w:rsid w:val="00B34A14"/>
    <w:rsid w:val="00B369DC"/>
    <w:rsid w:val="00E015DD"/>
    <w:rsid w:val="00E60C7C"/>
    <w:rsid w:val="00E76DCF"/>
    <w:rsid w:val="00E8502C"/>
    <w:rsid w:val="00FC5ACB"/>
    <w:rsid w:val="00FD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0085"/>
  <w15:chartTrackingRefBased/>
  <w15:docId w15:val="{9A574565-385E-4136-9CE1-8DABAE29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2026-09-26T20:40:00Z</dcterms:created>
  <dcterms:modified xsi:type="dcterms:W3CDTF">2026-09-26T20:49:00Z</dcterms:modified>
</cp:coreProperties>
</file>