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73E9" w14:textId="66ABF3C0" w:rsidR="006F359E" w:rsidRPr="006F359E" w:rsidRDefault="006F359E" w:rsidP="006F359E">
      <w:pPr>
        <w:pStyle w:val="Heading1"/>
      </w:pPr>
      <w:r w:rsidRPr="006F359E">
        <w:t>Eccentricity</w:t>
      </w:r>
    </w:p>
    <w:p w14:paraId="66D2869C" w14:textId="77777777" w:rsidR="006F359E" w:rsidRDefault="006F359E" w:rsidP="006F359E">
      <w:pPr>
        <w:pStyle w:val="Heading2"/>
      </w:pPr>
      <w:r w:rsidRPr="006F359E">
        <w:t>Definition</w:t>
      </w:r>
    </w:p>
    <w:p w14:paraId="45B0DE69" w14:textId="2D514966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830E20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  <w:b/>
          <w:bCs/>
        </w:rPr>
        <w:t>Eccentricity</w:t>
      </w:r>
      <w:r w:rsidRPr="006F359E">
        <w:rPr>
          <w:rFonts w:ascii="Roboto Mono" w:hAnsi="Roboto Mono"/>
        </w:rPr>
        <w:t xml:space="preserve"> is a numerical measure that describes the </w:t>
      </w:r>
      <w:r w:rsidRPr="006F359E">
        <w:rPr>
          <w:rFonts w:ascii="Roboto Mono" w:hAnsi="Roboto Mono"/>
          <w:b/>
          <w:bCs/>
        </w:rPr>
        <w:t>shape of a conic section</w:t>
      </w:r>
      <w:r w:rsidRPr="006F359E">
        <w:rPr>
          <w:rFonts w:ascii="Roboto Mono" w:hAnsi="Roboto Mono"/>
        </w:rPr>
        <w:t xml:space="preserve"> by indicating how much the curve differs from a circle.</w:t>
      </w:r>
    </w:p>
    <w:p w14:paraId="7FC1BA56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It is defined as the ratio of the distance from any point on the conic to its </w:t>
      </w:r>
      <w:r w:rsidRPr="006F359E">
        <w:rPr>
          <w:rFonts w:ascii="Roboto Mono" w:hAnsi="Roboto Mono"/>
          <w:b/>
          <w:bCs/>
        </w:rPr>
        <w:t>focus</w:t>
      </w:r>
      <w:r w:rsidRPr="006F359E">
        <w:rPr>
          <w:rFonts w:ascii="Roboto Mono" w:hAnsi="Roboto Mono"/>
        </w:rPr>
        <w:t xml:space="preserve"> to the perpendicular distance from that point to its </w:t>
      </w:r>
      <w:r w:rsidRPr="006F359E">
        <w:rPr>
          <w:rFonts w:ascii="Roboto Mono" w:hAnsi="Roboto Mono"/>
          <w:b/>
          <w:bCs/>
        </w:rPr>
        <w:t>directrix</w:t>
      </w:r>
      <w:r w:rsidRPr="006F359E">
        <w:rPr>
          <w:rFonts w:ascii="Roboto Mono" w:hAnsi="Roboto Mono"/>
        </w:rPr>
        <w:t>.</w:t>
      </w:r>
    </w:p>
    <w:p w14:paraId="461677D8" w14:textId="0B68F120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point to focus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point to directrix</m:t>
                  </m:r>
                </m:den>
              </m:f>
            </m:e>
          </m:borderBox>
        </m:oMath>
      </m:oMathPara>
    </w:p>
    <w:p w14:paraId="67006405" w14:textId="461124B5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e</m:t>
        </m:r>
      </m:oMath>
      <w:r w:rsidRPr="006F359E">
        <w:rPr>
          <w:rFonts w:ascii="Roboto Mono" w:hAnsi="Roboto Mono"/>
        </w:rPr>
        <w:t xml:space="preserve">is the </w:t>
      </w:r>
      <w:r w:rsidRPr="006F359E">
        <w:rPr>
          <w:rFonts w:ascii="Roboto Mono" w:hAnsi="Roboto Mono"/>
          <w:b/>
          <w:bCs/>
        </w:rPr>
        <w:t>eccentricity</w:t>
      </w:r>
      <w:r w:rsidRPr="006F359E">
        <w:rPr>
          <w:rFonts w:ascii="Roboto Mono" w:hAnsi="Roboto Mono"/>
        </w:rPr>
        <w:t>.</w:t>
      </w:r>
    </w:p>
    <w:p w14:paraId="150A09C2" w14:textId="48DA3D7A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1B055BA1" wp14:editId="1AC669EC">
            <wp:extent cx="5943600" cy="4610100"/>
            <wp:effectExtent l="0" t="0" r="0" b="0"/>
            <wp:docPr id="159197184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0735" w14:textId="19AAC170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3799013C" wp14:editId="538B14D3">
            <wp:extent cx="5943600" cy="6072505"/>
            <wp:effectExtent l="0" t="0" r="0" b="4445"/>
            <wp:docPr id="189187716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4AC7" w14:textId="0A0AAAC6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03D13B29" wp14:editId="2B4BAC27">
            <wp:extent cx="5943600" cy="5463540"/>
            <wp:effectExtent l="0" t="0" r="0" b="3810"/>
            <wp:docPr id="13402783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9BEC" w14:textId="4F2961A3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0CD737A4" wp14:editId="16B23F0C">
            <wp:extent cx="5943600" cy="4457700"/>
            <wp:effectExtent l="0" t="0" r="0" b="0"/>
            <wp:docPr id="174080731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683A" w14:textId="6F56F2BF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377E3458" wp14:editId="7C5F4E97">
            <wp:extent cx="5943600" cy="5949950"/>
            <wp:effectExtent l="0" t="0" r="0" b="0"/>
            <wp:docPr id="207730555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5B73" w14:textId="77777777" w:rsidR="006F359E" w:rsidRDefault="006F359E" w:rsidP="006F359E">
      <w:pPr>
        <w:pStyle w:val="Heading2"/>
      </w:pPr>
      <w:r w:rsidRPr="006F359E">
        <w:t>Eccentricity of Conic Sections</w:t>
      </w:r>
    </w:p>
    <w:p w14:paraId="1706BBB8" w14:textId="785C4294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13792" w14:textId="77777777" w:rsid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Eccentricity provides a unified way to distinguish the four main non-degenerate conic sections:</w:t>
      </w:r>
    </w:p>
    <w:p w14:paraId="7C400B39" w14:textId="3B3DC8BF" w:rsidR="00094949" w:rsidRPr="006F359E" w:rsidRDefault="00094949" w:rsidP="006F35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447237" wp14:editId="3B962414">
            <wp:extent cx="5943600" cy="1586865"/>
            <wp:effectExtent l="0" t="0" r="0" b="0"/>
            <wp:docPr id="21040063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789"/>
        <w:gridCol w:w="2956"/>
      </w:tblGrid>
      <w:tr w:rsidR="006F359E" w:rsidRPr="006F359E" w14:paraId="788A0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DD25A" w14:textId="77777777" w:rsidR="006F359E" w:rsidRPr="006F359E" w:rsidRDefault="006F359E" w:rsidP="006F359E">
            <w:pPr>
              <w:rPr>
                <w:rFonts w:ascii="Roboto Mono" w:hAnsi="Roboto Mono"/>
                <w:b/>
                <w:bCs/>
              </w:rPr>
            </w:pPr>
            <w:r w:rsidRPr="006F359E">
              <w:rPr>
                <w:rFonts w:ascii="Roboto Mono" w:hAnsi="Roboto Mono"/>
                <w:b/>
                <w:bCs/>
              </w:rPr>
              <w:t>Conic Section</w:t>
            </w:r>
          </w:p>
        </w:tc>
        <w:tc>
          <w:tcPr>
            <w:tcW w:w="0" w:type="auto"/>
            <w:vAlign w:val="center"/>
            <w:hideMark/>
          </w:tcPr>
          <w:p w14:paraId="314B9958" w14:textId="77777777" w:rsidR="006F359E" w:rsidRPr="006F359E" w:rsidRDefault="006F359E" w:rsidP="006F359E">
            <w:pPr>
              <w:rPr>
                <w:rFonts w:ascii="Roboto Mono" w:hAnsi="Roboto Mono"/>
                <w:b/>
                <w:bCs/>
              </w:rPr>
            </w:pPr>
            <w:r w:rsidRPr="006F359E">
              <w:rPr>
                <w:rFonts w:ascii="Roboto Mono" w:hAnsi="Roboto Mono"/>
                <w:b/>
                <w:bCs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3C4685DB" w14:textId="77777777" w:rsidR="006F359E" w:rsidRPr="006F359E" w:rsidRDefault="006F359E" w:rsidP="006F359E">
            <w:pPr>
              <w:rPr>
                <w:rFonts w:ascii="Roboto Mono" w:hAnsi="Roboto Mono"/>
                <w:b/>
                <w:bCs/>
              </w:rPr>
            </w:pPr>
            <w:r w:rsidRPr="006F359E">
              <w:rPr>
                <w:rFonts w:ascii="Roboto Mono" w:hAnsi="Roboto Mono"/>
                <w:b/>
                <w:bCs/>
              </w:rPr>
              <w:t>Shape</w:t>
            </w:r>
          </w:p>
        </w:tc>
      </w:tr>
      <w:tr w:rsidR="006F359E" w:rsidRPr="006F359E" w14:paraId="5A09F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F52CF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DF8BA1E" w14:textId="634DB5DF" w:rsidR="006F359E" w:rsidRPr="006F359E" w:rsidRDefault="006F359E" w:rsidP="006F359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0918D1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</w:rPr>
              <w:t>Perfectly circular</w:t>
            </w:r>
          </w:p>
        </w:tc>
      </w:tr>
      <w:tr w:rsidR="006F359E" w:rsidRPr="006F359E" w14:paraId="7862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86C4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5E65F9C6" w14:textId="72C76E1D" w:rsidR="006F359E" w:rsidRPr="006F359E" w:rsidRDefault="006F359E" w:rsidP="006F359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2C0257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</w:rPr>
              <w:t>Closed and elongated</w:t>
            </w:r>
          </w:p>
        </w:tc>
      </w:tr>
      <w:tr w:rsidR="006F359E" w:rsidRPr="006F359E" w14:paraId="0B09E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A981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196DAE14" w14:textId="7CACF4A5" w:rsidR="006F359E" w:rsidRPr="006F359E" w:rsidRDefault="006F359E" w:rsidP="006F359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BC049E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</w:rPr>
              <w:t>Open, U-shaped</w:t>
            </w:r>
          </w:p>
        </w:tc>
      </w:tr>
      <w:tr w:rsidR="006F359E" w:rsidRPr="006F359E" w14:paraId="60FB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6F62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  <w:b/>
                <w:bCs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4A2BC2BD" w14:textId="694DF908" w:rsidR="006F359E" w:rsidRPr="006F359E" w:rsidRDefault="006F359E" w:rsidP="006F359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DAB916" w14:textId="77777777" w:rsidR="006F359E" w:rsidRPr="006F359E" w:rsidRDefault="006F359E" w:rsidP="006F359E">
            <w:pPr>
              <w:rPr>
                <w:rFonts w:ascii="Roboto Mono" w:hAnsi="Roboto Mono"/>
              </w:rPr>
            </w:pPr>
            <w:r w:rsidRPr="006F359E">
              <w:rPr>
                <w:rFonts w:ascii="Roboto Mono" w:hAnsi="Roboto Mono"/>
              </w:rPr>
              <w:t>Open, two-branched</w:t>
            </w:r>
          </w:p>
        </w:tc>
      </w:tr>
    </w:tbl>
    <w:p w14:paraId="1F245C43" w14:textId="78B444B4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7FAADC6C" wp14:editId="293682FB">
            <wp:extent cx="5943600" cy="5463540"/>
            <wp:effectExtent l="0" t="0" r="0" b="3810"/>
            <wp:docPr id="202518936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42E63" w14:textId="249B179F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58D70DE0" wp14:editId="16F73438">
            <wp:extent cx="5943600" cy="6858635"/>
            <wp:effectExtent l="0" t="0" r="0" b="0"/>
            <wp:docPr id="5787318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60B5" w14:textId="1B724C70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4D3C20EB" wp14:editId="4A4D884A">
            <wp:extent cx="4290060" cy="3810000"/>
            <wp:effectExtent l="0" t="0" r="0" b="0"/>
            <wp:docPr id="44348269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EEA4E" w14:textId="7E91FD23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16C7A958" wp14:editId="232932E3">
            <wp:extent cx="3657600" cy="4846320"/>
            <wp:effectExtent l="0" t="0" r="0" b="0"/>
            <wp:docPr id="165253298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710D" w14:textId="059518E6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drawing>
          <wp:inline distT="0" distB="0" distL="0" distR="0" wp14:anchorId="04B863DF" wp14:editId="597C033D">
            <wp:extent cx="5143500" cy="3200400"/>
            <wp:effectExtent l="0" t="0" r="0" b="0"/>
            <wp:docPr id="51122029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DAD6" w14:textId="77777777" w:rsidR="006F359E" w:rsidRDefault="006F359E" w:rsidP="006F359E">
      <w:pPr>
        <w:pStyle w:val="Heading2"/>
      </w:pPr>
      <w:r w:rsidRPr="006F359E">
        <w:lastRenderedPageBreak/>
        <w:t>Classification</w:t>
      </w:r>
    </w:p>
    <w:p w14:paraId="1DA4A1F9" w14:textId="4FE696BC" w:rsidR="006F359E" w:rsidRDefault="006F359E" w:rsidP="006F35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72EA10" w14:textId="47DEBC44" w:rsidR="002240BD" w:rsidRPr="006F359E" w:rsidRDefault="002240BD" w:rsidP="006F359E">
      <w:r>
        <w:rPr>
          <w:noProof/>
        </w:rPr>
        <w:drawing>
          <wp:inline distT="0" distB="0" distL="0" distR="0" wp14:anchorId="2BBF3D81" wp14:editId="7C03FEC4">
            <wp:extent cx="5943600" cy="1580515"/>
            <wp:effectExtent l="0" t="0" r="0" b="635"/>
            <wp:docPr id="10136165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18C9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Eccentricity</w:t>
      </w:r>
    </w:p>
    <w:p w14:paraId="0F2BB715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├──</w:t>
      </w:r>
      <w:r w:rsidRPr="006F359E">
        <w:rPr>
          <w:rFonts w:ascii="Roboto Mono" w:hAnsi="Roboto Mono"/>
        </w:rPr>
        <w:t xml:space="preserve"> e = 0</w:t>
      </w:r>
    </w:p>
    <w:p w14:paraId="1B1B4EDD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Circle</w:t>
      </w:r>
    </w:p>
    <w:p w14:paraId="01AD2A8A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├──</w:t>
      </w:r>
      <w:r w:rsidRPr="006F359E">
        <w:rPr>
          <w:rFonts w:ascii="Roboto Mono" w:hAnsi="Roboto Mono"/>
        </w:rPr>
        <w:t xml:space="preserve"> 0 &lt; e &lt; 1</w:t>
      </w:r>
    </w:p>
    <w:p w14:paraId="6B4590B9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Ellipse</w:t>
      </w:r>
    </w:p>
    <w:p w14:paraId="66CE09EF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├──</w:t>
      </w:r>
      <w:r w:rsidRPr="006F359E">
        <w:rPr>
          <w:rFonts w:ascii="Roboto Mono" w:hAnsi="Roboto Mono"/>
        </w:rPr>
        <w:t xml:space="preserve"> e = 1</w:t>
      </w:r>
    </w:p>
    <w:p w14:paraId="096008FE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Parabola</w:t>
      </w:r>
    </w:p>
    <w:p w14:paraId="4445B2B8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e &gt; 1</w:t>
      </w:r>
    </w:p>
    <w:p w14:paraId="40E60A65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 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Hyperbola</w:t>
      </w:r>
    </w:p>
    <w:p w14:paraId="54299E74" w14:textId="77777777" w:rsidR="006F359E" w:rsidRPr="006F359E" w:rsidRDefault="006F359E" w:rsidP="006F359E">
      <w:pPr>
        <w:rPr>
          <w:rFonts w:ascii="Roboto Mono" w:hAnsi="Roboto Mono"/>
          <w:b/>
          <w:bCs/>
        </w:rPr>
      </w:pPr>
      <w:r w:rsidRPr="006F359E">
        <w:rPr>
          <w:rFonts w:ascii="Roboto Mono" w:hAnsi="Roboto Mono"/>
          <w:b/>
          <w:bCs/>
        </w:rPr>
        <w:t>Geometric Meaning</w:t>
      </w:r>
    </w:p>
    <w:p w14:paraId="5BB0B935" w14:textId="108B7ACE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The value of </w:t>
      </w:r>
      <m:oMath>
        <m:r>
          <w:rPr>
            <w:rFonts w:ascii="Cambria Math" w:hAnsi="Cambria Math"/>
          </w:rPr>
          <m:t>e</m:t>
        </m:r>
      </m:oMath>
      <w:r w:rsidRPr="006F359E">
        <w:rPr>
          <w:rFonts w:ascii="Roboto Mono" w:hAnsi="Roboto Mono"/>
        </w:rPr>
        <w:t xml:space="preserve">describes the relationship between the </w:t>
      </w:r>
      <w:r w:rsidRPr="006F359E">
        <w:rPr>
          <w:rFonts w:ascii="Roboto Mono" w:hAnsi="Roboto Mono"/>
          <w:b/>
          <w:bCs/>
        </w:rPr>
        <w:t>focus distance</w:t>
      </w:r>
      <w:r w:rsidRPr="006F359E">
        <w:rPr>
          <w:rFonts w:ascii="Roboto Mono" w:hAnsi="Roboto Mono"/>
        </w:rPr>
        <w:t xml:space="preserve"> and </w:t>
      </w:r>
      <w:r w:rsidRPr="006F359E">
        <w:rPr>
          <w:rFonts w:ascii="Roboto Mono" w:hAnsi="Roboto Mono"/>
          <w:b/>
          <w:bCs/>
        </w:rPr>
        <w:t>directrix distance</w:t>
      </w:r>
      <w:r w:rsidRPr="006F359E">
        <w:rPr>
          <w:rFonts w:ascii="Roboto Mono" w:hAnsi="Roboto Mono"/>
        </w:rPr>
        <w:t>.</w:t>
      </w:r>
    </w:p>
    <w:p w14:paraId="25BE03C4" w14:textId="0356CFFD" w:rsidR="006F359E" w:rsidRPr="006F359E" w:rsidRDefault="006F359E" w:rsidP="006F359E">
      <w:pPr>
        <w:rPr>
          <w:rFonts w:ascii="Roboto Mono" w:hAnsi="Roboto Mono"/>
          <w:b/>
          <w:bCs/>
        </w:rPr>
      </w:pPr>
      <w:r w:rsidRPr="006F359E">
        <w:rPr>
          <w:rFonts w:ascii="Roboto Mono" w:hAnsi="Roboto Mono"/>
          <w:b/>
          <w:bCs/>
        </w:rPr>
        <w:t xml:space="preserve">Circle — </w:t>
      </w:r>
      <m:oMath>
        <m:r>
          <m:rPr>
            <m:sty m:val="bi"/>
          </m:rPr>
          <w:rPr>
            <w:rFonts w:ascii="Cambria Math" w:hAnsi="Cambria Math"/>
          </w:rPr>
          <m:t>e=0</m:t>
        </m:r>
      </m:oMath>
    </w:p>
    <w:p w14:paraId="05A3440F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A circle is the limiting case of an ellipse with zero eccentricity.</w:t>
      </w:r>
    </w:p>
    <w:p w14:paraId="63769C5C" w14:textId="6FE7A7F2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</m:t>
              </m:r>
            </m:e>
          </m:borderBox>
        </m:oMath>
      </m:oMathPara>
    </w:p>
    <w:p w14:paraId="58595601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t>The standard focus-directrix definition is treated as a limiting/symmetric case because a circle's two foci coincide at its center.</w:t>
      </w:r>
    </w:p>
    <w:p w14:paraId="7645435F" w14:textId="265D3909" w:rsidR="006F359E" w:rsidRPr="006F359E" w:rsidRDefault="006F359E" w:rsidP="006F359E">
      <w:pPr>
        <w:rPr>
          <w:rFonts w:ascii="Roboto Mono" w:hAnsi="Roboto Mono"/>
          <w:b/>
          <w:bCs/>
        </w:rPr>
      </w:pPr>
      <w:r w:rsidRPr="006F359E">
        <w:rPr>
          <w:rFonts w:ascii="Roboto Mono" w:hAnsi="Roboto Mono"/>
          <w:b/>
          <w:bCs/>
        </w:rPr>
        <w:t xml:space="preserve">Ellipse — </w:t>
      </w:r>
      <m:oMath>
        <m:r>
          <m:rPr>
            <m:sty m:val="bi"/>
          </m:rPr>
          <w:rPr>
            <w:rFonts w:ascii="Cambria Math" w:hAnsi="Cambria Math"/>
          </w:rPr>
          <m:t>0&lt;e&lt;1</m:t>
        </m:r>
      </m:oMath>
    </w:p>
    <w:p w14:paraId="5A3679A3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An ellipse has an eccentricity between 0 and 1.</w:t>
      </w:r>
    </w:p>
    <w:p w14:paraId="76E5523B" w14:textId="07A3BF90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0&lt;e&lt;1</m:t>
              </m:r>
            </m:e>
          </m:borderBox>
        </m:oMath>
      </m:oMathPara>
    </w:p>
    <w:p w14:paraId="5690907A" w14:textId="74A277B0" w:rsidR="006F359E" w:rsidRPr="006F359E" w:rsidRDefault="006F359E" w:rsidP="006F359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6F359E">
        <w:rPr>
          <w:rFonts w:ascii="Roboto Mono" w:hAnsi="Roboto Mono"/>
        </w:rPr>
        <w:t xml:space="preserve">close to 0 </w:t>
      </w:r>
      <w:r w:rsidRPr="006F359E">
        <w:rPr>
          <w:rFonts w:ascii="Arial" w:hAnsi="Arial" w:cs="Arial"/>
        </w:rPr>
        <w:t>→</w:t>
      </w:r>
      <w:r w:rsidRPr="006F359E">
        <w:rPr>
          <w:rFonts w:ascii="Roboto Mono" w:hAnsi="Roboto Mono"/>
        </w:rPr>
        <w:t xml:space="preserve"> ellipse is close to a circle.</w:t>
      </w:r>
    </w:p>
    <w:p w14:paraId="030379A8" w14:textId="1ADD35F0" w:rsidR="006F359E" w:rsidRPr="006F359E" w:rsidRDefault="006F359E" w:rsidP="006F359E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6F359E">
        <w:rPr>
          <w:rFonts w:ascii="Roboto Mono" w:hAnsi="Roboto Mono"/>
        </w:rPr>
        <w:t xml:space="preserve">closer to 1 </w:t>
      </w:r>
      <w:r w:rsidRPr="006F359E">
        <w:rPr>
          <w:rFonts w:ascii="Arial" w:hAnsi="Arial" w:cs="Arial"/>
        </w:rPr>
        <w:t>→</w:t>
      </w:r>
      <w:r w:rsidRPr="006F359E">
        <w:rPr>
          <w:rFonts w:ascii="Roboto Mono" w:hAnsi="Roboto Mono"/>
        </w:rPr>
        <w:t xml:space="preserve"> ellipse becomes more elongated.</w:t>
      </w:r>
    </w:p>
    <w:p w14:paraId="375ED3A2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For an ellipse:</w:t>
      </w:r>
    </w:p>
    <w:p w14:paraId="4BE9D122" w14:textId="21160DFC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6408E9AE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where:</w:t>
      </w:r>
    </w:p>
    <w:p w14:paraId="44F99A5E" w14:textId="6ED68946" w:rsidR="006F359E" w:rsidRPr="006F359E" w:rsidRDefault="006F359E" w:rsidP="006F359E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F359E">
        <w:rPr>
          <w:rFonts w:ascii="Roboto Mono" w:hAnsi="Roboto Mono"/>
        </w:rPr>
        <w:t>= semi-major axis</w:t>
      </w:r>
    </w:p>
    <w:p w14:paraId="36A3E00A" w14:textId="0B0C69A4" w:rsidR="006F359E" w:rsidRPr="006F359E" w:rsidRDefault="006F359E" w:rsidP="006F359E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6F359E">
        <w:rPr>
          <w:rFonts w:ascii="Roboto Mono" w:hAnsi="Roboto Mono"/>
        </w:rPr>
        <w:t>= distance from the center to either focus.</w:t>
      </w:r>
    </w:p>
    <w:p w14:paraId="47D6BBF2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Also,</w:t>
      </w:r>
    </w:p>
    <w:p w14:paraId="13F5045D" w14:textId="0B93F0EB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9B52845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so</w:t>
      </w:r>
    </w:p>
    <w:p w14:paraId="75D6B9A7" w14:textId="18FD31C9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borderBox>
        </m:oMath>
      </m:oMathPara>
    </w:p>
    <w:p w14:paraId="499D2CA9" w14:textId="640C8D28" w:rsidR="006F359E" w:rsidRPr="006F359E" w:rsidRDefault="006F359E" w:rsidP="006F359E">
      <w:pPr>
        <w:rPr>
          <w:rFonts w:ascii="Roboto Mono" w:hAnsi="Roboto Mono"/>
          <w:b/>
          <w:bCs/>
        </w:rPr>
      </w:pPr>
      <w:r w:rsidRPr="006F359E">
        <w:rPr>
          <w:rFonts w:ascii="Roboto Mono" w:hAnsi="Roboto Mono"/>
          <w:b/>
          <w:bCs/>
        </w:rPr>
        <w:t xml:space="preserve">Parabola — </w:t>
      </w:r>
      <m:oMath>
        <m:r>
          <m:rPr>
            <m:sty m:val="bi"/>
          </m:rPr>
          <w:rPr>
            <w:rFonts w:ascii="Cambria Math" w:hAnsi="Cambria Math"/>
          </w:rPr>
          <m:t>e=1</m:t>
        </m:r>
      </m:oMath>
    </w:p>
    <w:p w14:paraId="2DC725F0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For a parabola, the distance to the focus always equals the distance to the directrix.</w:t>
      </w:r>
    </w:p>
    <w:p w14:paraId="4C073A29" w14:textId="49AE432D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e=1</m:t>
              </m:r>
            </m:e>
          </m:borderBox>
        </m:oMath>
      </m:oMathPara>
    </w:p>
    <w:p w14:paraId="4C4F05CB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Thus:</w:t>
      </w:r>
    </w:p>
    <w:p w14:paraId="0E9E20DB" w14:textId="563D0AEE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Focus distance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Directrix distance</m:t>
          </m:r>
        </m:oMath>
      </m:oMathPara>
    </w:p>
    <w:p w14:paraId="635F1872" w14:textId="020A7074" w:rsidR="006F359E" w:rsidRPr="006F359E" w:rsidRDefault="006F359E" w:rsidP="006F359E">
      <w:pPr>
        <w:rPr>
          <w:rFonts w:ascii="Roboto Mono" w:hAnsi="Roboto Mono"/>
          <w:b/>
          <w:bCs/>
        </w:rPr>
      </w:pPr>
      <w:r w:rsidRPr="006F359E">
        <w:rPr>
          <w:rFonts w:ascii="Roboto Mono" w:hAnsi="Roboto Mono"/>
          <w:b/>
          <w:bCs/>
        </w:rPr>
        <w:t xml:space="preserve">Hyperbola — </w:t>
      </w:r>
      <m:oMath>
        <m:r>
          <m:rPr>
            <m:sty m:val="bi"/>
          </m:rPr>
          <w:rPr>
            <w:rFonts w:ascii="Cambria Math" w:hAnsi="Cambria Math"/>
          </w:rPr>
          <m:t>e&gt;1</m:t>
        </m:r>
      </m:oMath>
    </w:p>
    <w:p w14:paraId="5239B1AB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t>A hyperbola has eccentricity greater than 1.</w:t>
      </w:r>
    </w:p>
    <w:p w14:paraId="0A61C850" w14:textId="166C9926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644E5AB6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For a hyperbola:</w:t>
      </w:r>
    </w:p>
    <w:p w14:paraId="2CFAD40E" w14:textId="6F75A4AB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2DA5F20E" w14:textId="33D529EF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6F359E">
        <w:rPr>
          <w:rFonts w:ascii="Roboto Mono" w:hAnsi="Roboto Mono"/>
        </w:rPr>
        <w:t xml:space="preserve">is the center-to-focus distance and </w:t>
      </w:r>
      <m:oMath>
        <m:r>
          <w:rPr>
            <w:rFonts w:ascii="Cambria Math" w:hAnsi="Cambria Math"/>
          </w:rPr>
          <m:t>a</m:t>
        </m:r>
      </m:oMath>
      <w:r w:rsidRPr="006F359E">
        <w:rPr>
          <w:rFonts w:ascii="Roboto Mono" w:hAnsi="Roboto Mono"/>
        </w:rPr>
        <w:t>is the semi-transverse axis.</w:t>
      </w:r>
    </w:p>
    <w:p w14:paraId="5243DC2D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Also,</w:t>
      </w:r>
    </w:p>
    <w:p w14:paraId="10628311" w14:textId="54A74DDA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E4AD90D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therefore,</w:t>
      </w:r>
    </w:p>
    <w:p w14:paraId="08759235" w14:textId="23B9369C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borderBox>
        </m:oMath>
      </m:oMathPara>
    </w:p>
    <w:p w14:paraId="21769D80" w14:textId="77777777" w:rsidR="006F359E" w:rsidRPr="006F359E" w:rsidRDefault="006F359E" w:rsidP="006F359E">
      <w:pPr>
        <w:pStyle w:val="Heading2"/>
      </w:pPr>
      <w:r w:rsidRPr="006F359E">
        <w:t>Examples</w:t>
      </w:r>
    </w:p>
    <w:p w14:paraId="5E84EB59" w14:textId="77777777" w:rsidR="006F359E" w:rsidRDefault="006F359E" w:rsidP="006F359E">
      <w:pPr>
        <w:pStyle w:val="Heading3"/>
      </w:pPr>
      <w:r w:rsidRPr="006F359E">
        <w:t>Example 1: Circle</w:t>
      </w:r>
    </w:p>
    <w:p w14:paraId="4731EC0A" w14:textId="613907AF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5A9D9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If the conic has eccentricity</w:t>
      </w:r>
    </w:p>
    <w:p w14:paraId="0791AE9F" w14:textId="42065BDB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</m:t>
          </m:r>
        </m:oMath>
      </m:oMathPara>
    </w:p>
    <w:p w14:paraId="7AE4B37E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then it is a </w:t>
      </w:r>
      <w:r w:rsidRPr="006F359E">
        <w:rPr>
          <w:rFonts w:ascii="Roboto Mono" w:hAnsi="Roboto Mono"/>
          <w:b/>
          <w:bCs/>
        </w:rPr>
        <w:t>circle</w:t>
      </w:r>
      <w:r w:rsidRPr="006F359E">
        <w:rPr>
          <w:rFonts w:ascii="Roboto Mono" w:hAnsi="Roboto Mono"/>
        </w:rPr>
        <w:t>.</w:t>
      </w:r>
    </w:p>
    <w:p w14:paraId="32C6EFA5" w14:textId="77777777" w:rsidR="006F359E" w:rsidRDefault="006F359E" w:rsidP="006F359E">
      <w:pPr>
        <w:pStyle w:val="Heading3"/>
      </w:pPr>
      <w:r w:rsidRPr="006F359E">
        <w:t>Example 2: Ellipse</w:t>
      </w:r>
    </w:p>
    <w:p w14:paraId="395731F0" w14:textId="61238659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464FC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If</w:t>
      </w:r>
    </w:p>
    <w:p w14:paraId="1902DB6F" w14:textId="207C7B4D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e=0.6</m:t>
          </m:r>
        </m:oMath>
      </m:oMathPara>
    </w:p>
    <w:p w14:paraId="1DA8FA88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then</w:t>
      </w:r>
    </w:p>
    <w:p w14:paraId="769FF8A3" w14:textId="39E4A52F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0&lt;0.6&lt;1</m:t>
          </m:r>
        </m:oMath>
      </m:oMathPara>
    </w:p>
    <w:p w14:paraId="72127F1F" w14:textId="77777777" w:rsidR="006F359E" w:rsidRPr="006F359E" w:rsidRDefault="006F359E" w:rsidP="006F359E">
      <w:pPr>
        <w:rPr>
          <w:rFonts w:ascii="Roboto Mono" w:hAnsi="Roboto Mono"/>
        </w:rPr>
      </w:pPr>
      <w:proofErr w:type="gramStart"/>
      <w:r w:rsidRPr="006F359E">
        <w:rPr>
          <w:rFonts w:ascii="Roboto Mono" w:hAnsi="Roboto Mono"/>
        </w:rPr>
        <w:t>so</w:t>
      </w:r>
      <w:proofErr w:type="gramEnd"/>
      <w:r w:rsidRPr="006F359E">
        <w:rPr>
          <w:rFonts w:ascii="Roboto Mono" w:hAnsi="Roboto Mono"/>
        </w:rPr>
        <w:t xml:space="preserve"> the conic is an </w:t>
      </w:r>
      <w:r w:rsidRPr="006F359E">
        <w:rPr>
          <w:rFonts w:ascii="Roboto Mono" w:hAnsi="Roboto Mono"/>
          <w:b/>
          <w:bCs/>
        </w:rPr>
        <w:t>ellipse</w:t>
      </w:r>
      <w:r w:rsidRPr="006F359E">
        <w:rPr>
          <w:rFonts w:ascii="Roboto Mono" w:hAnsi="Roboto Mono"/>
        </w:rPr>
        <w:t>.</w:t>
      </w:r>
    </w:p>
    <w:p w14:paraId="4AA3B67B" w14:textId="77777777" w:rsidR="006F359E" w:rsidRDefault="006F359E" w:rsidP="006F359E">
      <w:pPr>
        <w:pStyle w:val="Heading3"/>
      </w:pPr>
      <w:r w:rsidRPr="006F359E">
        <w:lastRenderedPageBreak/>
        <w:t>Example 3: Parabola</w:t>
      </w:r>
    </w:p>
    <w:p w14:paraId="7DABB427" w14:textId="3F2B44D6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C6E05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If</w:t>
      </w:r>
    </w:p>
    <w:p w14:paraId="5D35676B" w14:textId="435DEF62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e=1</m:t>
          </m:r>
        </m:oMath>
      </m:oMathPara>
    </w:p>
    <w:p w14:paraId="64CD5726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the conic is a </w:t>
      </w:r>
      <w:r w:rsidRPr="006F359E">
        <w:rPr>
          <w:rFonts w:ascii="Roboto Mono" w:hAnsi="Roboto Mono"/>
          <w:b/>
          <w:bCs/>
        </w:rPr>
        <w:t>parabola</w:t>
      </w:r>
      <w:r w:rsidRPr="006F359E">
        <w:rPr>
          <w:rFonts w:ascii="Roboto Mono" w:hAnsi="Roboto Mono"/>
        </w:rPr>
        <w:t>.</w:t>
      </w:r>
    </w:p>
    <w:p w14:paraId="3495407F" w14:textId="77777777" w:rsidR="006F359E" w:rsidRDefault="006F359E" w:rsidP="006F359E">
      <w:pPr>
        <w:pStyle w:val="Heading3"/>
      </w:pPr>
      <w:r w:rsidRPr="006F359E">
        <w:t>Example 4: Hyperbola</w:t>
      </w:r>
    </w:p>
    <w:p w14:paraId="71300FC3" w14:textId="5BD9B15C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D80CFF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If</w:t>
      </w:r>
    </w:p>
    <w:p w14:paraId="677769B4" w14:textId="45C66C84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e=2</m:t>
          </m:r>
        </m:oMath>
      </m:oMathPara>
    </w:p>
    <w:p w14:paraId="6B1EFAC6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then</w:t>
      </w:r>
    </w:p>
    <w:p w14:paraId="1E877CB6" w14:textId="2A021471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2&gt;1</m:t>
          </m:r>
        </m:oMath>
      </m:oMathPara>
    </w:p>
    <w:p w14:paraId="4EC8127B" w14:textId="77777777" w:rsidR="006F359E" w:rsidRPr="006F359E" w:rsidRDefault="006F359E" w:rsidP="006F359E">
      <w:pPr>
        <w:rPr>
          <w:rFonts w:ascii="Roboto Mono" w:hAnsi="Roboto Mono"/>
        </w:rPr>
      </w:pPr>
      <w:proofErr w:type="gramStart"/>
      <w:r w:rsidRPr="006F359E">
        <w:rPr>
          <w:rFonts w:ascii="Roboto Mono" w:hAnsi="Roboto Mono"/>
        </w:rPr>
        <w:t>so</w:t>
      </w:r>
      <w:proofErr w:type="gramEnd"/>
      <w:r w:rsidRPr="006F359E">
        <w:rPr>
          <w:rFonts w:ascii="Roboto Mono" w:hAnsi="Roboto Mono"/>
        </w:rPr>
        <w:t xml:space="preserve"> the conic is a </w:t>
      </w:r>
      <w:r w:rsidRPr="006F359E">
        <w:rPr>
          <w:rFonts w:ascii="Roboto Mono" w:hAnsi="Roboto Mono"/>
          <w:b/>
          <w:bCs/>
        </w:rPr>
        <w:t>hyperbola</w:t>
      </w:r>
      <w:r w:rsidRPr="006F359E">
        <w:rPr>
          <w:rFonts w:ascii="Roboto Mono" w:hAnsi="Roboto Mono"/>
        </w:rPr>
        <w:t>.</w:t>
      </w:r>
    </w:p>
    <w:p w14:paraId="6C79D3A5" w14:textId="77777777" w:rsidR="006F359E" w:rsidRDefault="006F359E" w:rsidP="006F359E">
      <w:pPr>
        <w:pStyle w:val="Heading2"/>
      </w:pPr>
      <w:r w:rsidRPr="006F359E">
        <w:t>Eccentricity and Shape</w:t>
      </w:r>
    </w:p>
    <w:p w14:paraId="3A338463" w14:textId="656AA2D4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94E6A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For ellipses, increasing eccentricity makes the ellipse more elongated.</w:t>
      </w:r>
    </w:p>
    <w:p w14:paraId="1801FA86" w14:textId="5B580EC0" w:rsidR="006F359E" w:rsidRPr="006F359E" w:rsidRDefault="006F359E" w:rsidP="006F359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e→0 ⇒ </m:t>
          </m:r>
          <m:r>
            <m:rPr>
              <m:nor/>
            </m:rPr>
            <w:rPr>
              <w:rFonts w:ascii="Roboto Mono" w:hAnsi="Roboto Mono"/>
            </w:rPr>
            <m:t>more circular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e→1 ⇒ </m:t>
          </m:r>
          <m:r>
            <m:rPr>
              <m:nor/>
            </m:rPr>
            <w:rPr>
              <w:rFonts w:ascii="Roboto Mono" w:hAnsi="Roboto Mono"/>
            </w:rPr>
            <m:t>more elongated</m:t>
          </m:r>
        </m:oMath>
      </m:oMathPara>
    </w:p>
    <w:p w14:paraId="1EF49B22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For hyperbolas, eccentricity also determines their geometric shape and relationship to their asymptotes.</w:t>
      </w:r>
    </w:p>
    <w:p w14:paraId="28F02086" w14:textId="1B4F4180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30DC1FC1" wp14:editId="64BC5C87">
            <wp:extent cx="5943600" cy="3989705"/>
            <wp:effectExtent l="0" t="0" r="0" b="0"/>
            <wp:docPr id="75051321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7EDC" w14:textId="1D1B2985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drawing>
          <wp:inline distT="0" distB="0" distL="0" distR="0" wp14:anchorId="07BAFC5E" wp14:editId="41B3784E">
            <wp:extent cx="3810000" cy="3474720"/>
            <wp:effectExtent l="0" t="0" r="0" b="0"/>
            <wp:docPr id="106645940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9105" w14:textId="7996E473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2B70600A" wp14:editId="6CEA74FC">
            <wp:extent cx="3657600" cy="3749040"/>
            <wp:effectExtent l="0" t="0" r="0" b="3810"/>
            <wp:docPr id="79599099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3127" w14:textId="2A802806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11213AD3" wp14:editId="5EA9932E">
            <wp:extent cx="5943600" cy="4610100"/>
            <wp:effectExtent l="0" t="0" r="0" b="0"/>
            <wp:docPr id="127166846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71D2" w14:textId="73B27F2D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lastRenderedPageBreak/>
        <w:drawing>
          <wp:inline distT="0" distB="0" distL="0" distR="0" wp14:anchorId="42DA664D" wp14:editId="420FD02F">
            <wp:extent cx="3657600" cy="4846320"/>
            <wp:effectExtent l="0" t="0" r="0" b="0"/>
            <wp:docPr id="206495428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C5829" w14:textId="77777777" w:rsidR="006F359E" w:rsidRDefault="006F359E" w:rsidP="00EC7971">
      <w:pPr>
        <w:pStyle w:val="Heading2"/>
      </w:pPr>
      <w:r w:rsidRPr="006F359E">
        <w:t>Relationship with Conic Sections</w:t>
      </w:r>
    </w:p>
    <w:p w14:paraId="18529C05" w14:textId="34381A0C" w:rsidR="00EC7971" w:rsidRPr="00EC7971" w:rsidRDefault="00EC7971" w:rsidP="00EC7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EF2B0" w14:textId="77777777" w:rsid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Eccentricity is one of the main classification properties of conic sections:</w:t>
      </w:r>
    </w:p>
    <w:p w14:paraId="6C6B294E" w14:textId="654C74DF" w:rsidR="00A750C7" w:rsidRPr="006F359E" w:rsidRDefault="00A750C7" w:rsidP="006F35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01D26E" wp14:editId="0155B84E">
            <wp:extent cx="5943600" cy="1582420"/>
            <wp:effectExtent l="0" t="0" r="0" b="0"/>
            <wp:docPr id="360818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22F3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>Conic Sections</w:t>
      </w:r>
    </w:p>
    <w:p w14:paraId="7EF6BC62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lastRenderedPageBreak/>
        <w:t>├──</w:t>
      </w:r>
      <w:r w:rsidRPr="006F359E">
        <w:rPr>
          <w:rFonts w:ascii="Roboto Mono" w:hAnsi="Roboto Mono"/>
        </w:rPr>
        <w:t xml:space="preserve"> Circle</w:t>
      </w:r>
    </w:p>
    <w:p w14:paraId="5AA60265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e = 0</w:t>
      </w:r>
    </w:p>
    <w:p w14:paraId="2DB6D434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├──</w:t>
      </w:r>
      <w:r w:rsidRPr="006F359E">
        <w:rPr>
          <w:rFonts w:ascii="Roboto Mono" w:hAnsi="Roboto Mono"/>
        </w:rPr>
        <w:t xml:space="preserve"> Ellipse</w:t>
      </w:r>
    </w:p>
    <w:p w14:paraId="59F79DDD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0 &lt; e &lt; 1</w:t>
      </w:r>
    </w:p>
    <w:p w14:paraId="0B70125C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├──</w:t>
      </w:r>
      <w:r w:rsidRPr="006F359E">
        <w:rPr>
          <w:rFonts w:ascii="Roboto Mono" w:hAnsi="Roboto Mono"/>
        </w:rPr>
        <w:t xml:space="preserve"> Parabola</w:t>
      </w:r>
    </w:p>
    <w:p w14:paraId="657D1C8D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│</w:t>
      </w:r>
      <w:r w:rsidRPr="006F359E">
        <w:rPr>
          <w:rFonts w:ascii="Roboto Mono" w:hAnsi="Roboto Mono"/>
        </w:rPr>
        <w:t xml:space="preserve">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e = 1</w:t>
      </w:r>
    </w:p>
    <w:p w14:paraId="0BBD31DB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Hyperbola</w:t>
      </w:r>
    </w:p>
    <w:p w14:paraId="742E4FDC" w14:textId="77777777" w:rsidR="006F359E" w:rsidRP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    </w:t>
      </w:r>
      <w:r w:rsidRPr="006F359E">
        <w:rPr>
          <w:rFonts w:ascii="MS Gothic" w:eastAsia="MS Gothic" w:hAnsi="MS Gothic" w:cs="MS Gothic" w:hint="eastAsia"/>
        </w:rPr>
        <w:t>└──</w:t>
      </w:r>
      <w:r w:rsidRPr="006F359E">
        <w:rPr>
          <w:rFonts w:ascii="Roboto Mono" w:hAnsi="Roboto Mono"/>
        </w:rPr>
        <w:t xml:space="preserve"> e &gt; 1</w:t>
      </w:r>
    </w:p>
    <w:p w14:paraId="2FBA98B1" w14:textId="77777777" w:rsidR="006F359E" w:rsidRDefault="006F359E" w:rsidP="006F359E">
      <w:pPr>
        <w:pStyle w:val="Heading2"/>
      </w:pPr>
      <w:r w:rsidRPr="006F359E">
        <w:t>Key Points</w:t>
      </w:r>
    </w:p>
    <w:p w14:paraId="73B455CA" w14:textId="684C1DD1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09C30" w14:textId="52C579FE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  <w:b/>
          <w:bCs/>
        </w:rPr>
        <w:t>Eccentricity</w:t>
      </w:r>
      <w:r w:rsidRPr="006F359E">
        <w:rPr>
          <w:rFonts w:ascii="Roboto Mono" w:hAnsi="Roboto Mono"/>
        </w:rPr>
        <w:t xml:space="preserve"> is represented by </w:t>
      </w:r>
      <m:oMath>
        <m:r>
          <w:rPr>
            <w:rFonts w:ascii="Cambria Math" w:hAnsi="Cambria Math"/>
          </w:rPr>
          <m:t>e</m:t>
        </m:r>
      </m:oMath>
      <w:r w:rsidRPr="006F359E">
        <w:rPr>
          <w:rFonts w:ascii="Roboto Mono" w:hAnsi="Roboto Mono"/>
        </w:rPr>
        <w:t>.</w:t>
      </w:r>
    </w:p>
    <w:p w14:paraId="74F4A7C3" w14:textId="77777777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It is a </w:t>
      </w:r>
      <w:r w:rsidRPr="006F359E">
        <w:rPr>
          <w:rFonts w:ascii="Roboto Mono" w:hAnsi="Roboto Mono"/>
          <w:b/>
          <w:bCs/>
        </w:rPr>
        <w:t>dimensionless quantity</w:t>
      </w:r>
      <w:r w:rsidRPr="006F359E">
        <w:rPr>
          <w:rFonts w:ascii="Roboto Mono" w:hAnsi="Roboto Mono"/>
        </w:rPr>
        <w:t>.</w:t>
      </w:r>
    </w:p>
    <w:p w14:paraId="68D4EB3C" w14:textId="77777777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>It describes the shape of a conic.</w:t>
      </w:r>
    </w:p>
    <w:p w14:paraId="4B513F54" w14:textId="7CBFA437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Circle: </w:t>
      </w:r>
      <m:oMath>
        <m:r>
          <w:rPr>
            <w:rFonts w:ascii="Cambria Math" w:hAnsi="Cambria Math"/>
          </w:rPr>
          <m:t>e=0</m:t>
        </m:r>
      </m:oMath>
      <w:r w:rsidRPr="006F359E">
        <w:rPr>
          <w:rFonts w:ascii="Roboto Mono" w:hAnsi="Roboto Mono"/>
        </w:rPr>
        <w:t>.</w:t>
      </w:r>
    </w:p>
    <w:p w14:paraId="06F74DE4" w14:textId="6A8FA686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Ellipse: </w:t>
      </w:r>
      <m:oMath>
        <m:r>
          <w:rPr>
            <w:rFonts w:ascii="Cambria Math" w:hAnsi="Cambria Math"/>
          </w:rPr>
          <m:t>0&lt;e&lt;1</m:t>
        </m:r>
      </m:oMath>
      <w:r w:rsidRPr="006F359E">
        <w:rPr>
          <w:rFonts w:ascii="Roboto Mono" w:hAnsi="Roboto Mono"/>
        </w:rPr>
        <w:t>.</w:t>
      </w:r>
    </w:p>
    <w:p w14:paraId="5873C52C" w14:textId="73D6C8A6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Parabola: </w:t>
      </w:r>
      <m:oMath>
        <m:r>
          <w:rPr>
            <w:rFonts w:ascii="Cambria Math" w:hAnsi="Cambria Math"/>
          </w:rPr>
          <m:t>e=1</m:t>
        </m:r>
      </m:oMath>
      <w:r w:rsidRPr="006F359E">
        <w:rPr>
          <w:rFonts w:ascii="Roboto Mono" w:hAnsi="Roboto Mono"/>
        </w:rPr>
        <w:t>.</w:t>
      </w:r>
    </w:p>
    <w:p w14:paraId="6C5FFC4D" w14:textId="06699BB6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 xml:space="preserve">Hyperbola: </w:t>
      </w:r>
      <m:oMath>
        <m:r>
          <w:rPr>
            <w:rFonts w:ascii="Cambria Math" w:hAnsi="Cambria Math"/>
          </w:rPr>
          <m:t>e&gt;1</m:t>
        </m:r>
      </m:oMath>
      <w:r w:rsidRPr="006F359E">
        <w:rPr>
          <w:rFonts w:ascii="Roboto Mono" w:hAnsi="Roboto Mono"/>
        </w:rPr>
        <w:t>.</w:t>
      </w:r>
    </w:p>
    <w:p w14:paraId="395F1594" w14:textId="77777777" w:rsidR="006F359E" w:rsidRPr="006F359E" w:rsidRDefault="006F359E" w:rsidP="006F359E">
      <w:pPr>
        <w:numPr>
          <w:ilvl w:val="0"/>
          <w:numId w:val="3"/>
        </w:numPr>
        <w:rPr>
          <w:rFonts w:ascii="Roboto Mono" w:hAnsi="Roboto Mono"/>
        </w:rPr>
      </w:pPr>
      <w:r w:rsidRPr="006F359E">
        <w:rPr>
          <w:rFonts w:ascii="Roboto Mono" w:hAnsi="Roboto Mono"/>
        </w:rPr>
        <w:t>The focus-directrix definition provides a unified description of conic sections.</w:t>
      </w:r>
    </w:p>
    <w:p w14:paraId="0FCB8F22" w14:textId="77777777" w:rsidR="006F359E" w:rsidRDefault="006F359E" w:rsidP="006F359E">
      <w:pPr>
        <w:pStyle w:val="Heading2"/>
      </w:pPr>
      <w:r w:rsidRPr="006F359E">
        <w:t>Conclusion</w:t>
      </w:r>
    </w:p>
    <w:p w14:paraId="3357A17E" w14:textId="43DB31CB" w:rsidR="006F359E" w:rsidRPr="006F359E" w:rsidRDefault="006F359E" w:rsidP="006F35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EBFF4" w14:textId="77777777" w:rsidR="006F359E" w:rsidRDefault="006F359E" w:rsidP="006F359E">
      <w:pPr>
        <w:rPr>
          <w:rFonts w:ascii="Roboto Mono" w:hAnsi="Roboto Mono"/>
        </w:rPr>
      </w:pPr>
      <w:r w:rsidRPr="006F359E">
        <w:rPr>
          <w:rFonts w:ascii="Roboto Mono" w:hAnsi="Roboto Mono"/>
          <w:b/>
          <w:bCs/>
        </w:rPr>
        <w:t>Eccentricity is the parameter that distinguishes the major types of conic sections according to their geometric shape.</w:t>
      </w:r>
      <w:r w:rsidRPr="006F359E">
        <w:rPr>
          <w:rFonts w:ascii="Roboto Mono" w:hAnsi="Roboto Mono"/>
        </w:rPr>
        <w:t xml:space="preserve"> The critical values are:</w:t>
      </w:r>
    </w:p>
    <w:p w14:paraId="0909294E" w14:textId="1B4A4D95" w:rsidR="004147DC" w:rsidRPr="006F359E" w:rsidRDefault="004147DC" w:rsidP="006F35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46B982" wp14:editId="13681715">
            <wp:extent cx="5829300" cy="381000"/>
            <wp:effectExtent l="0" t="0" r="0" b="0"/>
            <wp:docPr id="6490110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8A0D" w14:textId="46EBF254" w:rsidR="006F359E" w:rsidRPr="006F359E" w:rsidRDefault="006F359E" w:rsidP="006F35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e=0:</m:t>
              </m:r>
              <m:r>
                <m:rPr>
                  <m:nor/>
                </m:rPr>
                <w:rPr>
                  <w:rFonts w:ascii="Roboto Mono" w:hAnsi="Roboto Mono"/>
                </w:rPr>
                <m:t> Circle</m:t>
              </m:r>
              <m:r>
                <w:rPr>
                  <w:rFonts w:ascii="Cambria Math" w:hAnsi="Cambria Math"/>
                </w:rPr>
                <m:t>, 0&lt;e&lt;1:</m:t>
              </m:r>
              <m:r>
                <m:rPr>
                  <m:nor/>
                </m:rPr>
                <w:rPr>
                  <w:rFonts w:ascii="Roboto Mono" w:hAnsi="Roboto Mono"/>
                </w:rPr>
                <m:t> Ellipse</m:t>
              </m:r>
              <m:r>
                <w:rPr>
                  <w:rFonts w:ascii="Cambria Math" w:hAnsi="Cambria Math"/>
                </w:rPr>
                <m:t>, e=1:</m:t>
              </m:r>
              <m:r>
                <m:rPr>
                  <m:nor/>
                </m:rPr>
                <w:rPr>
                  <w:rFonts w:ascii="Roboto Mono" w:hAnsi="Roboto Mono"/>
                </w:rPr>
                <m:t> Parabola</m:t>
              </m:r>
              <m:r>
                <w:rPr>
                  <w:rFonts w:ascii="Cambria Math" w:hAnsi="Cambria Math"/>
                </w:rPr>
                <m:t>, e&gt;1:</m:t>
              </m:r>
              <m:r>
                <m:rPr>
                  <m:nor/>
                </m:rPr>
                <w:rPr>
                  <w:rFonts w:ascii="Roboto Mono" w:hAnsi="Roboto Mono"/>
                </w:rPr>
                <m:t> Hyperbola</m:t>
              </m:r>
            </m:e>
          </m:borderBox>
        </m:oMath>
      </m:oMathPara>
    </w:p>
    <w:sectPr w:rsidR="006F359E" w:rsidRPr="006F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CE1"/>
    <w:multiLevelType w:val="multilevel"/>
    <w:tmpl w:val="44F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339D8"/>
    <w:multiLevelType w:val="multilevel"/>
    <w:tmpl w:val="94B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B045D"/>
    <w:multiLevelType w:val="multilevel"/>
    <w:tmpl w:val="3D5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4912">
    <w:abstractNumId w:val="2"/>
  </w:num>
  <w:num w:numId="2" w16cid:durableId="548692626">
    <w:abstractNumId w:val="1"/>
  </w:num>
  <w:num w:numId="3" w16cid:durableId="44296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DD"/>
    <w:rsid w:val="00094949"/>
    <w:rsid w:val="002240BD"/>
    <w:rsid w:val="002D1F4F"/>
    <w:rsid w:val="004147DC"/>
    <w:rsid w:val="006F359E"/>
    <w:rsid w:val="00711B4D"/>
    <w:rsid w:val="008947DD"/>
    <w:rsid w:val="008952B3"/>
    <w:rsid w:val="00A70480"/>
    <w:rsid w:val="00A750C7"/>
    <w:rsid w:val="00B53891"/>
    <w:rsid w:val="00E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9F4E"/>
  <w15:chartTrackingRefBased/>
  <w15:docId w15:val="{86DF303C-9186-4ACF-8C8A-33B3121B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2026-09-20T12:18:00Z</dcterms:created>
  <dcterms:modified xsi:type="dcterms:W3CDTF">2026-09-20T12:22:00Z</dcterms:modified>
</cp:coreProperties>
</file>