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D60A" w14:textId="1C198F16" w:rsidR="00A70480" w:rsidRDefault="00741000" w:rsidP="00741000">
      <w:pPr>
        <w:pStyle w:val="Heading1"/>
      </w:pPr>
      <w:r w:rsidRPr="00741000">
        <w:t>Multi-Tile Tessellation</w:t>
      </w:r>
    </w:p>
    <w:p w14:paraId="500B01B5" w14:textId="1508AE3F" w:rsidR="00741000" w:rsidRPr="00741000" w:rsidRDefault="00E26770" w:rsidP="0074100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D6B1F" w14:textId="4F4D9D1D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drawing>
          <wp:inline distT="0" distB="0" distL="0" distR="0" wp14:anchorId="14E36D93" wp14:editId="2D6AA54E">
            <wp:extent cx="5943600" cy="5944870"/>
            <wp:effectExtent l="0" t="0" r="0" b="0"/>
            <wp:docPr id="1830746805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7375" w14:textId="6CD56C45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73EF4DA8" wp14:editId="4FCFAAB9">
            <wp:extent cx="4975860" cy="6858000"/>
            <wp:effectExtent l="0" t="0" r="0" b="0"/>
            <wp:docPr id="1404843184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1842" w14:textId="05473826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3E831B25" wp14:editId="4C2D69F8">
            <wp:extent cx="5943600" cy="5273040"/>
            <wp:effectExtent l="0" t="0" r="0" b="3810"/>
            <wp:docPr id="98804879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C8420" w14:textId="1FC290BD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46B530AF" wp14:editId="19E2D0A2">
            <wp:extent cx="5943600" cy="5854700"/>
            <wp:effectExtent l="0" t="0" r="0" b="0"/>
            <wp:docPr id="172815236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5ABE6" w14:textId="598362E1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30198609" wp14:editId="4561F1BB">
            <wp:extent cx="5715000" cy="5585460"/>
            <wp:effectExtent l="0" t="0" r="0" b="0"/>
            <wp:docPr id="726399737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5C16" w14:textId="378106F9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5E37E6A7" wp14:editId="6A31F722">
            <wp:extent cx="5943600" cy="4435475"/>
            <wp:effectExtent l="0" t="0" r="0" b="3175"/>
            <wp:docPr id="1131384767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9A769" w14:textId="77777777" w:rsidR="00741000" w:rsidRDefault="00741000" w:rsidP="00E26770">
      <w:pPr>
        <w:pStyle w:val="Heading2"/>
      </w:pPr>
      <w:r w:rsidRPr="00741000">
        <w:t>Definition</w:t>
      </w:r>
    </w:p>
    <w:p w14:paraId="25CE4B53" w14:textId="762C6BC4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C844CE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A </w:t>
      </w:r>
      <w:r w:rsidRPr="00741000">
        <w:rPr>
          <w:rFonts w:ascii="Roboto Mono" w:hAnsi="Roboto Mono"/>
          <w:b/>
          <w:bCs/>
        </w:rPr>
        <w:t>Multi-Tile Tessellation</w:t>
      </w:r>
      <w:r w:rsidRPr="00741000">
        <w:rPr>
          <w:rFonts w:ascii="Roboto Mono" w:hAnsi="Roboto Mono"/>
        </w:rPr>
        <w:t xml:space="preserve"> is a tessellation that uses </w:t>
      </w:r>
      <w:r w:rsidRPr="00741000">
        <w:rPr>
          <w:rFonts w:ascii="Roboto Mono" w:hAnsi="Roboto Mono"/>
          <w:b/>
          <w:bCs/>
        </w:rPr>
        <w:t>two or more different tile shapes</w:t>
      </w:r>
      <w:r w:rsidRPr="00741000">
        <w:rPr>
          <w:rFonts w:ascii="Roboto Mono" w:hAnsi="Roboto Mono"/>
        </w:rPr>
        <w:t xml:space="preserve"> to completely cover a plane without gaps or overlaps.</w:t>
      </w:r>
    </w:p>
    <w:p w14:paraId="67046E9F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In terms of prototiles:</w:t>
      </w:r>
    </w:p>
    <w:p w14:paraId="3014B729" w14:textId="6477BE9C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Multi-Tile Tessellation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2 or more prototile shapes</m:t>
              </m:r>
            </m:e>
          </m:borderBox>
        </m:oMath>
      </m:oMathPara>
    </w:p>
    <w:p w14:paraId="25C35ADD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tessellation may contain multiple geometric shapes, and irregular tessellations can use irregular polygons, polyominoes, or other geometric shapes. (</w:t>
      </w:r>
      <w:hyperlink r:id="rId11" w:tooltip="Tessellation" w:history="1">
        <w:r w:rsidRPr="00741000">
          <w:rPr>
            <w:rStyle w:val="Hyperlink"/>
            <w:rFonts w:ascii="Roboto Mono" w:hAnsi="Roboto Mono"/>
          </w:rPr>
          <w:t>Wikipedia</w:t>
        </w:r>
      </w:hyperlink>
      <w:r w:rsidRPr="00741000">
        <w:rPr>
          <w:rFonts w:ascii="Roboto Mono" w:hAnsi="Roboto Mono"/>
        </w:rPr>
        <w:t>)</w:t>
      </w:r>
    </w:p>
    <w:p w14:paraId="5281A840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t xml:space="preserve">For your classification, </w:t>
      </w:r>
      <w:r w:rsidRPr="00741000">
        <w:rPr>
          <w:rFonts w:ascii="Roboto Mono" w:hAnsi="Roboto Mono"/>
          <w:b/>
          <w:bCs/>
        </w:rPr>
        <w:t>Multi-Tile Tessellation</w:t>
      </w:r>
      <w:r w:rsidRPr="00741000">
        <w:rPr>
          <w:rFonts w:ascii="Roboto Mono" w:hAnsi="Roboto Mono"/>
        </w:rPr>
        <w:t xml:space="preserve"> refers specifically to an </w:t>
      </w:r>
      <w:r w:rsidRPr="00741000">
        <w:rPr>
          <w:rFonts w:ascii="Roboto Mono" w:hAnsi="Roboto Mono"/>
          <w:b/>
          <w:bCs/>
        </w:rPr>
        <w:t>irregular tessellation whose tiles come from multiple distinct tile shapes</w:t>
      </w:r>
      <w:r w:rsidRPr="00741000">
        <w:rPr>
          <w:rFonts w:ascii="Roboto Mono" w:hAnsi="Roboto Mono"/>
        </w:rPr>
        <w:t>.</w:t>
      </w:r>
    </w:p>
    <w:p w14:paraId="53208287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21987747">
          <v:rect id="_x0000_i1207" style="width:0;height:1.5pt" o:hralign="center" o:hrstd="t" o:hr="t" fillcolor="#a0a0a0" stroked="f"/>
        </w:pict>
      </w:r>
    </w:p>
    <w:p w14:paraId="213C68BC" w14:textId="77777777" w:rsidR="00741000" w:rsidRDefault="00741000" w:rsidP="00E26770">
      <w:pPr>
        <w:pStyle w:val="Heading2"/>
      </w:pPr>
      <w:r w:rsidRPr="00741000">
        <w:t>Basic Structure</w:t>
      </w:r>
    </w:p>
    <w:p w14:paraId="43BA2923" w14:textId="57C8F769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AB92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multi-tile tessellation can be represented as:</w:t>
      </w:r>
    </w:p>
    <w:p w14:paraId="55EE0A99" w14:textId="797B9507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A+B+C+⋯→</m:t>
              </m:r>
              <m:r>
                <m:rPr>
                  <m:nor/>
                </m:rPr>
                <w:rPr>
                  <w:rFonts w:ascii="Roboto Mono" w:hAnsi="Roboto Mono"/>
                </w:rPr>
                <m:t>Complete Plane</m:t>
              </m:r>
            </m:e>
          </m:borderBox>
        </m:oMath>
      </m:oMathPara>
    </w:p>
    <w:p w14:paraId="28196BF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example:</w:t>
      </w:r>
    </w:p>
    <w:p w14:paraId="724FE182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Tile A + Tile B + Tile C</w:t>
      </w:r>
    </w:p>
    <w:p w14:paraId="7D8B1EF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repeated and arranged</w:t>
      </w:r>
    </w:p>
    <w:p w14:paraId="5D2F51AD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no gaps</w:t>
      </w:r>
    </w:p>
    <w:p w14:paraId="7B5D4E5C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no overlaps</w:t>
      </w:r>
    </w:p>
    <w:p w14:paraId="45940A92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complete plane coverage</w:t>
      </w:r>
    </w:p>
    <w:p w14:paraId="5B665349" w14:textId="28C4E9F9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712493C4" wp14:editId="3F367F78">
            <wp:extent cx="5387340" cy="5326380"/>
            <wp:effectExtent l="0" t="0" r="3810" b="7620"/>
            <wp:docPr id="68921985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05F6" w14:textId="780A66DA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2345B027" wp14:editId="4A138714">
            <wp:extent cx="5943600" cy="3048000"/>
            <wp:effectExtent l="0" t="0" r="0" b="0"/>
            <wp:docPr id="1363077011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A488" w14:textId="15186181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drawing>
          <wp:inline distT="0" distB="0" distL="0" distR="0" wp14:anchorId="43839C03" wp14:editId="1BA7F2C0">
            <wp:extent cx="4572000" cy="3048000"/>
            <wp:effectExtent l="0" t="0" r="0" b="0"/>
            <wp:docPr id="143538116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BA1E" w14:textId="33603EFD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2B0502BF" wp14:editId="2B07173F">
            <wp:extent cx="5943600" cy="4754880"/>
            <wp:effectExtent l="0" t="0" r="0" b="7620"/>
            <wp:docPr id="163854201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DA07" w14:textId="63DC4F1F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7A472330" wp14:editId="5E5E547E">
            <wp:extent cx="5943600" cy="5943600"/>
            <wp:effectExtent l="0" t="0" r="0" b="0"/>
            <wp:docPr id="80464806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232C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161DE56C">
          <v:rect id="_x0000_i1213" style="width:0;height:1.5pt" o:hralign="center" o:hrstd="t" o:hr="t" fillcolor="#a0a0a0" stroked="f"/>
        </w:pict>
      </w:r>
    </w:p>
    <w:p w14:paraId="4A1A26A6" w14:textId="77777777" w:rsidR="00741000" w:rsidRDefault="00741000" w:rsidP="00E26770">
      <w:pPr>
        <w:pStyle w:val="Heading2"/>
      </w:pPr>
      <w:r w:rsidRPr="00741000">
        <w:t>Why Is It Called "Multi-Tile"?</w:t>
      </w:r>
    </w:p>
    <w:p w14:paraId="727BD873" w14:textId="142BAC91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99C1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The term </w:t>
      </w:r>
      <w:r w:rsidRPr="00741000">
        <w:rPr>
          <w:rFonts w:ascii="Roboto Mono" w:hAnsi="Roboto Mono"/>
          <w:b/>
          <w:bCs/>
        </w:rPr>
        <w:t>multi-tile</w:t>
      </w:r>
      <w:r w:rsidRPr="00741000">
        <w:rPr>
          <w:rFonts w:ascii="Roboto Mono" w:hAnsi="Roboto Mono"/>
        </w:rPr>
        <w:t xml:space="preserve"> emphasizes that the tessellation contains </w:t>
      </w:r>
      <w:r w:rsidRPr="00741000">
        <w:rPr>
          <w:rFonts w:ascii="Roboto Mono" w:hAnsi="Roboto Mono"/>
          <w:b/>
          <w:bCs/>
        </w:rPr>
        <w:t>more than one distinct prototile</w:t>
      </w:r>
      <w:r w:rsidRPr="00741000">
        <w:rPr>
          <w:rFonts w:ascii="Roboto Mono" w:hAnsi="Roboto Mono"/>
        </w:rPr>
        <w:t>.</w:t>
      </w:r>
    </w:p>
    <w:p w14:paraId="6AF562B6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example:</w:t>
      </w:r>
    </w:p>
    <w:p w14:paraId="62D8C9D7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lastRenderedPageBreak/>
        <w:t>One-tile tessellation</w:t>
      </w:r>
    </w:p>
    <w:p w14:paraId="31C42256" w14:textId="3CAD58BE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A+A+A+A+⋯</m:t>
              </m:r>
            </m:e>
          </m:borderBox>
        </m:oMath>
      </m:oMathPara>
    </w:p>
    <w:p w14:paraId="4C65FFEE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Only one basic tile shape is used.</w:t>
      </w:r>
    </w:p>
    <w:p w14:paraId="00181A44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This corresponds to a </w:t>
      </w:r>
      <w:r w:rsidRPr="00741000">
        <w:rPr>
          <w:rFonts w:ascii="Roboto Mono" w:hAnsi="Roboto Mono"/>
          <w:b/>
          <w:bCs/>
        </w:rPr>
        <w:t>monotile / monohedral tessellation</w:t>
      </w:r>
      <w:r w:rsidRPr="00741000">
        <w:rPr>
          <w:rFonts w:ascii="Roboto Mono" w:hAnsi="Roboto Mono"/>
        </w:rPr>
        <w:t xml:space="preserve"> when all tiles are congruent copies of one prototile. (</w:t>
      </w:r>
      <w:hyperlink r:id="rId17" w:tooltip="Prototile" w:history="1">
        <w:r w:rsidRPr="00741000">
          <w:rPr>
            <w:rStyle w:val="Hyperlink"/>
            <w:rFonts w:ascii="Roboto Mono" w:hAnsi="Roboto Mono"/>
          </w:rPr>
          <w:t>Wikipedia</w:t>
        </w:r>
      </w:hyperlink>
      <w:r w:rsidRPr="00741000">
        <w:rPr>
          <w:rFonts w:ascii="Roboto Mono" w:hAnsi="Roboto Mono"/>
        </w:rPr>
        <w:t>)</w:t>
      </w:r>
    </w:p>
    <w:p w14:paraId="37B45D26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Multi-tile tessellation</w:t>
      </w:r>
    </w:p>
    <w:p w14:paraId="1D66485C" w14:textId="30667377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A+B+A+C+B+A+⋯</m:t>
              </m:r>
            </m:e>
          </m:borderBox>
        </m:oMath>
      </m:oMathPara>
    </w:p>
    <w:p w14:paraId="77F2B275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Two or more different prototile shapes are used.</w:t>
      </w:r>
    </w:p>
    <w:p w14:paraId="34B525D2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13F712D0">
          <v:rect id="_x0000_i1214" style="width:0;height:1.5pt" o:hralign="center" o:hrstd="t" o:hr="t" fillcolor="#a0a0a0" stroked="f"/>
        </w:pict>
      </w:r>
    </w:p>
    <w:p w14:paraId="2478B1BF" w14:textId="77777777" w:rsidR="00741000" w:rsidRDefault="00741000" w:rsidP="00E26770">
      <w:pPr>
        <w:pStyle w:val="Heading2"/>
      </w:pPr>
      <w:r w:rsidRPr="00741000">
        <w:t>Example</w:t>
      </w:r>
    </w:p>
    <w:p w14:paraId="485BEA27" w14:textId="0932A9AC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47B8A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Imagine a tessellation containing:</w:t>
      </w:r>
    </w:p>
    <w:p w14:paraId="6B842826" w14:textId="77777777" w:rsidR="00741000" w:rsidRPr="00741000" w:rsidRDefault="00741000" w:rsidP="00741000">
      <w:pPr>
        <w:numPr>
          <w:ilvl w:val="0"/>
          <w:numId w:val="1"/>
        </w:numPr>
        <w:rPr>
          <w:rFonts w:ascii="Roboto Mono" w:hAnsi="Roboto Mono"/>
        </w:rPr>
      </w:pPr>
      <w:r w:rsidRPr="00741000">
        <w:rPr>
          <w:rFonts w:ascii="Segoe UI Emoji" w:hAnsi="Segoe UI Emoji" w:cs="Segoe UI Emoji"/>
        </w:rPr>
        <w:t>🔺</w:t>
      </w:r>
      <w:r w:rsidRPr="00741000">
        <w:rPr>
          <w:rFonts w:ascii="Roboto Mono" w:hAnsi="Roboto Mono"/>
        </w:rPr>
        <w:t xml:space="preserve"> irregular triangle</w:t>
      </w:r>
    </w:p>
    <w:p w14:paraId="48052434" w14:textId="77777777" w:rsidR="00741000" w:rsidRPr="00741000" w:rsidRDefault="00741000" w:rsidP="00741000">
      <w:pPr>
        <w:numPr>
          <w:ilvl w:val="0"/>
          <w:numId w:val="1"/>
        </w:numPr>
        <w:rPr>
          <w:rFonts w:ascii="Roboto Mono" w:hAnsi="Roboto Mono"/>
        </w:rPr>
      </w:pPr>
      <w:r w:rsidRPr="00741000">
        <w:rPr>
          <w:rFonts w:ascii="Segoe UI Emoji" w:hAnsi="Segoe UI Emoji" w:cs="Segoe UI Emoji"/>
        </w:rPr>
        <w:t>◼️</w:t>
      </w:r>
      <w:r w:rsidRPr="00741000">
        <w:rPr>
          <w:rFonts w:ascii="Roboto Mono" w:hAnsi="Roboto Mono"/>
        </w:rPr>
        <w:t xml:space="preserve"> irregular quadrilateral</w:t>
      </w:r>
    </w:p>
    <w:p w14:paraId="084AB609" w14:textId="77777777" w:rsidR="00741000" w:rsidRPr="00741000" w:rsidRDefault="00741000" w:rsidP="00741000">
      <w:pPr>
        <w:numPr>
          <w:ilvl w:val="0"/>
          <w:numId w:val="1"/>
        </w:numPr>
        <w:rPr>
          <w:rFonts w:ascii="Roboto Mono" w:hAnsi="Roboto Mono"/>
        </w:rPr>
      </w:pPr>
      <w:r w:rsidRPr="00741000">
        <w:rPr>
          <w:rFonts w:ascii="Segoe UI Symbol" w:hAnsi="Segoe UI Symbol" w:cs="Segoe UI Symbol"/>
        </w:rPr>
        <w:t>⬟</w:t>
      </w:r>
      <w:r w:rsidRPr="00741000">
        <w:rPr>
          <w:rFonts w:ascii="Roboto Mono" w:hAnsi="Roboto Mono"/>
        </w:rPr>
        <w:t xml:space="preserve"> irregular pentagon</w:t>
      </w:r>
    </w:p>
    <w:p w14:paraId="3536344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The pattern might contain:</w:t>
      </w:r>
    </w:p>
    <w:p w14:paraId="7B7FC2A2" w14:textId="2D84B15D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△+□+</m:t>
              </m:r>
              <m:r>
                <m:rPr>
                  <m:nor/>
                </m:rPr>
                <w:rPr>
                  <w:rFonts w:ascii="Roboto Mono" w:hAnsi="Roboto Mono"/>
                </w:rPr>
                <m:t>\pentagon</m:t>
              </m:r>
              <m:r>
                <w:rPr>
                  <w:rFonts w:ascii="Cambria Math" w:hAnsi="Cambria Math"/>
                </w:rPr>
                <m:t>+△+□+</m:t>
              </m:r>
              <m:r>
                <m:rPr>
                  <m:nor/>
                </m:rPr>
                <w:rPr>
                  <w:rFonts w:ascii="Roboto Mono" w:hAnsi="Roboto Mono"/>
                </w:rPr>
                <m:t>\pentagon</m:t>
              </m:r>
              <m:r>
                <w:rPr>
                  <w:rFonts w:ascii="Cambria Math" w:hAnsi="Cambria Math"/>
                </w:rPr>
                <m:t>+⋯</m:t>
              </m:r>
            </m:e>
          </m:borderBox>
        </m:oMath>
      </m:oMathPara>
    </w:p>
    <w:p w14:paraId="6F5AA7F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If these shapes completely cover the plane without gaps or overlaps, they form a </w:t>
      </w:r>
      <w:r w:rsidRPr="00741000">
        <w:rPr>
          <w:rFonts w:ascii="Roboto Mono" w:hAnsi="Roboto Mono"/>
          <w:b/>
          <w:bCs/>
        </w:rPr>
        <w:t>multi-tile tessellation</w:t>
      </w:r>
      <w:r w:rsidRPr="00741000">
        <w:rPr>
          <w:rFonts w:ascii="Roboto Mono" w:hAnsi="Roboto Mono"/>
        </w:rPr>
        <w:t>.</w:t>
      </w:r>
    </w:p>
    <w:p w14:paraId="03EA1316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The shapes do </w:t>
      </w:r>
      <w:r w:rsidRPr="00741000">
        <w:rPr>
          <w:rFonts w:ascii="Roboto Mono" w:hAnsi="Roboto Mono"/>
          <w:b/>
          <w:bCs/>
        </w:rPr>
        <w:t>not</w:t>
      </w:r>
      <w:r w:rsidRPr="00741000">
        <w:rPr>
          <w:rFonts w:ascii="Roboto Mono" w:hAnsi="Roboto Mono"/>
        </w:rPr>
        <w:t xml:space="preserve"> need to be regular polygons. Irregular tessellations can use many different geometric shapes. (</w:t>
      </w:r>
      <w:hyperlink r:id="rId18" w:tooltip="Tessellation" w:history="1">
        <w:r w:rsidRPr="00741000">
          <w:rPr>
            <w:rStyle w:val="Hyperlink"/>
            <w:rFonts w:ascii="Roboto Mono" w:hAnsi="Roboto Mono"/>
          </w:rPr>
          <w:t>Wikipedia</w:t>
        </w:r>
      </w:hyperlink>
      <w:r w:rsidRPr="00741000">
        <w:rPr>
          <w:rFonts w:ascii="Roboto Mono" w:hAnsi="Roboto Mono"/>
        </w:rPr>
        <w:t>)</w:t>
      </w:r>
    </w:p>
    <w:p w14:paraId="45EAE592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08998058">
          <v:rect id="_x0000_i1215" style="width:0;height:1.5pt" o:hralign="center" o:hrstd="t" o:hr="t" fillcolor="#a0a0a0" stroked="f"/>
        </w:pict>
      </w:r>
    </w:p>
    <w:p w14:paraId="5F75DCD1" w14:textId="77777777" w:rsidR="00741000" w:rsidRDefault="00741000" w:rsidP="00E26770">
      <w:pPr>
        <w:pStyle w:val="Heading2"/>
      </w:pPr>
      <w:r w:rsidRPr="00741000">
        <w:t>Multi-Tile Does Not Automatically Mean Irregular</w:t>
      </w:r>
    </w:p>
    <w:p w14:paraId="78706199" w14:textId="0A5D229F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5226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t xml:space="preserve">This is an </w:t>
      </w:r>
      <w:r w:rsidRPr="00741000">
        <w:rPr>
          <w:rFonts w:ascii="Roboto Mono" w:hAnsi="Roboto Mono"/>
          <w:b/>
          <w:bCs/>
        </w:rPr>
        <w:t>important classification distinction</w:t>
      </w:r>
      <w:r w:rsidRPr="00741000">
        <w:rPr>
          <w:rFonts w:ascii="Roboto Mono" w:hAnsi="Roboto Mono"/>
        </w:rPr>
        <w:t xml:space="preserve"> for your knowledge base.</w:t>
      </w:r>
    </w:p>
    <w:p w14:paraId="2525B98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tessellation can use multiple tile types without being an irregular tessellation.</w:t>
      </w:r>
    </w:p>
    <w:p w14:paraId="334AA63D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example:</w:t>
      </w:r>
    </w:p>
    <w:p w14:paraId="51D84F38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Semi-Regular Tessellation</w:t>
      </w:r>
    </w:p>
    <w:p w14:paraId="7264081C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The </w:t>
      </w:r>
      <w:r w:rsidRPr="00741000">
        <w:rPr>
          <w:rFonts w:ascii="Roboto Mono" w:hAnsi="Roboto Mono"/>
          <w:b/>
          <w:bCs/>
        </w:rPr>
        <w:t>4.8.8 tessellation</w:t>
      </w:r>
      <w:r w:rsidRPr="00741000">
        <w:rPr>
          <w:rFonts w:ascii="Roboto Mono" w:hAnsi="Roboto Mono"/>
        </w:rPr>
        <w:t xml:space="preserve"> uses:</w:t>
      </w:r>
    </w:p>
    <w:p w14:paraId="0298022D" w14:textId="77777777" w:rsidR="00741000" w:rsidRPr="00741000" w:rsidRDefault="00741000" w:rsidP="00741000">
      <w:pPr>
        <w:numPr>
          <w:ilvl w:val="0"/>
          <w:numId w:val="2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>squares</w:t>
      </w:r>
    </w:p>
    <w:p w14:paraId="1C983052" w14:textId="77777777" w:rsidR="00741000" w:rsidRPr="00741000" w:rsidRDefault="00741000" w:rsidP="00741000">
      <w:pPr>
        <w:numPr>
          <w:ilvl w:val="0"/>
          <w:numId w:val="2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>octagons</w:t>
      </w:r>
    </w:p>
    <w:p w14:paraId="15828792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So it is a </w:t>
      </w:r>
      <w:r w:rsidRPr="00741000">
        <w:rPr>
          <w:rFonts w:ascii="Roboto Mono" w:hAnsi="Roboto Mono"/>
          <w:b/>
          <w:bCs/>
        </w:rPr>
        <w:t>multi-tile tessellation</w:t>
      </w:r>
      <w:r w:rsidRPr="00741000">
        <w:rPr>
          <w:rFonts w:ascii="Roboto Mono" w:hAnsi="Roboto Mono"/>
        </w:rPr>
        <w:t xml:space="preserve"> in the broad sense.</w:t>
      </w:r>
    </w:p>
    <w:p w14:paraId="4B97A4FC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But it is </w:t>
      </w:r>
      <w:r w:rsidRPr="00741000">
        <w:rPr>
          <w:rFonts w:ascii="Roboto Mono" w:hAnsi="Roboto Mono"/>
          <w:b/>
          <w:bCs/>
        </w:rPr>
        <w:t>not irregular</w:t>
      </w:r>
      <w:r w:rsidRPr="00741000">
        <w:rPr>
          <w:rFonts w:ascii="Roboto Mono" w:hAnsi="Roboto Mono"/>
        </w:rPr>
        <w:t>, because its tiles are regular polygons arranged according to a uniform vertex configuration.</w:t>
      </w:r>
    </w:p>
    <w:p w14:paraId="13A13330" w14:textId="0CE7E105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03DD6E17" wp14:editId="4CC1347A">
            <wp:extent cx="5943600" cy="5943600"/>
            <wp:effectExtent l="0" t="0" r="0" b="0"/>
            <wp:docPr id="114194792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7189" w14:textId="61B1B1D3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60D50BB8" wp14:editId="1283B489">
            <wp:extent cx="5943600" cy="4745355"/>
            <wp:effectExtent l="0" t="0" r="0" b="0"/>
            <wp:docPr id="164183067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57FB" w14:textId="662530EE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682F87DB" wp14:editId="737EE507">
            <wp:extent cx="5943600" cy="5943600"/>
            <wp:effectExtent l="0" t="0" r="0" b="0"/>
            <wp:docPr id="105841502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0F66" w14:textId="12F044BB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027BB9A0" wp14:editId="79FA5087">
            <wp:extent cx="5943600" cy="2910205"/>
            <wp:effectExtent l="0" t="0" r="0" b="4445"/>
            <wp:docPr id="129080211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A661" w14:textId="6FE17060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drawing>
          <wp:inline distT="0" distB="0" distL="0" distR="0" wp14:anchorId="5F8CD32A" wp14:editId="743D548C">
            <wp:extent cx="5943600" cy="3793490"/>
            <wp:effectExtent l="0" t="0" r="0" b="0"/>
            <wp:docPr id="4119119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A769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Therefore:</w:t>
      </w:r>
    </w:p>
    <w:p w14:paraId="25124E9F" w14:textId="2BC66105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Multi-Tile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4A5EFDAE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lastRenderedPageBreak/>
        <w:t>Multi-Tile</w:t>
      </w:r>
      <w:r w:rsidRPr="00741000">
        <w:rPr>
          <w:rFonts w:ascii="Roboto Mono" w:hAnsi="Roboto Mono"/>
        </w:rPr>
        <w:t xml:space="preserve"> describes the </w:t>
      </w:r>
      <w:r w:rsidRPr="00741000">
        <w:rPr>
          <w:rFonts w:ascii="Roboto Mono" w:hAnsi="Roboto Mono"/>
          <w:b/>
          <w:bCs/>
        </w:rPr>
        <w:t>number of tile types</w:t>
      </w:r>
      <w:r w:rsidRPr="00741000">
        <w:rPr>
          <w:rFonts w:ascii="Roboto Mono" w:hAnsi="Roboto Mono"/>
        </w:rPr>
        <w:t xml:space="preserve">, while </w:t>
      </w:r>
      <w:r w:rsidRPr="00741000">
        <w:rPr>
          <w:rFonts w:ascii="Roboto Mono" w:hAnsi="Roboto Mono"/>
          <w:b/>
          <w:bCs/>
        </w:rPr>
        <w:t>Irregular</w:t>
      </w:r>
      <w:r w:rsidRPr="00741000">
        <w:rPr>
          <w:rFonts w:ascii="Roboto Mono" w:hAnsi="Roboto Mono"/>
        </w:rPr>
        <w:t xml:space="preserve"> describes the </w:t>
      </w:r>
      <w:r w:rsidRPr="00741000">
        <w:rPr>
          <w:rFonts w:ascii="Roboto Mono" w:hAnsi="Roboto Mono"/>
          <w:b/>
          <w:bCs/>
        </w:rPr>
        <w:t>geometric nature/classification of the tiles and arrangement</w:t>
      </w:r>
      <w:r w:rsidRPr="00741000">
        <w:rPr>
          <w:rFonts w:ascii="Roboto Mono" w:hAnsi="Roboto Mono"/>
        </w:rPr>
        <w:t>.</w:t>
      </w:r>
    </w:p>
    <w:p w14:paraId="3936E6D6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388DDA43">
          <v:rect id="_x0000_i1221" style="width:0;height:1.5pt" o:hralign="center" o:hrstd="t" o:hr="t" fillcolor="#a0a0a0" stroked="f"/>
        </w:pict>
      </w:r>
    </w:p>
    <w:p w14:paraId="0A42656E" w14:textId="77777777" w:rsidR="00741000" w:rsidRDefault="00741000" w:rsidP="00E26770">
      <w:pPr>
        <w:pStyle w:val="Heading2"/>
      </w:pPr>
      <w:r w:rsidRPr="00741000">
        <w:t>Multi-Tile Irregular Tessellation</w:t>
      </w:r>
    </w:p>
    <w:p w14:paraId="12FB898B" w14:textId="56D8549D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39DD97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your particular category:</w:t>
      </w:r>
    </w:p>
    <w:p w14:paraId="36F6BF46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Irregular Tessellations</w:t>
      </w:r>
    </w:p>
    <w:p w14:paraId="3314BCF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Multi-Tile Tessellation</w:t>
      </w:r>
    </w:p>
    <w:p w14:paraId="3DA23615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the defining combination is:</w:t>
      </w:r>
    </w:p>
    <w:p w14:paraId="1301A21E" w14:textId="2659E625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Multiple Tile Types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 Geometry</m:t>
              </m:r>
            </m:e>
          </m:borderBox>
        </m:oMath>
      </m:oMathPara>
    </w:p>
    <w:p w14:paraId="40B50E3F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example, an irregular tessellation could use several different irregular polygons whose sides and angles are designed to fit together.</w:t>
      </w:r>
    </w:p>
    <w:p w14:paraId="7CF06D4F" w14:textId="0C7C867C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34FB0B51" wp14:editId="549252BA">
            <wp:extent cx="5943600" cy="4568190"/>
            <wp:effectExtent l="0" t="0" r="0" b="3810"/>
            <wp:docPr id="141634200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7B84" w14:textId="7BAC732D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1DEDE723" wp14:editId="10529F98">
            <wp:extent cx="5943600" cy="5283835"/>
            <wp:effectExtent l="0" t="0" r="0" b="0"/>
            <wp:docPr id="104716208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4EB3" w14:textId="5AD69F11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4AC8F2D8" wp14:editId="2D2E0DDD">
            <wp:extent cx="5943600" cy="4455160"/>
            <wp:effectExtent l="0" t="0" r="0" b="2540"/>
            <wp:docPr id="143054927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8D10A" w14:textId="068B8429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1A192D1A" wp14:editId="3B2E9EB6">
            <wp:extent cx="5943600" cy="4443095"/>
            <wp:effectExtent l="0" t="0" r="0" b="0"/>
            <wp:docPr id="213350010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4652" w14:textId="6AFD5FE8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52E3EFBF" wp14:editId="57E44379">
            <wp:extent cx="5943600" cy="6144260"/>
            <wp:effectExtent l="0" t="0" r="0" b="8890"/>
            <wp:docPr id="1057092103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A1E4" w14:textId="6808D4FC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drawing>
          <wp:inline distT="0" distB="0" distL="0" distR="0" wp14:anchorId="0D716029" wp14:editId="4D7DA3FC">
            <wp:extent cx="5943600" cy="5593715"/>
            <wp:effectExtent l="0" t="0" r="0" b="6985"/>
            <wp:docPr id="2100466147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5631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5182BC57">
          <v:rect id="_x0000_i1228" style="width:0;height:1.5pt" o:hralign="center" o:hrstd="t" o:hr="t" fillcolor="#a0a0a0" stroked="f"/>
        </w:pict>
      </w:r>
    </w:p>
    <w:p w14:paraId="4197838F" w14:textId="77777777" w:rsidR="00741000" w:rsidRDefault="00741000" w:rsidP="00E26770">
      <w:pPr>
        <w:pStyle w:val="Heading2"/>
      </w:pPr>
      <w:r w:rsidRPr="00741000">
        <w:t>Comparison with Monotile Tessellation</w:t>
      </w:r>
    </w:p>
    <w:p w14:paraId="68DDCAD8" w14:textId="1FBBAE64" w:rsidR="00E26770" w:rsidRDefault="00E26770" w:rsidP="00E267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EFFD17" w14:textId="3FE6D0CB" w:rsidR="003B5F2B" w:rsidRPr="00E26770" w:rsidRDefault="003B5F2B" w:rsidP="00E26770">
      <w:r>
        <w:rPr>
          <w:noProof/>
        </w:rPr>
        <w:lastRenderedPageBreak/>
        <w:drawing>
          <wp:inline distT="0" distB="0" distL="0" distR="0" wp14:anchorId="6D4F035D" wp14:editId="3171E200">
            <wp:extent cx="5943600" cy="2957195"/>
            <wp:effectExtent l="0" t="0" r="0" b="0"/>
            <wp:docPr id="3361179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432"/>
        <w:gridCol w:w="3447"/>
      </w:tblGrid>
      <w:tr w:rsidR="00741000" w:rsidRPr="00741000" w14:paraId="7C6C5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ED7E4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4CD48F4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Monotile Tessellation</w:t>
            </w:r>
          </w:p>
        </w:tc>
        <w:tc>
          <w:tcPr>
            <w:tcW w:w="0" w:type="auto"/>
            <w:vAlign w:val="center"/>
            <w:hideMark/>
          </w:tcPr>
          <w:p w14:paraId="72748DAE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Multi-Tile Tessellation</w:t>
            </w:r>
          </w:p>
        </w:tc>
      </w:tr>
      <w:tr w:rsidR="00741000" w:rsidRPr="00741000" w14:paraId="14C2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E598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Basic tile types</w:t>
            </w:r>
          </w:p>
        </w:tc>
        <w:tc>
          <w:tcPr>
            <w:tcW w:w="0" w:type="auto"/>
            <w:vAlign w:val="center"/>
            <w:hideMark/>
          </w:tcPr>
          <w:p w14:paraId="5136E2D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93E2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  <w:b/>
                <w:bCs/>
              </w:rPr>
              <w:t>2 or more</w:t>
            </w:r>
          </w:p>
        </w:tc>
      </w:tr>
      <w:tr w:rsidR="00741000" w:rsidRPr="00741000" w14:paraId="6CCFB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3B4F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Prototiles</w:t>
            </w:r>
          </w:p>
        </w:tc>
        <w:tc>
          <w:tcPr>
            <w:tcW w:w="0" w:type="auto"/>
            <w:vAlign w:val="center"/>
            <w:hideMark/>
          </w:tcPr>
          <w:p w14:paraId="7AB64898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0BFC0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2+</w:t>
            </w:r>
          </w:p>
        </w:tc>
      </w:tr>
      <w:tr w:rsidR="00741000" w:rsidRPr="00741000" w14:paraId="1FF05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A22B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Tile shapes</w:t>
            </w:r>
          </w:p>
        </w:tc>
        <w:tc>
          <w:tcPr>
            <w:tcW w:w="0" w:type="auto"/>
            <w:vAlign w:val="center"/>
            <w:hideMark/>
          </w:tcPr>
          <w:p w14:paraId="5DD454D0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One basic shape</w:t>
            </w:r>
          </w:p>
        </w:tc>
        <w:tc>
          <w:tcPr>
            <w:tcW w:w="0" w:type="auto"/>
            <w:vAlign w:val="center"/>
            <w:hideMark/>
          </w:tcPr>
          <w:p w14:paraId="35C69FE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Multiple basic shapes</w:t>
            </w:r>
          </w:p>
        </w:tc>
      </w:tr>
      <w:tr w:rsidR="00741000" w:rsidRPr="00741000" w14:paraId="55E9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90F1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Can be irregular?</w:t>
            </w:r>
          </w:p>
        </w:tc>
        <w:tc>
          <w:tcPr>
            <w:tcW w:w="0" w:type="auto"/>
            <w:vAlign w:val="center"/>
            <w:hideMark/>
          </w:tcPr>
          <w:p w14:paraId="6FB95F70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8F4F7D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</w:tr>
      <w:tr w:rsidR="00741000" w:rsidRPr="00741000" w14:paraId="4188E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318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Can be regular?</w:t>
            </w:r>
          </w:p>
        </w:tc>
        <w:tc>
          <w:tcPr>
            <w:tcW w:w="0" w:type="auto"/>
            <w:vAlign w:val="center"/>
            <w:hideMark/>
          </w:tcPr>
          <w:p w14:paraId="1EC54AA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CEB1D5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</w:tr>
      <w:tr w:rsidR="00741000" w:rsidRPr="00741000" w14:paraId="75EB4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65B9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Can be periodic?</w:t>
            </w:r>
          </w:p>
        </w:tc>
        <w:tc>
          <w:tcPr>
            <w:tcW w:w="0" w:type="auto"/>
            <w:vAlign w:val="center"/>
            <w:hideMark/>
          </w:tcPr>
          <w:p w14:paraId="7E6E3FC6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91796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</w:tr>
      <w:tr w:rsidR="00741000" w:rsidRPr="00741000" w14:paraId="251F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F425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Can be aperiodic?</w:t>
            </w:r>
          </w:p>
        </w:tc>
        <w:tc>
          <w:tcPr>
            <w:tcW w:w="0" w:type="auto"/>
            <w:vAlign w:val="center"/>
            <w:hideMark/>
          </w:tcPr>
          <w:p w14:paraId="51B1265A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192EA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Yes</w:t>
            </w:r>
          </w:p>
        </w:tc>
      </w:tr>
      <w:tr w:rsidR="00741000" w:rsidRPr="00741000" w14:paraId="3B82A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38A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Main distinction</w:t>
            </w:r>
          </w:p>
        </w:tc>
        <w:tc>
          <w:tcPr>
            <w:tcW w:w="0" w:type="auto"/>
            <w:vAlign w:val="center"/>
            <w:hideMark/>
          </w:tcPr>
          <w:p w14:paraId="255F45A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Number of tile types = 1</w:t>
            </w:r>
          </w:p>
        </w:tc>
        <w:tc>
          <w:tcPr>
            <w:tcW w:w="0" w:type="auto"/>
            <w:vAlign w:val="center"/>
            <w:hideMark/>
          </w:tcPr>
          <w:p w14:paraId="52FFD45C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Number of tile types &gt; 1</w:t>
            </w:r>
          </w:p>
        </w:tc>
      </w:tr>
    </w:tbl>
    <w:p w14:paraId="1F153E7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A </w:t>
      </w:r>
      <w:r w:rsidRPr="00741000">
        <w:rPr>
          <w:rFonts w:ascii="Roboto Mono" w:hAnsi="Roboto Mono"/>
          <w:b/>
          <w:bCs/>
        </w:rPr>
        <w:t>monotile</w:t>
      </w:r>
      <w:r w:rsidRPr="00741000">
        <w:rPr>
          <w:rFonts w:ascii="Roboto Mono" w:hAnsi="Roboto Mono"/>
        </w:rPr>
        <w:t xml:space="preserve"> has exactly one prototile, whereas a tessellation with multiple prototiles is a multi-tile tessellation. (</w:t>
      </w:r>
      <w:hyperlink r:id="rId31" w:tooltip="Prototile" w:history="1">
        <w:r w:rsidRPr="00741000">
          <w:rPr>
            <w:rStyle w:val="Hyperlink"/>
            <w:rFonts w:ascii="Roboto Mono" w:hAnsi="Roboto Mono"/>
          </w:rPr>
          <w:t>Wikipedia</w:t>
        </w:r>
      </w:hyperlink>
      <w:r w:rsidRPr="00741000">
        <w:rPr>
          <w:rFonts w:ascii="Roboto Mono" w:hAnsi="Roboto Mono"/>
        </w:rPr>
        <w:t>)</w:t>
      </w:r>
    </w:p>
    <w:p w14:paraId="0D0AA444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1F803F55">
          <v:rect id="_x0000_i1229" style="width:0;height:1.5pt" o:hralign="center" o:hrstd="t" o:hr="t" fillcolor="#a0a0a0" stroked="f"/>
        </w:pict>
      </w:r>
    </w:p>
    <w:p w14:paraId="6C4C854A" w14:textId="77777777" w:rsidR="00741000" w:rsidRDefault="00741000" w:rsidP="00E26770">
      <w:pPr>
        <w:pStyle w:val="Heading2"/>
      </w:pPr>
      <w:r w:rsidRPr="00741000">
        <w:lastRenderedPageBreak/>
        <w:t>Comparison with Semi-Regular Tessellation</w:t>
      </w:r>
    </w:p>
    <w:p w14:paraId="4FE6D037" w14:textId="64CEA7D1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257C0" w14:textId="77777777" w:rsid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This distinction is especially important because you have already studied the semi-regular tessellations.</w:t>
      </w:r>
    </w:p>
    <w:p w14:paraId="3F29750B" w14:textId="57C2746C" w:rsidR="004106C6" w:rsidRPr="00741000" w:rsidRDefault="004106C6" w:rsidP="0074100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43A1F5" wp14:editId="465BAB55">
            <wp:extent cx="5943600" cy="2228850"/>
            <wp:effectExtent l="0" t="0" r="0" b="0"/>
            <wp:docPr id="123224854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  <w:gridCol w:w="4742"/>
      </w:tblGrid>
      <w:tr w:rsidR="00741000" w:rsidRPr="00741000" w14:paraId="32169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D41EF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Multi-Tile Irregular</w:t>
            </w:r>
          </w:p>
        </w:tc>
        <w:tc>
          <w:tcPr>
            <w:tcW w:w="0" w:type="auto"/>
            <w:vAlign w:val="center"/>
            <w:hideMark/>
          </w:tcPr>
          <w:p w14:paraId="28A737DB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Semi-Regular</w:t>
            </w:r>
          </w:p>
        </w:tc>
      </w:tr>
      <w:tr w:rsidR="00741000" w:rsidRPr="00741000" w14:paraId="6269B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0C6C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Multiple tile shapes</w:t>
            </w:r>
          </w:p>
        </w:tc>
        <w:tc>
          <w:tcPr>
            <w:tcW w:w="0" w:type="auto"/>
            <w:vAlign w:val="center"/>
            <w:hideMark/>
          </w:tcPr>
          <w:p w14:paraId="22A65724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Multiple tile shapes</w:t>
            </w:r>
          </w:p>
        </w:tc>
      </w:tr>
      <w:tr w:rsidR="00741000" w:rsidRPr="00741000" w14:paraId="7FDAF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002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Shapes may be irregular</w:t>
            </w:r>
          </w:p>
        </w:tc>
        <w:tc>
          <w:tcPr>
            <w:tcW w:w="0" w:type="auto"/>
            <w:vAlign w:val="center"/>
            <w:hideMark/>
          </w:tcPr>
          <w:p w14:paraId="4F9AC74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All tiles are regular polygons</w:t>
            </w:r>
          </w:p>
        </w:tc>
      </w:tr>
      <w:tr w:rsidR="00741000" w:rsidRPr="00741000" w14:paraId="15E3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DF00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Vertex arrangements may vary</w:t>
            </w:r>
          </w:p>
        </w:tc>
        <w:tc>
          <w:tcPr>
            <w:tcW w:w="0" w:type="auto"/>
            <w:vAlign w:val="center"/>
            <w:hideMark/>
          </w:tcPr>
          <w:p w14:paraId="79FDBA5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Same vertex arrangement everywhere</w:t>
            </w:r>
          </w:p>
        </w:tc>
      </w:tr>
      <w:tr w:rsidR="00741000" w:rsidRPr="00741000" w14:paraId="7E59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6720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Not necessarily highly symmetric</w:t>
            </w:r>
          </w:p>
        </w:tc>
        <w:tc>
          <w:tcPr>
            <w:tcW w:w="0" w:type="auto"/>
            <w:vAlign w:val="center"/>
            <w:hideMark/>
          </w:tcPr>
          <w:p w14:paraId="38C52645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Highly uniform arrangement</w:t>
            </w:r>
          </w:p>
        </w:tc>
      </w:tr>
      <w:tr w:rsidR="00741000" w:rsidRPr="00741000" w14:paraId="3E0B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B37D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Can be irregular</w:t>
            </w:r>
          </w:p>
        </w:tc>
        <w:tc>
          <w:tcPr>
            <w:tcW w:w="0" w:type="auto"/>
            <w:vAlign w:val="center"/>
            <w:hideMark/>
          </w:tcPr>
          <w:p w14:paraId="4CB7B0E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Not classified as irregular</w:t>
            </w:r>
          </w:p>
        </w:tc>
      </w:tr>
      <w:tr w:rsidR="00741000" w:rsidRPr="00741000" w14:paraId="6F80D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A4F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Example: irregular mixed polygons</w:t>
            </w:r>
          </w:p>
        </w:tc>
        <w:tc>
          <w:tcPr>
            <w:tcW w:w="0" w:type="auto"/>
            <w:vAlign w:val="center"/>
            <w:hideMark/>
          </w:tcPr>
          <w:p w14:paraId="1EDBC0D1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3.4.6.4, 4.6.12, 4.8.8</w:t>
            </w:r>
          </w:p>
        </w:tc>
      </w:tr>
    </w:tbl>
    <w:p w14:paraId="3BD6BE6F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example:</w:t>
      </w:r>
    </w:p>
    <w:p w14:paraId="38547547" w14:textId="4030ADF3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3.4.6.4</m:t>
              </m:r>
            </m:e>
          </m:borderBox>
        </m:oMath>
      </m:oMathPara>
    </w:p>
    <w:p w14:paraId="1B23ED2D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contains triangles, squares, and hexagons, but all three are </w:t>
      </w:r>
      <w:r w:rsidRPr="00741000">
        <w:rPr>
          <w:rFonts w:ascii="Roboto Mono" w:hAnsi="Roboto Mono"/>
          <w:b/>
          <w:bCs/>
        </w:rPr>
        <w:t>regular polygons</w:t>
      </w:r>
      <w:r w:rsidRPr="00741000">
        <w:rPr>
          <w:rFonts w:ascii="Roboto Mono" w:hAnsi="Roboto Mono"/>
        </w:rPr>
        <w:t xml:space="preserve">, and the same configuration occurs at every </w:t>
      </w:r>
      <w:r w:rsidRPr="00741000">
        <w:rPr>
          <w:rFonts w:ascii="Roboto Mono" w:hAnsi="Roboto Mono"/>
        </w:rPr>
        <w:lastRenderedPageBreak/>
        <w:t xml:space="preserve">vertex. Therefore it is </w:t>
      </w:r>
      <w:r w:rsidRPr="00741000">
        <w:rPr>
          <w:rFonts w:ascii="Roboto Mono" w:hAnsi="Roboto Mono"/>
          <w:b/>
          <w:bCs/>
        </w:rPr>
        <w:t>semi-regular</w:t>
      </w:r>
      <w:r w:rsidRPr="00741000">
        <w:rPr>
          <w:rFonts w:ascii="Roboto Mono" w:hAnsi="Roboto Mono"/>
        </w:rPr>
        <w:t>, not an irregular multi-tile tessellation. (</w:t>
      </w:r>
      <w:hyperlink r:id="rId33" w:tooltip="Tessellation" w:history="1">
        <w:r w:rsidRPr="00741000">
          <w:rPr>
            <w:rStyle w:val="Hyperlink"/>
            <w:rFonts w:ascii="Roboto Mono" w:hAnsi="Roboto Mono"/>
          </w:rPr>
          <w:t>Math Is Fun</w:t>
        </w:r>
      </w:hyperlink>
      <w:r w:rsidRPr="00741000">
        <w:rPr>
          <w:rFonts w:ascii="Roboto Mono" w:hAnsi="Roboto Mono"/>
        </w:rPr>
        <w:t>)</w:t>
      </w:r>
    </w:p>
    <w:p w14:paraId="4C4E9CA8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160A5EAC">
          <v:rect id="_x0000_i1230" style="width:0;height:1.5pt" o:hralign="center" o:hrstd="t" o:hr="t" fillcolor="#a0a0a0" stroked="f"/>
        </w:pict>
      </w:r>
    </w:p>
    <w:p w14:paraId="7EDCB38B" w14:textId="77777777" w:rsidR="00741000" w:rsidRDefault="00741000" w:rsidP="00E26770">
      <w:pPr>
        <w:pStyle w:val="Heading2"/>
      </w:pPr>
      <w:r w:rsidRPr="00741000">
        <w:t>Classification</w:t>
      </w:r>
    </w:p>
    <w:p w14:paraId="79ABC6DF" w14:textId="671B53E3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0C584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your Plane Geometry knowledge base, I recommend:</w:t>
      </w:r>
    </w:p>
    <w:p w14:paraId="11065A0F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Tessellations</w:t>
      </w:r>
      <w:r w:rsidRPr="00741000">
        <w:rPr>
          <w:rFonts w:ascii="Roboto Mono" w:hAnsi="Roboto Mono"/>
        </w:rPr>
        <w:br/>
      </w: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Irregular Tessellations</w:t>
      </w:r>
      <w:r w:rsidRPr="00741000">
        <w:rPr>
          <w:rFonts w:ascii="Roboto Mono" w:hAnsi="Roboto Mono"/>
        </w:rPr>
        <w:br/>
      </w: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Multi-Tile Tessellation</w:t>
      </w:r>
    </w:p>
    <w:p w14:paraId="3BB9A3B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And alongside it:</w:t>
      </w:r>
    </w:p>
    <w:p w14:paraId="5BCAEBD6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Tessellations</w:t>
      </w:r>
      <w:r w:rsidRPr="00741000">
        <w:rPr>
          <w:rFonts w:ascii="Roboto Mono" w:hAnsi="Roboto Mono"/>
        </w:rPr>
        <w:br/>
      </w: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Irregular Tessellations</w:t>
      </w:r>
      <w:r w:rsidRPr="00741000">
        <w:rPr>
          <w:rFonts w:ascii="Roboto Mono" w:hAnsi="Roboto Mono"/>
        </w:rPr>
        <w:br/>
      </w:r>
      <w:r w:rsidRPr="00741000">
        <w:rPr>
          <w:rFonts w:ascii="Arial" w:hAnsi="Arial" w:cs="Arial"/>
        </w:rPr>
        <w:t>→</w:t>
      </w:r>
      <w:r w:rsidRPr="00741000">
        <w:rPr>
          <w:rFonts w:ascii="Roboto Mono" w:hAnsi="Roboto Mono"/>
        </w:rPr>
        <w:t xml:space="preserve"> </w:t>
      </w:r>
      <w:r w:rsidRPr="00741000">
        <w:rPr>
          <w:rFonts w:ascii="Roboto Mono" w:hAnsi="Roboto Mono"/>
          <w:b/>
          <w:bCs/>
        </w:rPr>
        <w:t>Monotile Tessellation</w:t>
      </w:r>
    </w:p>
    <w:p w14:paraId="12C665B5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The distinction is:</w:t>
      </w:r>
    </w:p>
    <w:p w14:paraId="603898FC" w14:textId="040194B6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Monotile</m:t>
              </m:r>
              <m:r>
                <w:rPr>
                  <w:rFonts w:ascii="Cambria Math" w:hAnsi="Cambria Math"/>
                </w:rPr>
                <m:t>=1</m:t>
              </m:r>
              <m:r>
                <m:rPr>
                  <m:nor/>
                </m:rPr>
                <w:rPr>
                  <w:rFonts w:ascii="Roboto Mono" w:hAnsi="Roboto Mono"/>
                </w:rPr>
                <m:t> prototile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Multi-Tile</m:t>
              </m:r>
              <m:r>
                <w:rPr>
                  <w:rFonts w:ascii="Cambria Math" w:hAnsi="Cambria Math"/>
                </w:rPr>
                <m:t>=2+</m:t>
              </m:r>
              <m:r>
                <m:rPr>
                  <m:nor/>
                </m:rPr>
                <w:rPr>
                  <w:rFonts w:ascii="Roboto Mono" w:hAnsi="Roboto Mono"/>
                </w:rPr>
                <m:t> prototiles</m:t>
              </m:r>
            </m:e>
          </m:borderBox>
        </m:oMath>
      </m:oMathPara>
    </w:p>
    <w:p w14:paraId="7651D947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This gives your classification a clear structural basis.</w:t>
      </w:r>
    </w:p>
    <w:p w14:paraId="3D0981E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26DEA834">
          <v:rect id="_x0000_i1231" style="width:0;height:1.5pt" o:hralign="center" o:hrstd="t" o:hr="t" fillcolor="#a0a0a0" stroked="f"/>
        </w:pict>
      </w:r>
    </w:p>
    <w:p w14:paraId="30C9B112" w14:textId="77777777" w:rsidR="00741000" w:rsidRDefault="00741000" w:rsidP="00E26770">
      <w:pPr>
        <w:pStyle w:val="Heading2"/>
      </w:pPr>
      <w:r w:rsidRPr="00741000">
        <w:t>Properties</w:t>
      </w:r>
    </w:p>
    <w:p w14:paraId="19F31A58" w14:textId="1E4667BB" w:rsidR="00E26770" w:rsidRDefault="00E26770" w:rsidP="00E267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AFF2E" w14:textId="5FB6C71B" w:rsidR="00AF0262" w:rsidRPr="00E26770" w:rsidRDefault="00AF0262" w:rsidP="00E26770">
      <w:r>
        <w:rPr>
          <w:noProof/>
        </w:rPr>
        <w:lastRenderedPageBreak/>
        <w:drawing>
          <wp:inline distT="0" distB="0" distL="0" distR="0" wp14:anchorId="56307DAD" wp14:editId="2F06F5D8">
            <wp:extent cx="5943600" cy="3651885"/>
            <wp:effectExtent l="0" t="0" r="0" b="5715"/>
            <wp:docPr id="118150047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540"/>
      </w:tblGrid>
      <w:tr w:rsidR="00741000" w:rsidRPr="00741000" w14:paraId="677B6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AC8D2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116EC7F" w14:textId="77777777" w:rsidR="00741000" w:rsidRPr="00741000" w:rsidRDefault="00741000" w:rsidP="00741000">
            <w:pPr>
              <w:rPr>
                <w:rFonts w:ascii="Roboto Mono" w:hAnsi="Roboto Mono"/>
                <w:b/>
                <w:bCs/>
              </w:rPr>
            </w:pPr>
            <w:r w:rsidRPr="00741000">
              <w:rPr>
                <w:rFonts w:ascii="Roboto Mono" w:hAnsi="Roboto Mono"/>
                <w:b/>
                <w:bCs/>
              </w:rPr>
              <w:t>Multi-Tile Tessellation</w:t>
            </w:r>
          </w:p>
        </w:tc>
      </w:tr>
      <w:tr w:rsidR="00741000" w:rsidRPr="00741000" w14:paraId="7AB8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05B0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Number of prototiles</w:t>
            </w:r>
          </w:p>
        </w:tc>
        <w:tc>
          <w:tcPr>
            <w:tcW w:w="0" w:type="auto"/>
            <w:vAlign w:val="center"/>
            <w:hideMark/>
          </w:tcPr>
          <w:p w14:paraId="2BFBECCF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  <w:b/>
                <w:bCs/>
              </w:rPr>
              <w:t>2 or more</w:t>
            </w:r>
          </w:p>
        </w:tc>
      </w:tr>
      <w:tr w:rsidR="00741000" w:rsidRPr="00741000" w14:paraId="7A818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79DC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Tile shapes</w:t>
            </w:r>
          </w:p>
        </w:tc>
        <w:tc>
          <w:tcPr>
            <w:tcW w:w="0" w:type="auto"/>
            <w:vAlign w:val="center"/>
            <w:hideMark/>
          </w:tcPr>
          <w:p w14:paraId="294C9875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Multiple distinct shapes</w:t>
            </w:r>
          </w:p>
        </w:tc>
      </w:tr>
      <w:tr w:rsidR="00741000" w:rsidRPr="00741000" w14:paraId="3D95F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F28C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Plane coverage</w:t>
            </w:r>
          </w:p>
        </w:tc>
        <w:tc>
          <w:tcPr>
            <w:tcW w:w="0" w:type="auto"/>
            <w:vAlign w:val="center"/>
            <w:hideMark/>
          </w:tcPr>
          <w:p w14:paraId="2074D82D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Complete</w:t>
            </w:r>
          </w:p>
        </w:tc>
      </w:tr>
      <w:tr w:rsidR="00741000" w:rsidRPr="00741000" w14:paraId="5DDC0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113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2054520A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None</w:t>
            </w:r>
          </w:p>
        </w:tc>
      </w:tr>
      <w:tr w:rsidR="00741000" w:rsidRPr="00741000" w14:paraId="3FAE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D0E8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Overlaps</w:t>
            </w:r>
          </w:p>
        </w:tc>
        <w:tc>
          <w:tcPr>
            <w:tcW w:w="0" w:type="auto"/>
            <w:vAlign w:val="center"/>
            <w:hideMark/>
          </w:tcPr>
          <w:p w14:paraId="60B94C3D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None</w:t>
            </w:r>
          </w:p>
        </w:tc>
      </w:tr>
      <w:tr w:rsidR="00741000" w:rsidRPr="00741000" w14:paraId="3D03A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9EE43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Tile geometry</w:t>
            </w:r>
          </w:p>
        </w:tc>
        <w:tc>
          <w:tcPr>
            <w:tcW w:w="0" w:type="auto"/>
            <w:vAlign w:val="center"/>
            <w:hideMark/>
          </w:tcPr>
          <w:p w14:paraId="0B364BB9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May be regular or irregular</w:t>
            </w:r>
          </w:p>
        </w:tc>
      </w:tr>
      <w:tr w:rsidR="00741000" w:rsidRPr="00741000" w14:paraId="537A1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7C18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Vertex configuration</w:t>
            </w:r>
          </w:p>
        </w:tc>
        <w:tc>
          <w:tcPr>
            <w:tcW w:w="0" w:type="auto"/>
            <w:vAlign w:val="center"/>
            <w:hideMark/>
          </w:tcPr>
          <w:p w14:paraId="0412775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May be uniform or variable</w:t>
            </w:r>
          </w:p>
        </w:tc>
      </w:tr>
      <w:tr w:rsidR="00741000" w:rsidRPr="00741000" w14:paraId="6968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2C8A7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24A858EE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May be high or low</w:t>
            </w:r>
          </w:p>
        </w:tc>
      </w:tr>
      <w:tr w:rsidR="00741000" w:rsidRPr="00741000" w14:paraId="6D21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0C5F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Periodicity</w:t>
            </w:r>
          </w:p>
        </w:tc>
        <w:tc>
          <w:tcPr>
            <w:tcW w:w="0" w:type="auto"/>
            <w:vAlign w:val="center"/>
            <w:hideMark/>
          </w:tcPr>
          <w:p w14:paraId="24F88562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May be periodic or non-periodic</w:t>
            </w:r>
          </w:p>
        </w:tc>
      </w:tr>
      <w:tr w:rsidR="00741000" w:rsidRPr="00741000" w14:paraId="41046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D7C4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66435AEF" w14:textId="77777777" w:rsidR="00741000" w:rsidRPr="00741000" w:rsidRDefault="00741000" w:rsidP="00741000">
            <w:pPr>
              <w:rPr>
                <w:rFonts w:ascii="Roboto Mono" w:hAnsi="Roboto Mono"/>
              </w:rPr>
            </w:pPr>
            <w:r w:rsidRPr="00741000">
              <w:rPr>
                <w:rFonts w:ascii="Roboto Mono" w:hAnsi="Roboto Mono"/>
                <w:b/>
                <w:bCs/>
              </w:rPr>
              <w:t>Multiple tile types</w:t>
            </w:r>
          </w:p>
        </w:tc>
      </w:tr>
    </w:tbl>
    <w:p w14:paraId="6240B673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46E7A3D0">
          <v:rect id="_x0000_i1232" style="width:0;height:1.5pt" o:hralign="center" o:hrstd="t" o:hr="t" fillcolor="#a0a0a0" stroked="f"/>
        </w:pict>
      </w:r>
    </w:p>
    <w:p w14:paraId="67A44A78" w14:textId="77777777" w:rsidR="00741000" w:rsidRDefault="00741000" w:rsidP="00E26770">
      <w:pPr>
        <w:pStyle w:val="Heading2"/>
      </w:pPr>
      <w:r w:rsidRPr="00741000">
        <w:lastRenderedPageBreak/>
        <w:t>Important Terminology</w:t>
      </w:r>
    </w:p>
    <w:p w14:paraId="377C3DED" w14:textId="346082D1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C9BEA1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Tile</w:t>
      </w:r>
    </w:p>
    <w:p w14:paraId="6AA2E294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An individual shape appearing in the tessellation.</w:t>
      </w:r>
    </w:p>
    <w:p w14:paraId="05DB3B89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Prototile</w:t>
      </w:r>
    </w:p>
    <w:p w14:paraId="46879C3C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basic shape representing one tile type. If two tiles are congruent copies of the same basic shape, they belong to the same prototile type. (</w:t>
      </w:r>
      <w:hyperlink r:id="rId35" w:tooltip="Prototile" w:history="1">
        <w:r w:rsidRPr="00741000">
          <w:rPr>
            <w:rStyle w:val="Hyperlink"/>
            <w:rFonts w:ascii="Roboto Mono" w:hAnsi="Roboto Mono"/>
          </w:rPr>
          <w:t>Wikipedia</w:t>
        </w:r>
      </w:hyperlink>
      <w:r w:rsidRPr="00741000">
        <w:rPr>
          <w:rFonts w:ascii="Roboto Mono" w:hAnsi="Roboto Mono"/>
        </w:rPr>
        <w:t>)</w:t>
      </w:r>
    </w:p>
    <w:p w14:paraId="5B817CBE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Monotile</w:t>
      </w:r>
    </w:p>
    <w:p w14:paraId="119B61C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tessellation with:</w:t>
      </w:r>
    </w:p>
    <w:p w14:paraId="110330EB" w14:textId="230942ED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prototile</m:t>
              </m:r>
            </m:e>
          </m:borderBox>
        </m:oMath>
      </m:oMathPara>
    </w:p>
    <w:p w14:paraId="42785321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Multi-Tile</w:t>
      </w:r>
    </w:p>
    <w:p w14:paraId="1D19F5D4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tessellation with:</w:t>
      </w:r>
    </w:p>
    <w:p w14:paraId="07F87B85" w14:textId="3EAF2DF2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2+</m:t>
              </m:r>
              <m:r>
                <m:rPr>
                  <m:nor/>
                </m:rPr>
                <w:rPr>
                  <w:rFonts w:ascii="Roboto Mono" w:hAnsi="Roboto Mono"/>
                </w:rPr>
                <m:t> prototiles</m:t>
              </m:r>
            </m:e>
          </m:borderBox>
        </m:oMath>
      </m:oMathPara>
    </w:p>
    <w:p w14:paraId="62A744F4" w14:textId="77777777" w:rsidR="00741000" w:rsidRPr="00741000" w:rsidRDefault="00741000" w:rsidP="00741000">
      <w:pPr>
        <w:rPr>
          <w:rFonts w:ascii="Roboto Mono" w:hAnsi="Roboto Mono"/>
          <w:b/>
          <w:bCs/>
        </w:rPr>
      </w:pPr>
      <w:r w:rsidRPr="00741000">
        <w:rPr>
          <w:rFonts w:ascii="Roboto Mono" w:hAnsi="Roboto Mono"/>
          <w:b/>
          <w:bCs/>
        </w:rPr>
        <w:t>Tessellation</w:t>
      </w:r>
    </w:p>
    <w:p w14:paraId="460D21D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A complete covering of the plane with no gaps or overlaps. (</w:t>
      </w:r>
      <w:hyperlink r:id="rId36" w:tooltip="Tessellation Definition (Illustrated Mathematics Dictionary)" w:history="1">
        <w:r w:rsidRPr="00741000">
          <w:rPr>
            <w:rStyle w:val="Hyperlink"/>
            <w:rFonts w:ascii="Roboto Mono" w:hAnsi="Roboto Mono"/>
          </w:rPr>
          <w:t>Math Is Fun</w:t>
        </w:r>
      </w:hyperlink>
      <w:r w:rsidRPr="00741000">
        <w:rPr>
          <w:rFonts w:ascii="Roboto Mono" w:hAnsi="Roboto Mono"/>
        </w:rPr>
        <w:t>)</w:t>
      </w:r>
    </w:p>
    <w:p w14:paraId="00D8808A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pict w14:anchorId="3F8442FF">
          <v:rect id="_x0000_i1233" style="width:0;height:1.5pt" o:hralign="center" o:hrstd="t" o:hr="t" fillcolor="#a0a0a0" stroked="f"/>
        </w:pict>
      </w:r>
    </w:p>
    <w:p w14:paraId="0CC7E788" w14:textId="77777777" w:rsidR="00741000" w:rsidRDefault="00741000" w:rsidP="00E26770">
      <w:pPr>
        <w:pStyle w:val="Heading2"/>
      </w:pPr>
      <w:r w:rsidRPr="00741000">
        <w:t>Key Points</w:t>
      </w:r>
    </w:p>
    <w:p w14:paraId="29D50053" w14:textId="6B7A456B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0A0520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Multi-Tile Tessellation</w:t>
      </w:r>
      <w:r w:rsidRPr="00741000">
        <w:rPr>
          <w:rFonts w:ascii="Roboto Mono" w:hAnsi="Roboto Mono"/>
        </w:rPr>
        <w:t xml:space="preserve"> uses </w:t>
      </w:r>
      <w:r w:rsidRPr="00741000">
        <w:rPr>
          <w:rFonts w:ascii="Roboto Mono" w:hAnsi="Roboto Mono"/>
          <w:b/>
          <w:bCs/>
        </w:rPr>
        <w:t>two or more distinct tile types</w:t>
      </w:r>
      <w:r w:rsidRPr="00741000">
        <w:rPr>
          <w:rFonts w:ascii="Roboto Mono" w:hAnsi="Roboto Mono"/>
        </w:rPr>
        <w:t>.</w:t>
      </w:r>
    </w:p>
    <w:p w14:paraId="57739539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It is the opposite of a </w:t>
      </w:r>
      <w:r w:rsidRPr="00741000">
        <w:rPr>
          <w:rFonts w:ascii="Roboto Mono" w:hAnsi="Roboto Mono"/>
          <w:b/>
          <w:bCs/>
        </w:rPr>
        <w:t>monotile</w:t>
      </w:r>
      <w:r w:rsidRPr="00741000">
        <w:rPr>
          <w:rFonts w:ascii="Roboto Mono" w:hAnsi="Roboto Mono"/>
        </w:rPr>
        <w:t xml:space="preserve"> with respect to the number of prototiles.</w:t>
      </w:r>
    </w:p>
    <w:p w14:paraId="08307FDB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>The different tiles may have different shapes, sizes, or geometric structures.</w:t>
      </w:r>
    </w:p>
    <w:p w14:paraId="47A5A75C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lastRenderedPageBreak/>
        <w:t xml:space="preserve">In an </w:t>
      </w:r>
      <w:r w:rsidRPr="00741000">
        <w:rPr>
          <w:rFonts w:ascii="Roboto Mono" w:hAnsi="Roboto Mono"/>
          <w:b/>
          <w:bCs/>
        </w:rPr>
        <w:t>irregular multi-tile tessellation</w:t>
      </w:r>
      <w:r w:rsidRPr="00741000">
        <w:rPr>
          <w:rFonts w:ascii="Roboto Mono" w:hAnsi="Roboto Mono"/>
        </w:rPr>
        <w:t>, the tile shapes are not restricted to regular polygons.</w:t>
      </w:r>
    </w:p>
    <w:p w14:paraId="3912541B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>The tiles must still cover the plane without gaps or overlaps.</w:t>
      </w:r>
    </w:p>
    <w:p w14:paraId="0F3167ED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Multi-tile does </w:t>
      </w:r>
      <w:r w:rsidRPr="00741000">
        <w:rPr>
          <w:rFonts w:ascii="Roboto Mono" w:hAnsi="Roboto Mono"/>
          <w:b/>
          <w:bCs/>
        </w:rPr>
        <w:t>not automatically mean irregular</w:t>
      </w:r>
      <w:r w:rsidRPr="00741000">
        <w:rPr>
          <w:rFonts w:ascii="Roboto Mono" w:hAnsi="Roboto Mono"/>
        </w:rPr>
        <w:t>.</w:t>
      </w:r>
    </w:p>
    <w:p w14:paraId="756CB9F3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</w:rPr>
        <w:t>Semi-regular tessellations are also multi-tile in the broad sense, but their tiles are regular polygons.</w:t>
      </w:r>
    </w:p>
    <w:p w14:paraId="67268AB9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Monotile vs Multi-Tile</w:t>
      </w:r>
      <w:r w:rsidRPr="00741000">
        <w:rPr>
          <w:rFonts w:ascii="Roboto Mono" w:hAnsi="Roboto Mono"/>
        </w:rPr>
        <w:t xml:space="preserve"> is a classification based on the </w:t>
      </w:r>
      <w:r w:rsidRPr="00741000">
        <w:rPr>
          <w:rFonts w:ascii="Roboto Mono" w:hAnsi="Roboto Mono"/>
          <w:b/>
          <w:bCs/>
        </w:rPr>
        <w:t>number of prototiles</w:t>
      </w:r>
      <w:r w:rsidRPr="00741000">
        <w:rPr>
          <w:rFonts w:ascii="Roboto Mono" w:hAnsi="Roboto Mono"/>
        </w:rPr>
        <w:t>.</w:t>
      </w:r>
    </w:p>
    <w:p w14:paraId="4CA4C754" w14:textId="77777777" w:rsidR="00741000" w:rsidRPr="00741000" w:rsidRDefault="00741000" w:rsidP="00741000">
      <w:pPr>
        <w:numPr>
          <w:ilvl w:val="0"/>
          <w:numId w:val="3"/>
        </w:numPr>
        <w:rPr>
          <w:rFonts w:ascii="Roboto Mono" w:hAnsi="Roboto Mono"/>
        </w:rPr>
      </w:pPr>
      <w:r w:rsidRPr="00741000">
        <w:rPr>
          <w:rFonts w:ascii="Roboto Mono" w:hAnsi="Roboto Mono"/>
          <w:b/>
          <w:bCs/>
        </w:rPr>
        <w:t>Regular / Semi-Regular / Irregular</w:t>
      </w:r>
      <w:r w:rsidRPr="00741000">
        <w:rPr>
          <w:rFonts w:ascii="Roboto Mono" w:hAnsi="Roboto Mono"/>
        </w:rPr>
        <w:t xml:space="preserve"> is a different classification based on the </w:t>
      </w:r>
      <w:r w:rsidRPr="00741000">
        <w:rPr>
          <w:rFonts w:ascii="Roboto Mono" w:hAnsi="Roboto Mono"/>
          <w:b/>
          <w:bCs/>
        </w:rPr>
        <w:t>geometric properties and arrangement</w:t>
      </w:r>
      <w:r w:rsidRPr="00741000">
        <w:rPr>
          <w:rFonts w:ascii="Roboto Mono" w:hAnsi="Roboto Mono"/>
        </w:rPr>
        <w:t xml:space="preserve"> of the tiles.</w:t>
      </w:r>
    </w:p>
    <w:p w14:paraId="687FBF79" w14:textId="77777777" w:rsidR="00741000" w:rsidRDefault="00741000" w:rsidP="00E26770">
      <w:pPr>
        <w:pStyle w:val="Heading2"/>
      </w:pPr>
      <w:r w:rsidRPr="00741000">
        <w:t>Conclusion</w:t>
      </w:r>
    </w:p>
    <w:p w14:paraId="0557EDC3" w14:textId="194906D1" w:rsidR="00E26770" w:rsidRPr="00E26770" w:rsidRDefault="00E26770" w:rsidP="00E267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E17C9F" w14:textId="672F0378" w:rsidR="00741000" w:rsidRPr="00FA7ABB" w:rsidRDefault="00741000" w:rsidP="00741000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Multi-Tile Tessellation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Tessellation using 2 or more distinct prototile shapes</m:t>
              </m:r>
            </m:e>
          </m:borderBox>
        </m:oMath>
      </m:oMathPara>
    </w:p>
    <w:p w14:paraId="7076964F" w14:textId="77777777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>For your specific category:</w:t>
      </w:r>
    </w:p>
    <w:p w14:paraId="10713788" w14:textId="039E3B7E" w:rsidR="00741000" w:rsidRPr="00741000" w:rsidRDefault="00741000" w:rsidP="0074100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Tessellations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Multi-Tile Tessellation</m:t>
              </m:r>
            </m:e>
          </m:borderBox>
        </m:oMath>
      </m:oMathPara>
    </w:p>
    <w:p w14:paraId="053B6C9E" w14:textId="18F1D3AF" w:rsidR="00741000" w:rsidRPr="00741000" w:rsidRDefault="00741000" w:rsidP="00741000">
      <w:pPr>
        <w:rPr>
          <w:rFonts w:ascii="Roboto Mono" w:hAnsi="Roboto Mono"/>
        </w:rPr>
      </w:pPr>
      <w:r w:rsidRPr="00741000">
        <w:rPr>
          <w:rFonts w:ascii="Roboto Mono" w:hAnsi="Roboto Mono"/>
        </w:rPr>
        <w:t xml:space="preserve">means an irregular tessellation constructed from </w:t>
      </w:r>
      <w:r w:rsidRPr="00741000">
        <w:rPr>
          <w:rFonts w:ascii="Roboto Mono" w:hAnsi="Roboto Mono"/>
          <w:b/>
          <w:bCs/>
        </w:rPr>
        <w:t>multiple different tile shapes</w:t>
      </w:r>
      <w:r w:rsidRPr="00741000">
        <w:rPr>
          <w:rFonts w:ascii="Roboto Mono" w:hAnsi="Roboto Mono"/>
        </w:rPr>
        <w:t>, rather than repeatedly using only one basic tile.</w:t>
      </w:r>
    </w:p>
    <w:sectPr w:rsidR="00741000" w:rsidRPr="00741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8AC"/>
    <w:multiLevelType w:val="multilevel"/>
    <w:tmpl w:val="FF88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0535D"/>
    <w:multiLevelType w:val="multilevel"/>
    <w:tmpl w:val="C64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B0BAE"/>
    <w:multiLevelType w:val="multilevel"/>
    <w:tmpl w:val="6E2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0717">
    <w:abstractNumId w:val="1"/>
  </w:num>
  <w:num w:numId="2" w16cid:durableId="205459429">
    <w:abstractNumId w:val="2"/>
  </w:num>
  <w:num w:numId="3" w16cid:durableId="3056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BE7"/>
    <w:rsid w:val="002D1F4F"/>
    <w:rsid w:val="003B5F2B"/>
    <w:rsid w:val="004106C6"/>
    <w:rsid w:val="0053530E"/>
    <w:rsid w:val="00711B4D"/>
    <w:rsid w:val="00733BE7"/>
    <w:rsid w:val="00741000"/>
    <w:rsid w:val="008952B3"/>
    <w:rsid w:val="00A70480"/>
    <w:rsid w:val="00AF0262"/>
    <w:rsid w:val="00E26770"/>
    <w:rsid w:val="00ED2D6D"/>
    <w:rsid w:val="00FA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F22"/>
  <w15:chartTrackingRefBased/>
  <w15:docId w15:val="{6A849A59-F6A7-44BE-97C7-0C6718F00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B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0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hyperlink" Target="https://en.wikipedia.org/wiki/Tessellation?utm_source=chatgpt.com" TargetMode="External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5.pn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hyperlink" Target="https://en.wikipedia.org/wiki/Prototile?utm_source=chatgpt.com" TargetMode="External"/><Relationship Id="rId25" Type="http://schemas.openxmlformats.org/officeDocument/2006/relationships/image" Target="media/image18.jpeg"/><Relationship Id="rId33" Type="http://schemas.openxmlformats.org/officeDocument/2006/relationships/hyperlink" Target="https://www.mathsisfun.com/geometry/tessellation.html?utm_source=chatgpt.com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Tessellation?utm_source=chatgpt.com" TargetMode="External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s://www.mathsisfun.com/definitions/tessellation.html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2.jpeg"/><Relationship Id="rId31" Type="http://schemas.openxmlformats.org/officeDocument/2006/relationships/hyperlink" Target="https://en.wikipedia.org/wiki/Prototil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yperlink" Target="https://en.wikipedia.org/wiki/Prototile?utm_source=chatgpt.com" TargetMode="External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2026-09-18T09:49:00Z</dcterms:created>
  <dcterms:modified xsi:type="dcterms:W3CDTF">2026-09-18T09:59:00Z</dcterms:modified>
</cp:coreProperties>
</file>