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08D94" w14:textId="68391E57" w:rsidR="00A70480" w:rsidRDefault="00CA3BAF" w:rsidP="00CA3BAF">
      <w:pPr>
        <w:pStyle w:val="Heading1"/>
      </w:pPr>
      <w:r w:rsidRPr="00CA3BAF">
        <w:t>Geometry Inductive Reasoning</w:t>
      </w:r>
    </w:p>
    <w:p w14:paraId="0057B17E" w14:textId="77777777" w:rsidR="00342BFD" w:rsidRDefault="00342BFD" w:rsidP="00342BFD">
      <w:pPr>
        <w:pStyle w:val="Heading2"/>
      </w:pPr>
      <w:r w:rsidRPr="00342BFD">
        <w:t>Definition</w:t>
      </w:r>
    </w:p>
    <w:p w14:paraId="5B445079" w14:textId="66D00CFE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40D80F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  <w:b/>
          <w:bCs/>
        </w:rPr>
        <w:t>Geometry Inductive Reasoning</w:t>
      </w:r>
      <w:r w:rsidRPr="00342BFD">
        <w:rPr>
          <w:rFonts w:ascii="Roboto Mono" w:hAnsi="Roboto Mono"/>
        </w:rPr>
        <w:t xml:space="preserve"> is the process of examining specific geometric examples, observations, measurements, or patterns and using them to formulate a general conjecture or rule.</w:t>
      </w:r>
    </w:p>
    <w:p w14:paraId="35AD948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It moves from </w:t>
      </w:r>
      <w:r w:rsidRPr="00342BFD">
        <w:rPr>
          <w:rFonts w:ascii="Roboto Mono" w:hAnsi="Roboto Mono"/>
          <w:b/>
          <w:bCs/>
        </w:rPr>
        <w:t>specific observations to a general conclusion</w:t>
      </w:r>
      <w:r w:rsidRPr="00342BFD">
        <w:rPr>
          <w:rFonts w:ascii="Roboto Mono" w:hAnsi="Roboto Mono"/>
        </w:rPr>
        <w:t>.</w:t>
      </w:r>
    </w:p>
    <w:p w14:paraId="5F273E61" w14:textId="076B70B9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Examples / Observations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Pattern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7F90F27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Unlike deductive reasoning, inductive reasoning generally </w:t>
      </w:r>
      <w:r w:rsidRPr="00342BFD">
        <w:rPr>
          <w:rFonts w:ascii="Roboto Mono" w:hAnsi="Roboto Mono"/>
          <w:b/>
          <w:bCs/>
        </w:rPr>
        <w:t>suggests</w:t>
      </w:r>
      <w:r w:rsidRPr="00342BFD">
        <w:rPr>
          <w:rFonts w:ascii="Roboto Mono" w:hAnsi="Roboto Mono"/>
        </w:rPr>
        <w:t xml:space="preserve"> that a statement is true; it does not by itself establish that the statement must be true for every possible case.</w:t>
      </w:r>
    </w:p>
    <w:p w14:paraId="76B1C5C5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01DC1E43">
          <v:rect id="_x0000_i1025" style="width:0;height:1.5pt" o:hralign="center" o:hrstd="t" o:hr="t" fillcolor="#a0a0a0" stroked="f"/>
        </w:pict>
      </w:r>
    </w:p>
    <w:p w14:paraId="1CFD05FD" w14:textId="77777777" w:rsidR="00342BFD" w:rsidRDefault="00342BFD" w:rsidP="00342BFD">
      <w:pPr>
        <w:pStyle w:val="Heading2"/>
      </w:pPr>
      <w:r w:rsidRPr="00342BFD">
        <w:t>Simple Definition</w:t>
      </w:r>
    </w:p>
    <w:p w14:paraId="5DBDD5E9" w14:textId="56C4458D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DB724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  <w:b/>
          <w:bCs/>
        </w:rPr>
        <w:t>Geometry Inductive Reasoning</w:t>
      </w:r>
      <w:r w:rsidRPr="00342BFD">
        <w:rPr>
          <w:rFonts w:ascii="Roboto Mono" w:hAnsi="Roboto Mono"/>
        </w:rPr>
        <w:t xml:space="preserve"> means looking at several geometric examples, identifying a pattern, and forming a general statement that appears to explain the pattern.</w:t>
      </w:r>
    </w:p>
    <w:p w14:paraId="4ABC16E9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Example</w:t>
      </w:r>
    </w:p>
    <w:p w14:paraId="2CC7D1E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Suppose several triangles are examined:</w:t>
      </w:r>
    </w:p>
    <w:p w14:paraId="08CD0615" w14:textId="2A9A180C" w:rsidR="00342BFD" w:rsidRPr="00342BFD" w:rsidRDefault="00000000" w:rsidP="00342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C6F01B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repeated pattern suggests the conjecture:</w:t>
      </w:r>
    </w:p>
    <w:p w14:paraId="09A171CC" w14:textId="22A96636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angles of every triangle add to 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19747F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lastRenderedPageBreak/>
        <w:t xml:space="preserve">The examples lead to the conjecture. A </w:t>
      </w:r>
      <w:r w:rsidRPr="00342BFD">
        <w:rPr>
          <w:rFonts w:ascii="Roboto Mono" w:hAnsi="Roboto Mono"/>
          <w:b/>
          <w:bCs/>
        </w:rPr>
        <w:t>deductive proof</w:t>
      </w:r>
      <w:r w:rsidRPr="00342BFD">
        <w:rPr>
          <w:rFonts w:ascii="Roboto Mono" w:hAnsi="Roboto Mono"/>
        </w:rPr>
        <w:t xml:space="preserve"> is then required to establish the theorem.</w:t>
      </w:r>
    </w:p>
    <w:p w14:paraId="73AFE887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7481974D">
          <v:rect id="_x0000_i1026" style="width:0;height:1.5pt" o:hralign="center" o:hrstd="t" o:hr="t" fillcolor="#a0a0a0" stroked="f"/>
        </w:pict>
      </w:r>
    </w:p>
    <w:p w14:paraId="3E78662C" w14:textId="77777777" w:rsidR="00342BFD" w:rsidRDefault="00342BFD" w:rsidP="00342BFD">
      <w:pPr>
        <w:pStyle w:val="Heading2"/>
      </w:pPr>
      <w:r w:rsidRPr="00342BFD">
        <w:t>Fundamental Concept</w:t>
      </w:r>
    </w:p>
    <w:p w14:paraId="34782B69" w14:textId="01261BA9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F48BD0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Inductive reasoning follows this general process:</w:t>
      </w:r>
    </w:p>
    <w:p w14:paraId="44076EC1" w14:textId="333C15D8" w:rsidR="00CC7085" w:rsidRPr="00342BFD" w:rsidRDefault="00CC7085" w:rsidP="00342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A2C962A" wp14:editId="6FAA3237">
            <wp:extent cx="5943600" cy="1908810"/>
            <wp:effectExtent l="0" t="0" r="0" b="0"/>
            <wp:docPr id="581163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47EA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Specific Examples</w:t>
      </w:r>
    </w:p>
    <w:p w14:paraId="449ADF0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</w:t>
      </w:r>
      <w:r w:rsidRPr="00342BFD">
        <w:rPr>
          <w:rFonts w:ascii="Arial" w:hAnsi="Arial" w:cs="Arial"/>
        </w:rPr>
        <w:t>↓</w:t>
      </w:r>
    </w:p>
    <w:p w14:paraId="046BB32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Observe Measurements / Properties</w:t>
      </w:r>
    </w:p>
    <w:p w14:paraId="32C52A0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</w:t>
      </w:r>
      <w:r w:rsidRPr="00342BFD">
        <w:rPr>
          <w:rFonts w:ascii="Arial" w:hAnsi="Arial" w:cs="Arial"/>
        </w:rPr>
        <w:t>↓</w:t>
      </w:r>
    </w:p>
    <w:p w14:paraId="50E9106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Identify a Pattern</w:t>
      </w:r>
    </w:p>
    <w:p w14:paraId="18260C9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</w:t>
      </w:r>
      <w:r w:rsidRPr="00342BFD">
        <w:rPr>
          <w:rFonts w:ascii="Arial" w:hAnsi="Arial" w:cs="Arial"/>
        </w:rPr>
        <w:t>↓</w:t>
      </w:r>
    </w:p>
    <w:p w14:paraId="06BCDA6A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Form a Conjecture</w:t>
      </w:r>
    </w:p>
    <w:p w14:paraId="1613CFC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</w:t>
      </w:r>
      <w:r w:rsidRPr="00342BFD">
        <w:rPr>
          <w:rFonts w:ascii="Arial" w:hAnsi="Arial" w:cs="Arial"/>
        </w:rPr>
        <w:t>↓</w:t>
      </w:r>
    </w:p>
    <w:p w14:paraId="1116D2C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Test Additional Cases</w:t>
      </w:r>
    </w:p>
    <w:p w14:paraId="33A0A25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</w:t>
      </w:r>
      <w:r w:rsidRPr="00342BFD">
        <w:rPr>
          <w:rFonts w:ascii="Arial" w:hAnsi="Arial" w:cs="Arial"/>
        </w:rPr>
        <w:t>↓</w:t>
      </w:r>
    </w:p>
    <w:p w14:paraId="3481989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Accept, Modify, or Reject the Conjecture</w:t>
      </w:r>
    </w:p>
    <w:p w14:paraId="6AC875C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The important point is that the conclusion is a </w:t>
      </w:r>
      <w:r w:rsidRPr="00342BFD">
        <w:rPr>
          <w:rFonts w:ascii="Roboto Mono" w:hAnsi="Roboto Mono"/>
          <w:b/>
          <w:bCs/>
        </w:rPr>
        <w:t>conjecture</w:t>
      </w:r>
      <w:r w:rsidRPr="00342BFD">
        <w:rPr>
          <w:rFonts w:ascii="Roboto Mono" w:hAnsi="Roboto Mono"/>
        </w:rPr>
        <w:t xml:space="preserve"> until it is established by an appropriate proof.</w:t>
      </w:r>
    </w:p>
    <w:p w14:paraId="275C5793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2A965033">
          <v:rect id="_x0000_i1027" style="width:0;height:1.5pt" o:hralign="center" o:hrstd="t" o:hr="t" fillcolor="#a0a0a0" stroked="f"/>
        </w:pict>
      </w:r>
    </w:p>
    <w:p w14:paraId="1C986012" w14:textId="77777777" w:rsidR="00342BFD" w:rsidRPr="00342BFD" w:rsidRDefault="00342BFD" w:rsidP="00342BFD">
      <w:pPr>
        <w:pStyle w:val="Heading2"/>
      </w:pPr>
      <w:r w:rsidRPr="00342BFD">
        <w:t>Main Components</w:t>
      </w:r>
    </w:p>
    <w:p w14:paraId="1CAA58D3" w14:textId="77777777" w:rsidR="00342BFD" w:rsidRDefault="00342BFD" w:rsidP="00342BFD">
      <w:pPr>
        <w:pStyle w:val="Heading3"/>
      </w:pPr>
      <w:r w:rsidRPr="00342BFD">
        <w:t>1. Observation</w:t>
      </w:r>
    </w:p>
    <w:p w14:paraId="0197EF4B" w14:textId="5B8B32C2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1E58AA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process begins by examining geometric objects or situations.</w:t>
      </w:r>
    </w:p>
    <w:p w14:paraId="7D3C4C9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Examples:</w:t>
      </w:r>
    </w:p>
    <w:p w14:paraId="0D525C93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measuring angles,</w:t>
      </w:r>
    </w:p>
    <w:p w14:paraId="2BB63DA8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comparing side lengths,</w:t>
      </w:r>
    </w:p>
    <w:p w14:paraId="09683019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counting sides,</w:t>
      </w:r>
    </w:p>
    <w:p w14:paraId="7D09EF4B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observing symmetry,</w:t>
      </w:r>
    </w:p>
    <w:p w14:paraId="012E03A4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calculating areas,</w:t>
      </w:r>
    </w:p>
    <w:p w14:paraId="5D4E5390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examining transformations,</w:t>
      </w:r>
    </w:p>
    <w:p w14:paraId="20E8A2DE" w14:textId="77777777" w:rsidR="00342BFD" w:rsidRPr="00342BFD" w:rsidRDefault="00342BFD" w:rsidP="00342BFD">
      <w:pPr>
        <w:numPr>
          <w:ilvl w:val="0"/>
          <w:numId w:val="1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constructing several related figures.</w:t>
      </w:r>
    </w:p>
    <w:p w14:paraId="17BCDEA4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638F7C3B">
          <v:rect id="_x0000_i1028" style="width:0;height:1.5pt" o:hralign="center" o:hrstd="t" o:hr="t" fillcolor="#a0a0a0" stroked="f"/>
        </w:pict>
      </w:r>
    </w:p>
    <w:p w14:paraId="43B5F1B3" w14:textId="77777777" w:rsidR="00342BFD" w:rsidRDefault="00342BFD" w:rsidP="00342BFD">
      <w:pPr>
        <w:pStyle w:val="Heading3"/>
      </w:pPr>
      <w:r w:rsidRPr="00342BFD">
        <w:t>2. Collection of Examples</w:t>
      </w:r>
    </w:p>
    <w:p w14:paraId="69B89A32" w14:textId="6A006DF7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063BB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Multiple examples are considered to determine whether a consistent pattern exists.</w:t>
      </w:r>
    </w:p>
    <w:p w14:paraId="282EA817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 example, the interior-angle sums of polygons can be calculated:</w:t>
      </w:r>
    </w:p>
    <w:p w14:paraId="7BCF9FD1" w14:textId="20B76C5C" w:rsidR="00E56061" w:rsidRPr="00342BFD" w:rsidRDefault="00E56061" w:rsidP="00342B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653830E" wp14:editId="4F40D6C9">
            <wp:extent cx="5943600" cy="1917065"/>
            <wp:effectExtent l="0" t="0" r="0" b="6985"/>
            <wp:docPr id="18987048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21"/>
        <w:gridCol w:w="2668"/>
      </w:tblGrid>
      <w:tr w:rsidR="00342BFD" w:rsidRPr="00342BFD" w14:paraId="387F18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F33973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2DEFA202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5D26E72A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Interior-angle sum</w:t>
            </w:r>
          </w:p>
        </w:tc>
      </w:tr>
      <w:tr w:rsidR="00342BFD" w:rsidRPr="00342BFD" w14:paraId="13083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FD2C8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05D651B3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A08EA11" w14:textId="0F50343E" w:rsidR="00342BFD" w:rsidRPr="00342BFD" w:rsidRDefault="00000000" w:rsidP="00342BF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42BFD" w:rsidRPr="00342BFD" w14:paraId="5AD13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8DBF0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265A4B93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1120185" w14:textId="5C1EE812" w:rsidR="00342BFD" w:rsidRPr="00342BFD" w:rsidRDefault="00000000" w:rsidP="00342BF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42BFD" w:rsidRPr="00342BFD" w14:paraId="0F2E2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A0C62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6799D9AD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440A608" w14:textId="15D98C69" w:rsidR="00342BFD" w:rsidRPr="00342BFD" w:rsidRDefault="00000000" w:rsidP="00342BF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42BFD" w:rsidRPr="00342BFD" w14:paraId="1847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4CEF8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0E450206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86B5276" w14:textId="64B4D4A7" w:rsidR="00342BFD" w:rsidRPr="00342BFD" w:rsidRDefault="00000000" w:rsidP="00342BF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342BFD" w:rsidRPr="00342BFD" w14:paraId="77F399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DA587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78541AA2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D8EBCF3" w14:textId="0DC0809D" w:rsidR="00342BFD" w:rsidRPr="00342BFD" w:rsidRDefault="00000000" w:rsidP="00342BFD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5745910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pattern becomes visible.</w:t>
      </w:r>
    </w:p>
    <w:p w14:paraId="22DA7D76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129DDD1F">
          <v:rect id="_x0000_i1029" style="width:0;height:1.5pt" o:hralign="center" o:hrstd="t" o:hr="t" fillcolor="#a0a0a0" stroked="f"/>
        </w:pict>
      </w:r>
    </w:p>
    <w:p w14:paraId="330BD443" w14:textId="77777777" w:rsidR="00342BFD" w:rsidRDefault="00342BFD" w:rsidP="00342BFD">
      <w:pPr>
        <w:pStyle w:val="Heading3"/>
      </w:pPr>
      <w:r w:rsidRPr="00342BFD">
        <w:t>3. Pattern Recognition</w:t>
      </w:r>
    </w:p>
    <w:p w14:paraId="49CABC29" w14:textId="01A15C32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DAD14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observed examples are compared to identify a relationship.</w:t>
      </w:r>
    </w:p>
    <w:p w14:paraId="509A65F5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 the polygon examples:</w:t>
      </w:r>
    </w:p>
    <w:p w14:paraId="4E463C73" w14:textId="0EEC0B8C" w:rsidR="00342BFD" w:rsidRPr="00342BFD" w:rsidRDefault="00000000" w:rsidP="00342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789D67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Each additional side increases the interior-angle sum by:</w:t>
      </w:r>
    </w:p>
    <w:p w14:paraId="7DF4EF56" w14:textId="09AFBFB9" w:rsidR="00342BFD" w:rsidRPr="00342BFD" w:rsidRDefault="00000000" w:rsidP="00342BFD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88EB64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This suggests the general formula:</w:t>
      </w:r>
    </w:p>
    <w:p w14:paraId="55F4456B" w14:textId="04D6E273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17180279" w14:textId="73EE0C35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n</m:t>
        </m:r>
      </m:oMath>
      <w:r w:rsidRPr="00342BFD">
        <w:rPr>
          <w:rFonts w:ascii="Roboto Mono" w:hAnsi="Roboto Mono"/>
        </w:rPr>
        <w:t>is the number of sides.</w:t>
      </w:r>
    </w:p>
    <w:p w14:paraId="0F23A551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4D38A123">
          <v:rect id="_x0000_i1030" style="width:0;height:1.5pt" o:hralign="center" o:hrstd="t" o:hr="t" fillcolor="#a0a0a0" stroked="f"/>
        </w:pict>
      </w:r>
    </w:p>
    <w:p w14:paraId="6589C13B" w14:textId="77777777" w:rsidR="00342BFD" w:rsidRDefault="00342BFD" w:rsidP="00342BFD">
      <w:pPr>
        <w:pStyle w:val="Heading3"/>
      </w:pPr>
      <w:r w:rsidRPr="00342BFD">
        <w:t>4. Conjecture</w:t>
      </w:r>
    </w:p>
    <w:p w14:paraId="62643CBD" w14:textId="3A7B0C5B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0C6E61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A </w:t>
      </w:r>
      <w:r w:rsidRPr="00342BFD">
        <w:rPr>
          <w:rFonts w:ascii="Roboto Mono" w:hAnsi="Roboto Mono"/>
          <w:b/>
          <w:bCs/>
        </w:rPr>
        <w:t>conjecture</w:t>
      </w:r>
      <w:r w:rsidRPr="00342BFD">
        <w:rPr>
          <w:rFonts w:ascii="Roboto Mono" w:hAnsi="Roboto Mono"/>
        </w:rPr>
        <w:t xml:space="preserve"> is a statement believed to be true based on observations and patterns but not yet established by proof.</w:t>
      </w:r>
    </w:p>
    <w:p w14:paraId="19763BF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 example:</w:t>
      </w:r>
    </w:p>
    <w:p w14:paraId="67E7B910" w14:textId="767BC474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The sum of the interior angles of an </w:t>
      </w:r>
      <m:oMath>
        <m:r>
          <w:rPr>
            <w:rFonts w:ascii="Cambria Math" w:hAnsi="Cambria Math"/>
          </w:rPr>
          <m:t>n</m:t>
        </m:r>
      </m:oMath>
      <w:r w:rsidRPr="00342BFD">
        <w:rPr>
          <w:rFonts w:ascii="Roboto Mono" w:hAnsi="Roboto Mono"/>
        </w:rPr>
        <w:t xml:space="preserve">-sided polygon is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n-2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342BFD">
        <w:rPr>
          <w:rFonts w:ascii="Roboto Mono" w:hAnsi="Roboto Mono"/>
        </w:rPr>
        <w:t>.</w:t>
      </w:r>
    </w:p>
    <w:p w14:paraId="3FB3937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pattern suggests the formula, but the formula becomes a theorem only after it has been proven.</w:t>
      </w:r>
    </w:p>
    <w:p w14:paraId="672C672F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108AA25F">
          <v:rect id="_x0000_i1031" style="width:0;height:1.5pt" o:hralign="center" o:hrstd="t" o:hr="t" fillcolor="#a0a0a0" stroked="f"/>
        </w:pict>
      </w:r>
    </w:p>
    <w:p w14:paraId="2D7F700F" w14:textId="77777777" w:rsidR="00342BFD" w:rsidRDefault="00342BFD" w:rsidP="00342BFD">
      <w:pPr>
        <w:pStyle w:val="Heading3"/>
      </w:pPr>
      <w:r w:rsidRPr="00342BFD">
        <w:t>5. Testing</w:t>
      </w:r>
    </w:p>
    <w:p w14:paraId="11397AAD" w14:textId="6523FE3C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CFABE3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Additional examples can be examined to see whether they continue to support the conjecture.</w:t>
      </w:r>
    </w:p>
    <w:p w14:paraId="0A5F80B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 example, for an octagon:</w:t>
      </w:r>
    </w:p>
    <w:p w14:paraId="0CD90229" w14:textId="7EBFED96" w:rsidR="00342BFD" w:rsidRPr="00342BFD" w:rsidRDefault="00342BFD" w:rsidP="00342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8-2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S=6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d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7C349C0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Testing additional cases increases confidence in the conjecture, but a finite number of successful examples does not generally prove a universal statement.</w:t>
      </w:r>
    </w:p>
    <w:p w14:paraId="0952E781" w14:textId="77777777" w:rsid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3183C425">
          <v:rect id="_x0000_i1076" style="width:0;height:1.5pt" o:hralign="center" o:bullet="t" o:hrstd="t" o:hr="t" fillcolor="#a0a0a0" stroked="f"/>
        </w:pict>
      </w:r>
    </w:p>
    <w:p w14:paraId="5EC8CABA" w14:textId="77777777" w:rsidR="00C8162B" w:rsidRPr="00794F29" w:rsidRDefault="00C8162B" w:rsidP="00C8162B">
      <w:pPr>
        <w:pStyle w:val="Heading2"/>
      </w:pPr>
      <w:r w:rsidRPr="00794F29">
        <w:t>Inductive Reasoning Process</w:t>
      </w:r>
    </w:p>
    <w:p w14:paraId="58163808" w14:textId="77777777" w:rsidR="00C8162B" w:rsidRDefault="00C8162B" w:rsidP="00C8162B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706B69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overall process can be represented as:</w:t>
      </w:r>
    </w:p>
    <w:p w14:paraId="5ED5998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Specific Geometric Examples</w:t>
      </w:r>
    </w:p>
    <w:p w14:paraId="43707A1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 xml:space="preserve">            </w:t>
      </w:r>
      <w:r w:rsidRPr="00794F29">
        <w:rPr>
          <w:rFonts w:ascii="Arial" w:hAnsi="Arial" w:cs="Arial"/>
        </w:rPr>
        <w:t>↓</w:t>
      </w:r>
    </w:p>
    <w:p w14:paraId="4D094D6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Observation</w:t>
      </w:r>
    </w:p>
    <w:p w14:paraId="78EA477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</w:t>
      </w:r>
      <w:r w:rsidRPr="00794F29">
        <w:rPr>
          <w:rFonts w:ascii="Arial" w:hAnsi="Arial" w:cs="Arial"/>
        </w:rPr>
        <w:t>↓</w:t>
      </w:r>
    </w:p>
    <w:p w14:paraId="4EC4C08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Measurement / Calculation</w:t>
      </w:r>
    </w:p>
    <w:p w14:paraId="6D19DCB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</w:t>
      </w:r>
      <w:r w:rsidRPr="00794F29">
        <w:rPr>
          <w:rFonts w:ascii="Arial" w:hAnsi="Arial" w:cs="Arial"/>
        </w:rPr>
        <w:t>↓</w:t>
      </w:r>
    </w:p>
    <w:p w14:paraId="1435601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Pattern Recognition</w:t>
      </w:r>
    </w:p>
    <w:p w14:paraId="5EB4969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</w:t>
      </w:r>
      <w:r w:rsidRPr="00794F29">
        <w:rPr>
          <w:rFonts w:ascii="Arial" w:hAnsi="Arial" w:cs="Arial"/>
        </w:rPr>
        <w:t>↓</w:t>
      </w:r>
    </w:p>
    <w:p w14:paraId="5102143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Conjecture</w:t>
      </w:r>
    </w:p>
    <w:p w14:paraId="57CD86D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</w:t>
      </w:r>
      <w:r w:rsidRPr="00794F29">
        <w:rPr>
          <w:rFonts w:ascii="Arial" w:hAnsi="Arial" w:cs="Arial"/>
        </w:rPr>
        <w:t>↓</w:t>
      </w:r>
    </w:p>
    <w:p w14:paraId="02BC088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Test Examples</w:t>
      </w:r>
    </w:p>
    <w:p w14:paraId="029F217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Cambria Math" w:hAnsi="Cambria Math" w:cs="Cambria Math"/>
        </w:rPr>
        <w:t>↙</w:t>
      </w:r>
      <w:r w:rsidRPr="00794F29">
        <w:rPr>
          <w:rFonts w:ascii="Roboto Mono" w:hAnsi="Roboto Mono"/>
        </w:rPr>
        <w:t xml:space="preserve">         </w:t>
      </w:r>
      <w:r w:rsidRPr="00794F29">
        <w:rPr>
          <w:rFonts w:ascii="Cambria Math" w:hAnsi="Cambria Math" w:cs="Cambria Math"/>
        </w:rPr>
        <w:t>↘</w:t>
      </w:r>
    </w:p>
    <w:p w14:paraId="2DD4B67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Counterexample    Supports Pattern</w:t>
      </w:r>
    </w:p>
    <w:p w14:paraId="5467EB7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</w:t>
      </w:r>
      <w:r w:rsidRPr="00794F29">
        <w:rPr>
          <w:rFonts w:ascii="Arial" w:hAnsi="Arial" w:cs="Arial"/>
        </w:rPr>
        <w:t>↓</w:t>
      </w:r>
      <w:r w:rsidRPr="00794F29">
        <w:rPr>
          <w:rFonts w:ascii="Roboto Mono" w:hAnsi="Roboto Mono"/>
        </w:rPr>
        <w:t xml:space="preserve">                  </w:t>
      </w:r>
      <w:r w:rsidRPr="00794F29">
        <w:rPr>
          <w:rFonts w:ascii="Arial" w:hAnsi="Arial" w:cs="Arial"/>
        </w:rPr>
        <w:t>↓</w:t>
      </w:r>
    </w:p>
    <w:p w14:paraId="31C0B49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Reject / Modify      Continue Testing</w:t>
      </w:r>
    </w:p>
    <w:p w14:paraId="48DD74A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             </w:t>
      </w:r>
      <w:r w:rsidRPr="00794F29">
        <w:rPr>
          <w:rFonts w:ascii="Arial" w:hAnsi="Arial" w:cs="Arial"/>
        </w:rPr>
        <w:t>↓</w:t>
      </w:r>
    </w:p>
    <w:p w14:paraId="72D0018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      Deductive Proof</w:t>
      </w:r>
    </w:p>
    <w:p w14:paraId="30D87FD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             </w:t>
      </w:r>
      <w:r w:rsidRPr="00794F29">
        <w:rPr>
          <w:rFonts w:ascii="Arial" w:hAnsi="Arial" w:cs="Arial"/>
        </w:rPr>
        <w:t>↓</w:t>
      </w:r>
    </w:p>
    <w:p w14:paraId="7CAD8AF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               Theorem</w:t>
      </w:r>
    </w:p>
    <w:p w14:paraId="28B8E51F" w14:textId="77777777" w:rsidR="00C8162B" w:rsidRPr="00794F29" w:rsidRDefault="00C8162B" w:rsidP="00C8162B">
      <w:pPr>
        <w:rPr>
          <w:rFonts w:ascii="Roboto Mono" w:hAnsi="Roboto Mono"/>
        </w:rPr>
      </w:pPr>
    </w:p>
    <w:p w14:paraId="22930F7E" w14:textId="158E132E" w:rsidR="00C8162B" w:rsidRPr="00C8162B" w:rsidRDefault="00C8162B" w:rsidP="00C8162B">
      <w:r>
        <w:rPr>
          <w:rFonts w:ascii="Roboto Mono" w:hAnsi="Roboto Mono"/>
        </w:rPr>
        <w:pict w14:anchorId="53C59A99">
          <v:rect id="_x0000_i1077" style="width:0;height:1.5pt" o:hralign="center" o:bullet="t" o:hrstd="t" o:hr="t" fillcolor="#a0a0a0" stroked="f"/>
        </w:pict>
      </w:r>
    </w:p>
    <w:p w14:paraId="4C87F86F" w14:textId="77777777" w:rsidR="00342BFD" w:rsidRDefault="00342BFD" w:rsidP="00342BFD">
      <w:pPr>
        <w:pStyle w:val="Heading2"/>
      </w:pPr>
      <w:r w:rsidRPr="00342BFD">
        <w:t>Types of Geometry Inductive Reasoning</w:t>
      </w:r>
    </w:p>
    <w:p w14:paraId="2067609A" w14:textId="38F1BDD3" w:rsidR="00342BFD" w:rsidRPr="00342BFD" w:rsidRDefault="00342BFD" w:rsidP="00342BF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52997C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practical classification is:</w:t>
      </w:r>
    </w:p>
    <w:p w14:paraId="169E2477" w14:textId="5743721E" w:rsidR="005547A5" w:rsidRPr="00342BFD" w:rsidRDefault="005547A5" w:rsidP="00342B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7EE0AA7" wp14:editId="493FFBE9">
            <wp:extent cx="5943600" cy="1280795"/>
            <wp:effectExtent l="0" t="0" r="0" b="0"/>
            <wp:docPr id="834112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6F7BF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Geometry Inductive Reasoning</w:t>
      </w:r>
    </w:p>
    <w:p w14:paraId="0FEB421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Pattern-Based Reasoning</w:t>
      </w:r>
    </w:p>
    <w:p w14:paraId="4F532ED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Measurement-Based Reasoning</w:t>
      </w:r>
    </w:p>
    <w:p w14:paraId="4537E63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Numerical Reasoning</w:t>
      </w:r>
    </w:p>
    <w:p w14:paraId="0C86864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Visual Reasoning</w:t>
      </w:r>
    </w:p>
    <w:p w14:paraId="1FD8EB5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Experimental / Construction-Based Reasoning</w:t>
      </w:r>
    </w:p>
    <w:p w14:paraId="5FC8406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└──</w:t>
      </w:r>
      <w:r w:rsidRPr="00342BFD">
        <w:rPr>
          <w:rFonts w:ascii="Roboto Mono" w:hAnsi="Roboto Mono"/>
        </w:rPr>
        <w:t xml:space="preserve"> Counterexample-Based Testing</w:t>
      </w:r>
    </w:p>
    <w:p w14:paraId="205B1E7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These categories can overlap.</w:t>
      </w:r>
    </w:p>
    <w:p w14:paraId="4342567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36E211C8">
          <v:rect id="_x0000_i1080" style="width:0;height:1.5pt" o:hralign="center" o:hrstd="t" o:hr="t" fillcolor="#a0a0a0" stroked="f"/>
        </w:pict>
      </w:r>
    </w:p>
    <w:p w14:paraId="62FC2125" w14:textId="77777777" w:rsidR="00C8162B" w:rsidRDefault="00C8162B" w:rsidP="00C8162B">
      <w:pPr>
        <w:pStyle w:val="Heading3"/>
      </w:pPr>
      <w:r w:rsidRPr="00794F29">
        <w:t>1. Pattern-Based Inductive Reasoning</w:t>
      </w:r>
    </w:p>
    <w:p w14:paraId="7D9071B6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675B30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7D2214E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Pattern-Based Inductive Reasoning</w:t>
      </w:r>
      <w:r w:rsidRPr="00794F29">
        <w:rPr>
          <w:rFonts w:ascii="Roboto Mono" w:hAnsi="Roboto Mono"/>
        </w:rPr>
        <w:t xml:space="preserve"> is the process of examining a sequence of geometric figures, properties, values, or relationships and identifying a repeated pattern that suggests a general rule or conjecture.</w:t>
      </w:r>
    </w:p>
    <w:p w14:paraId="1F87F0C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reasoning follows:</w:t>
      </w:r>
    </w:p>
    <w:p w14:paraId="3D2CD1A4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Examples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Pattern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General Rule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7B73682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The important feature is that the general rule is </w:t>
      </w:r>
      <w:r w:rsidRPr="00794F29">
        <w:rPr>
          <w:rFonts w:ascii="Roboto Mono" w:hAnsi="Roboto Mono"/>
          <w:b/>
          <w:bCs/>
        </w:rPr>
        <w:t>discovered from repeated cases</w:t>
      </w:r>
      <w:r w:rsidRPr="00794F29">
        <w:rPr>
          <w:rFonts w:ascii="Roboto Mono" w:hAnsi="Roboto Mono"/>
        </w:rPr>
        <w:t>.</w:t>
      </w:r>
    </w:p>
    <w:p w14:paraId="156E94E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19D1044B">
          <v:rect id="_x0000_i1081" style="width:0;height:1.5pt" o:hralign="center" o:hrstd="t" o:hr="t" fillcolor="#a0a0a0" stroked="f"/>
        </w:pict>
      </w:r>
    </w:p>
    <w:p w14:paraId="4E523BF4" w14:textId="77777777" w:rsidR="00C8162B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lastRenderedPageBreak/>
        <w:t>How It Works</w:t>
      </w:r>
    </w:p>
    <w:p w14:paraId="2717978F" w14:textId="5E894860" w:rsidR="005C5000" w:rsidRPr="00794F29" w:rsidRDefault="005C5000" w:rsidP="00C8162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F2D47C" wp14:editId="04015847">
            <wp:extent cx="5943600" cy="1920875"/>
            <wp:effectExtent l="0" t="0" r="0" b="3175"/>
            <wp:docPr id="1448369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2CCA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Observe several examples</w:t>
      </w:r>
    </w:p>
    <w:p w14:paraId="09028B79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41AD622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Compare their properties</w:t>
      </w:r>
    </w:p>
    <w:p w14:paraId="339B005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5C687D0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Identify what changes</w:t>
      </w:r>
    </w:p>
    <w:p w14:paraId="2F90EEE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6628DAD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Identify what remains consistent</w:t>
      </w:r>
    </w:p>
    <w:p w14:paraId="486077A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37DAD35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Recognize a pattern</w:t>
      </w:r>
    </w:p>
    <w:p w14:paraId="60EAF87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3149CB3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Form a general conjecture</w:t>
      </w:r>
    </w:p>
    <w:p w14:paraId="7706A1D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029E7489">
          <v:rect id="_x0000_i1082" style="width:0;height:1.5pt" o:hralign="center" o:hrstd="t" o:hr="t" fillcolor="#a0a0a0" stroked="f"/>
        </w:pict>
      </w:r>
    </w:p>
    <w:p w14:paraId="547CE97D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Interior Angles of Polygons</w:t>
      </w:r>
    </w:p>
    <w:p w14:paraId="57163574" w14:textId="77777777" w:rsidR="00C8162B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 the following polygons:</w:t>
      </w:r>
    </w:p>
    <w:p w14:paraId="7F394460" w14:textId="302F5181" w:rsidR="00B234ED" w:rsidRPr="00794F29" w:rsidRDefault="00B234ED" w:rsidP="00C816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131AD7D" wp14:editId="608C8DEA">
            <wp:extent cx="5943600" cy="1857375"/>
            <wp:effectExtent l="0" t="0" r="0" b="9525"/>
            <wp:docPr id="19248784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21"/>
        <w:gridCol w:w="2668"/>
      </w:tblGrid>
      <w:tr w:rsidR="00C8162B" w:rsidRPr="00794F29" w14:paraId="6AB3C554" w14:textId="77777777" w:rsidTr="00FB1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0D8334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36F101F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Number of sides</w:t>
            </w:r>
          </w:p>
        </w:tc>
        <w:tc>
          <w:tcPr>
            <w:tcW w:w="0" w:type="auto"/>
            <w:vAlign w:val="center"/>
            <w:hideMark/>
          </w:tcPr>
          <w:p w14:paraId="16CA51E0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Interior-angle sum</w:t>
            </w:r>
          </w:p>
        </w:tc>
      </w:tr>
      <w:tr w:rsidR="00C8162B" w:rsidRPr="00794F29" w14:paraId="5D31F39D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283F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3A62AE9C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6D17993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180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8162B" w:rsidRPr="00794F29" w14:paraId="238D422B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BA793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37388E9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FC2143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360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8162B" w:rsidRPr="00794F29" w14:paraId="2E0A1ED5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1F18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3A25D3C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8396CA7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540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8162B" w:rsidRPr="00794F29" w14:paraId="16C7F746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94E3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1C55BB8F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009106D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720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  <w:tr w:rsidR="00C8162B" w:rsidRPr="00794F29" w14:paraId="04E635EB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5EB76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3106B5BB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97692AF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900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∘</m:t>
                    </m:r>
                  </m:sup>
                </m:sSup>
              </m:oMath>
            </m:oMathPara>
          </w:p>
        </w:tc>
      </w:tr>
    </w:tbl>
    <w:p w14:paraId="0EAF32E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Observe the sequence:</w:t>
      </w:r>
    </w:p>
    <w:p w14:paraId="72402958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227F10F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Each additional side increases the sum by:</w:t>
      </w:r>
    </w:p>
    <w:p w14:paraId="7FBB11F8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6AD5E6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040BE426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73C3EE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Therefore, we form the conjecture:</w:t>
      </w:r>
    </w:p>
    <w:p w14:paraId="3D45E721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C0B43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formula can then be proven deductively.</w:t>
      </w:r>
    </w:p>
    <w:p w14:paraId="24CE193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13E96398">
          <v:rect id="_x0000_i1083" style="width:0;height:1.5pt" o:hralign="center" o:hrstd="t" o:hr="t" fillcolor="#a0a0a0" stroked="f"/>
        </w:pict>
      </w:r>
    </w:p>
    <w:p w14:paraId="11AA2328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2: Number of Diagonals</w:t>
      </w:r>
    </w:p>
    <w:p w14:paraId="471376A5" w14:textId="77777777" w:rsidR="00C8162B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Consider:</w:t>
      </w:r>
    </w:p>
    <w:p w14:paraId="4AD2DF89" w14:textId="5AFF2501" w:rsidR="008C242E" w:rsidRPr="00794F29" w:rsidRDefault="008C242E" w:rsidP="00C8162B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BF75036" wp14:editId="65D133B7">
            <wp:extent cx="5943600" cy="1854200"/>
            <wp:effectExtent l="0" t="0" r="0" b="0"/>
            <wp:docPr id="19311333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781"/>
        <w:gridCol w:w="1372"/>
      </w:tblGrid>
      <w:tr w:rsidR="00C8162B" w:rsidRPr="00794F29" w14:paraId="7E05F47C" w14:textId="77777777" w:rsidTr="00FB1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B6BDC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4125C18C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Sides</w:t>
            </w:r>
          </w:p>
        </w:tc>
        <w:tc>
          <w:tcPr>
            <w:tcW w:w="0" w:type="auto"/>
            <w:vAlign w:val="center"/>
            <w:hideMark/>
          </w:tcPr>
          <w:p w14:paraId="607EDD8B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Diagonals</w:t>
            </w:r>
          </w:p>
        </w:tc>
      </w:tr>
      <w:tr w:rsidR="00C8162B" w:rsidRPr="00794F29" w14:paraId="1396DDE4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134D4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Triangle</w:t>
            </w:r>
          </w:p>
        </w:tc>
        <w:tc>
          <w:tcPr>
            <w:tcW w:w="0" w:type="auto"/>
            <w:vAlign w:val="center"/>
            <w:hideMark/>
          </w:tcPr>
          <w:p w14:paraId="08D4858E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145893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0</w:t>
            </w:r>
          </w:p>
        </w:tc>
      </w:tr>
      <w:tr w:rsidR="00C8162B" w:rsidRPr="00794F29" w14:paraId="0197C532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B292E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Quadrilateral</w:t>
            </w:r>
          </w:p>
        </w:tc>
        <w:tc>
          <w:tcPr>
            <w:tcW w:w="0" w:type="auto"/>
            <w:vAlign w:val="center"/>
            <w:hideMark/>
          </w:tcPr>
          <w:p w14:paraId="15F789C7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6D5662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2</w:t>
            </w:r>
          </w:p>
        </w:tc>
      </w:tr>
      <w:tr w:rsidR="00C8162B" w:rsidRPr="00794F29" w14:paraId="77FB2818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4CF9A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Pentagon</w:t>
            </w:r>
          </w:p>
        </w:tc>
        <w:tc>
          <w:tcPr>
            <w:tcW w:w="0" w:type="auto"/>
            <w:vAlign w:val="center"/>
            <w:hideMark/>
          </w:tcPr>
          <w:p w14:paraId="3A4D28E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260E3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5</w:t>
            </w:r>
          </w:p>
        </w:tc>
      </w:tr>
      <w:tr w:rsidR="00C8162B" w:rsidRPr="00794F29" w14:paraId="5C93E300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E06B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Hexagon</w:t>
            </w:r>
          </w:p>
        </w:tc>
        <w:tc>
          <w:tcPr>
            <w:tcW w:w="0" w:type="auto"/>
            <w:vAlign w:val="center"/>
            <w:hideMark/>
          </w:tcPr>
          <w:p w14:paraId="5B93BCBE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DBCBC62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9</w:t>
            </w:r>
          </w:p>
        </w:tc>
      </w:tr>
      <w:tr w:rsidR="00C8162B" w:rsidRPr="00794F29" w14:paraId="5E3E4CBD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6A5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Heptagon</w:t>
            </w:r>
          </w:p>
        </w:tc>
        <w:tc>
          <w:tcPr>
            <w:tcW w:w="0" w:type="auto"/>
            <w:vAlign w:val="center"/>
            <w:hideMark/>
          </w:tcPr>
          <w:p w14:paraId="16936DCF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0E86382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14</w:t>
            </w:r>
          </w:p>
        </w:tc>
      </w:tr>
    </w:tbl>
    <w:p w14:paraId="1712D8B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sequence is:</w:t>
      </w:r>
    </w:p>
    <w:p w14:paraId="490F8C3D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14</m:t>
          </m:r>
        </m:oMath>
      </m:oMathPara>
    </w:p>
    <w:p w14:paraId="7483D1C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differences are:</w:t>
      </w:r>
    </w:p>
    <w:p w14:paraId="0012D1E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6D0B36E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pattern suggests:</w:t>
      </w:r>
    </w:p>
    <w:p w14:paraId="6246074C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n-3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3392CBE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Again, this is initially a conjecture discovered through examples.</w:t>
      </w:r>
    </w:p>
    <w:p w14:paraId="21A4EF8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7B9E7E0F">
          <v:rect id="_x0000_i1084" style="width:0;height:1.5pt" o:hralign="center" o:hrstd="t" o:hr="t" fillcolor="#a0a0a0" stroked="f"/>
        </w:pict>
      </w:r>
    </w:p>
    <w:p w14:paraId="4F84DD23" w14:textId="77777777" w:rsidR="00C8162B" w:rsidRDefault="00C8162B" w:rsidP="00C8162B">
      <w:pPr>
        <w:pStyle w:val="Heading3"/>
      </w:pPr>
      <w:r w:rsidRPr="00794F29">
        <w:t>2. Measurement-Based Inductive Reasoning</w:t>
      </w:r>
    </w:p>
    <w:p w14:paraId="3724672D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96EC90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5AFE012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lastRenderedPageBreak/>
        <w:t>Measurement-Based Inductive Reasoning</w:t>
      </w:r>
      <w:r w:rsidRPr="00794F29">
        <w:rPr>
          <w:rFonts w:ascii="Roboto Mono" w:hAnsi="Roboto Mono"/>
        </w:rPr>
        <w:t xml:space="preserve"> uses measurements of geometric quantities from several examples to identify a possible relationship and formulate a conjecture.</w:t>
      </w:r>
    </w:p>
    <w:p w14:paraId="5D7F929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Measurements may include:</w:t>
      </w:r>
    </w:p>
    <w:p w14:paraId="02272E4E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lengths,</w:t>
      </w:r>
    </w:p>
    <w:p w14:paraId="34282773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angles,</w:t>
      </w:r>
    </w:p>
    <w:p w14:paraId="037E3AB4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areas,</w:t>
      </w:r>
    </w:p>
    <w:p w14:paraId="1C9EC04B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perimeters,</w:t>
      </w:r>
    </w:p>
    <w:p w14:paraId="1143B9DE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radii,</w:t>
      </w:r>
    </w:p>
    <w:p w14:paraId="6E3E2B19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diameters,</w:t>
      </w:r>
    </w:p>
    <w:p w14:paraId="620859C9" w14:textId="77777777" w:rsidR="00C8162B" w:rsidRPr="00794F29" w:rsidRDefault="00C8162B" w:rsidP="00C8162B">
      <w:pPr>
        <w:numPr>
          <w:ilvl w:val="0"/>
          <w:numId w:val="5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distances.</w:t>
      </w:r>
    </w:p>
    <w:p w14:paraId="7569700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basic structure is:</w:t>
      </w:r>
    </w:p>
    <w:p w14:paraId="68FB879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Measure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Compare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Identify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148EB8E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0A56ED01">
          <v:rect id="_x0000_i1085" style="width:0;height:1.5pt" o:hralign="center" o:hrstd="t" o:hr="t" fillcolor="#a0a0a0" stroked="f"/>
        </w:pict>
      </w:r>
    </w:p>
    <w:p w14:paraId="42583D1A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Triangle Angle Sum</w:t>
      </w:r>
    </w:p>
    <w:p w14:paraId="4E2CD75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Measure the angles of several triangles.</w:t>
      </w:r>
    </w:p>
    <w:p w14:paraId="294E676C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Triangle 1</w:t>
      </w:r>
    </w:p>
    <w:p w14:paraId="3FE257E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952FF3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30152FE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7DB8BBB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Triangle 2</w:t>
      </w:r>
    </w:p>
    <w:p w14:paraId="7C8C647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30F719C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12A4942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ED5549E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Triangle 3</w:t>
      </w:r>
    </w:p>
    <w:p w14:paraId="691C1C2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671979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7ED1E40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526E9B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Repeated measurements suggest:</w:t>
      </w:r>
    </w:p>
    <w:p w14:paraId="50E007D6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A+B+C=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3D99831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observation leads toward the Triangle Sum Theorem.</w:t>
      </w:r>
    </w:p>
    <w:p w14:paraId="45470E3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43CEF40A">
          <v:rect id="_x0000_i1086" style="width:0;height:1.5pt" o:hralign="center" o:hrstd="t" o:hr="t" fillcolor="#a0a0a0" stroked="f"/>
        </w:pict>
      </w:r>
    </w:p>
    <w:p w14:paraId="51F8BC9A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2: Circle Circumference</w:t>
      </w:r>
    </w:p>
    <w:p w14:paraId="4E68465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Measure the circumference and diameter of several circles.</w:t>
      </w:r>
    </w:p>
    <w:p w14:paraId="11608FF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Suppose the measurements approximately produce:</w:t>
      </w:r>
    </w:p>
    <w:p w14:paraId="407FCE52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≈3.14</m:t>
          </m:r>
        </m:oMath>
      </m:oMathPara>
    </w:p>
    <w:p w14:paraId="021B069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for multiple circles.</w:t>
      </w:r>
    </w:p>
    <w:p w14:paraId="61D8B0C9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5102F85F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C≈πd</m:t>
              </m:r>
            </m:e>
          </m:borderBox>
        </m:oMath>
      </m:oMathPara>
    </w:p>
    <w:p w14:paraId="79FF2DD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and therefore:</w:t>
      </w:r>
    </w:p>
    <w:p w14:paraId="4D8DE546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57A17E6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measurements help reveal the relationship.</w:t>
      </w:r>
    </w:p>
    <w:p w14:paraId="697A21C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7574F1B5">
          <v:rect id="_x0000_i1087" style="width:0;height:1.5pt" o:hralign="center" o:hrstd="t" o:hr="t" fillcolor="#a0a0a0" stroked="f"/>
        </w:pict>
      </w:r>
    </w:p>
    <w:p w14:paraId="0D6FE27C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Important Limitation</w:t>
      </w:r>
    </w:p>
    <w:p w14:paraId="1850722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Measurement does </w:t>
      </w:r>
      <w:r w:rsidRPr="00794F29">
        <w:rPr>
          <w:rFonts w:ascii="Roboto Mono" w:hAnsi="Roboto Mono"/>
          <w:b/>
          <w:bCs/>
        </w:rPr>
        <w:t>not automatically prove</w:t>
      </w:r>
      <w:r w:rsidRPr="00794F29">
        <w:rPr>
          <w:rFonts w:ascii="Roboto Mono" w:hAnsi="Roboto Mono"/>
        </w:rPr>
        <w:t xml:space="preserve"> an exact mathematical relationship.</w:t>
      </w:r>
    </w:p>
    <w:p w14:paraId="6139455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For example:</w:t>
      </w:r>
    </w:p>
    <w:p w14:paraId="6D25493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59.9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≈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A77529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does not by itself prove:</w:t>
      </w:r>
    </w:p>
    <w:p w14:paraId="5EA87C4A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59.9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0B5126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>Measurements provide evidence for a conjecture; deductive reasoning is generally required for mathematical proof.</w:t>
      </w:r>
    </w:p>
    <w:p w14:paraId="3D8ED18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226990EF">
          <v:rect id="_x0000_i1088" style="width:0;height:1.5pt" o:hralign="center" o:hrstd="t" o:hr="t" fillcolor="#a0a0a0" stroked="f"/>
        </w:pict>
      </w:r>
    </w:p>
    <w:p w14:paraId="2B081988" w14:textId="77777777" w:rsidR="00C8162B" w:rsidRDefault="00C8162B" w:rsidP="00C8162B">
      <w:pPr>
        <w:pStyle w:val="Heading3"/>
      </w:pPr>
      <w:r w:rsidRPr="00794F29">
        <w:t>3. Numerical Inductive Reasoning</w:t>
      </w:r>
    </w:p>
    <w:p w14:paraId="70C84946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AFFE96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50C6999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Numerical Inductive Reasoning</w:t>
      </w:r>
      <w:r w:rsidRPr="00794F29">
        <w:rPr>
          <w:rFonts w:ascii="Roboto Mono" w:hAnsi="Roboto Mono"/>
        </w:rPr>
        <w:t xml:space="preserve"> uses numerical calculations from several geometric examples to discover a sequence, relationship, or formula.</w:t>
      </w:r>
    </w:p>
    <w:p w14:paraId="6DFEC1D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It is particularly useful when geometric properties can be represented numerically.</w:t>
      </w:r>
    </w:p>
    <w:p w14:paraId="615F57B4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Numerical Examples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Sequence / Relationship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Formula Conjecture</m:t>
              </m:r>
            </m:e>
          </m:borderBox>
        </m:oMath>
      </m:oMathPara>
    </w:p>
    <w:p w14:paraId="21B4854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46E9F51E">
          <v:rect id="_x0000_i1089" style="width:0;height:1.5pt" o:hralign="center" o:hrstd="t" o:hr="t" fillcolor="#a0a0a0" stroked="f"/>
        </w:pict>
      </w:r>
    </w:p>
    <w:p w14:paraId="256AF746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Polygon Interior-Angle Sums</w:t>
      </w:r>
    </w:p>
    <w:p w14:paraId="139D0E8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Calculate:</w:t>
      </w:r>
    </w:p>
    <w:p w14:paraId="0B42F935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eqArr>
            <m:eqArrPr>
              <m:ctrlPr>
                <w:rPr>
                  <w:rFonts w:ascii="Cambria Math" w:hAnsi="Cambria Math"/>
                </w:rPr>
              </m:ctrlPr>
            </m:eqArrPr>
            <m:e>
              <m:r>
                <w:rPr>
                  <w:rFonts w:ascii="Cambria Math" w:hAnsi="Cambria Math"/>
                </w:rPr>
                <m:t>n=3&amp;→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n=4&amp;→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360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n=5&amp;→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540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  <m:e>
              <m:r>
                <w:rPr>
                  <w:rFonts w:ascii="Cambria Math" w:hAnsi="Cambria Math"/>
                </w:rPr>
                <m:t>n=6&amp;→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720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eqArr>
        </m:oMath>
      </m:oMathPara>
    </w:p>
    <w:p w14:paraId="235F278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differences are:</w:t>
      </w:r>
    </w:p>
    <w:p w14:paraId="147BD4D0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D9FEB9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for each additional side.</w:t>
      </w:r>
    </w:p>
    <w:p w14:paraId="2B1D799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24CD5943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74E631E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186D6701">
          <v:rect id="_x0000_i1090" style="width:0;height:1.5pt" o:hralign="center" o:hrstd="t" o:hr="t" fillcolor="#a0a0a0" stroked="f"/>
        </w:pict>
      </w:r>
    </w:p>
    <w:p w14:paraId="3E1597EE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2: Number of Diagonals</w:t>
      </w:r>
    </w:p>
    <w:p w14:paraId="5D7248A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Consider:</w:t>
      </w:r>
    </w:p>
    <w:p w14:paraId="045AC5B4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n=3→0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n=4→2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n=5→5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n=6→9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n=7→14</m:t>
          </m:r>
        </m:oMath>
      </m:oMathPara>
    </w:p>
    <w:p w14:paraId="295F4E5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pattern is:</w:t>
      </w:r>
    </w:p>
    <w:p w14:paraId="484DA2D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14</m:t>
          </m:r>
        </m:oMath>
      </m:oMathPara>
    </w:p>
    <w:p w14:paraId="656E061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successive differences are:</w:t>
      </w:r>
    </w:p>
    <w:p w14:paraId="48EDCD8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65F3381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3EBCC2F2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6A8F94E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For </w:t>
      </w:r>
      <m:oMath>
        <m:r>
          <w:rPr>
            <w:rFonts w:ascii="Cambria Math" w:hAnsi="Cambria Math"/>
          </w:rPr>
          <m:t>n=8</m:t>
        </m:r>
      </m:oMath>
      <w:r w:rsidRPr="00794F29">
        <w:rPr>
          <w:rFonts w:ascii="Roboto Mono" w:hAnsi="Roboto Mono"/>
        </w:rPr>
        <w:t>:</w:t>
      </w:r>
    </w:p>
    <w:p w14:paraId="21505DB4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8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8-3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D=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D=20</m:t>
              </m:r>
            </m:e>
          </m:borderBox>
        </m:oMath>
      </m:oMathPara>
    </w:p>
    <w:p w14:paraId="2327789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numerical pattern predicts that an octagon has 20 diagonals.</w:t>
      </w:r>
    </w:p>
    <w:p w14:paraId="3C4912A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38154271">
          <v:rect id="_x0000_i1091" style="width:0;height:1.5pt" o:hralign="center" o:hrstd="t" o:hr="t" fillcolor="#a0a0a0" stroked="f"/>
        </w:pict>
      </w:r>
    </w:p>
    <w:p w14:paraId="5A5DE23E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3: Square Areas</w:t>
      </w:r>
    </w:p>
    <w:p w14:paraId="5EBD403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 squares with side lengths:</w:t>
      </w:r>
    </w:p>
    <w:p w14:paraId="1D56243A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5</m:t>
          </m:r>
        </m:oMath>
      </m:oMathPara>
    </w:p>
    <w:p w14:paraId="0CB8842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Their areas are:</w:t>
      </w:r>
    </w:p>
    <w:p w14:paraId="1DB2F07D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16,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25</m:t>
          </m:r>
        </m:oMath>
      </m:oMathPara>
    </w:p>
    <w:p w14:paraId="74C0ABD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numerical pattern is:</w:t>
      </w:r>
    </w:p>
    <w:p w14:paraId="1E8D85C4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2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,</m:t>
          </m:r>
          <m:r>
            <m:rPr>
              <m:nor/>
            </m:rPr>
            <w:rPr>
              <w:rFonts w:ascii="Roboto Mono" w:hAnsi="Roboto Mono"/>
            </w:rPr>
            <m:t>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651734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6DBFC0F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05B4FB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 xml:space="preserve">for a square with side length </w:t>
      </w:r>
      <m:oMath>
        <m:r>
          <w:rPr>
            <w:rFonts w:ascii="Cambria Math" w:hAnsi="Cambria Math"/>
          </w:rPr>
          <m:t>s</m:t>
        </m:r>
      </m:oMath>
      <w:r w:rsidRPr="00794F29">
        <w:rPr>
          <w:rFonts w:ascii="Roboto Mono" w:hAnsi="Roboto Mono"/>
        </w:rPr>
        <w:t>.</w:t>
      </w:r>
    </w:p>
    <w:p w14:paraId="7A0F483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22A2C1EB">
          <v:rect id="_x0000_i1092" style="width:0;height:1.5pt" o:hralign="center" o:hrstd="t" o:hr="t" fillcolor="#a0a0a0" stroked="f"/>
        </w:pict>
      </w:r>
    </w:p>
    <w:p w14:paraId="37538E73" w14:textId="77777777" w:rsidR="00C8162B" w:rsidRDefault="00C8162B" w:rsidP="00C8162B">
      <w:pPr>
        <w:pStyle w:val="Heading3"/>
      </w:pPr>
      <w:r w:rsidRPr="00794F29">
        <w:t>4. Visual Inductive Reasoning</w:t>
      </w:r>
    </w:p>
    <w:p w14:paraId="1B8CAB78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9ADE53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16501E2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Visual Inductive Reasoning</w:t>
      </w:r>
      <w:r w:rsidRPr="00794F29">
        <w:rPr>
          <w:rFonts w:ascii="Roboto Mono" w:hAnsi="Roboto Mono"/>
        </w:rPr>
        <w:t xml:space="preserve"> is the process of examining geometric diagrams, arrangements, transformations, or shapes and recognizing a visual pattern that suggests a general geometric relationship.</w:t>
      </w:r>
    </w:p>
    <w:p w14:paraId="1AA1655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The reasoning is primarily based on </w:t>
      </w:r>
      <w:r w:rsidRPr="00794F29">
        <w:rPr>
          <w:rFonts w:ascii="Roboto Mono" w:hAnsi="Roboto Mono"/>
          <w:b/>
          <w:bCs/>
        </w:rPr>
        <w:t>what is observed in the configuration</w:t>
      </w:r>
      <w:r w:rsidRPr="00794F29">
        <w:rPr>
          <w:rFonts w:ascii="Roboto Mono" w:hAnsi="Roboto Mono"/>
        </w:rPr>
        <w:t>, rather than on numerical measurements alone.</w:t>
      </w:r>
    </w:p>
    <w:p w14:paraId="3CBA2DD3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Visual Examples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Visual Pattern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4D7CC25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58F6182E">
          <v:rect id="_x0000_i1093" style="width:0;height:1.5pt" o:hralign="center" o:hrstd="t" o:hr="t" fillcolor="#a0a0a0" stroked="f"/>
        </w:pict>
      </w:r>
    </w:p>
    <w:p w14:paraId="4638FA92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Angle Bisectors of a Triangle</w:t>
      </w:r>
    </w:p>
    <w:p w14:paraId="12F180E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the three internal angle bisectors of several triangles.</w:t>
      </w:r>
    </w:p>
    <w:p w14:paraId="55EA7A1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In each diagram, the three angle bisectors appear to meet at one point.</w:t>
      </w:r>
    </w:p>
    <w:p w14:paraId="1F5B180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 the conjecture:</w:t>
      </w:r>
    </w:p>
    <w:p w14:paraId="04B5A38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three internal angle bisectors of a triangle are concurrent.</m:t>
              </m:r>
            </m:e>
          </m:borderBox>
        </m:oMath>
      </m:oMathPara>
    </w:p>
    <w:p w14:paraId="47503E5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The point where they meet is called the </w:t>
      </w:r>
      <w:r w:rsidRPr="00794F29">
        <w:rPr>
          <w:rFonts w:ascii="Roboto Mono" w:hAnsi="Roboto Mono"/>
          <w:b/>
          <w:bCs/>
        </w:rPr>
        <w:t>incenter</w:t>
      </w:r>
      <w:r w:rsidRPr="00794F29">
        <w:rPr>
          <w:rFonts w:ascii="Roboto Mono" w:hAnsi="Roboto Mono"/>
        </w:rPr>
        <w:t>.</w:t>
      </w:r>
    </w:p>
    <w:p w14:paraId="6C74CC4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visual observation suggests the theorem, but the concurrence must be established deductively.</w:t>
      </w:r>
    </w:p>
    <w:p w14:paraId="57CD818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740A854F">
          <v:rect id="_x0000_i1094" style="width:0;height:1.5pt" o:hralign="center" o:hrstd="t" o:hr="t" fillcolor="#a0a0a0" stroked="f"/>
        </w:pict>
      </w:r>
    </w:p>
    <w:p w14:paraId="01EE173F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2: Perpendicular Bisectors</w:t>
      </w:r>
    </w:p>
    <w:p w14:paraId="25FE762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the perpendicular bisector of several different segments.</w:t>
      </w:r>
    </w:p>
    <w:p w14:paraId="2E07545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>In each diagram, points on the perpendicular bisector appear to be equally distant from the segment's endpoints.</w:t>
      </w:r>
    </w:p>
    <w:p w14:paraId="6A3C6C5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suggests:</w:t>
      </w:r>
    </w:p>
    <w:p w14:paraId="2B154FC6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BA236A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P</m:t>
        </m:r>
      </m:oMath>
      <w:r w:rsidRPr="00794F29">
        <w:rPr>
          <w:rFonts w:ascii="Roboto Mono" w:hAnsi="Roboto Mono"/>
        </w:rPr>
        <w:t xml:space="preserve">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794F29">
        <w:rPr>
          <w:rFonts w:ascii="Roboto Mono" w:hAnsi="Roboto Mono"/>
        </w:rPr>
        <w:t>.</w:t>
      </w:r>
    </w:p>
    <w:p w14:paraId="491832D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leads to the Perpendicular Bisector Theorem.</w:t>
      </w:r>
    </w:p>
    <w:p w14:paraId="4063FBC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52A9176B">
          <v:rect id="_x0000_i1095" style="width:0;height:1.5pt" o:hralign="center" o:hrstd="t" o:hr="t" fillcolor="#a0a0a0" stroked="f"/>
        </w:pict>
      </w:r>
    </w:p>
    <w:p w14:paraId="56BE3983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3: Symmetry</w:t>
      </w:r>
    </w:p>
    <w:p w14:paraId="5AB12FF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Draw several regular polygons.</w:t>
      </w:r>
    </w:p>
    <w:p w14:paraId="5A8A7E6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 square appears to have:</w:t>
      </w:r>
    </w:p>
    <w:p w14:paraId="0E204DE7" w14:textId="77777777" w:rsidR="00C8162B" w:rsidRPr="00794F29" w:rsidRDefault="00C8162B" w:rsidP="00C8162B">
      <w:pPr>
        <w:numPr>
          <w:ilvl w:val="0"/>
          <w:numId w:val="6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horizontal reflection symmetry,</w:t>
      </w:r>
    </w:p>
    <w:p w14:paraId="08593C89" w14:textId="77777777" w:rsidR="00C8162B" w:rsidRPr="00794F29" w:rsidRDefault="00C8162B" w:rsidP="00C8162B">
      <w:pPr>
        <w:numPr>
          <w:ilvl w:val="0"/>
          <w:numId w:val="6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vertical reflection symmetry,</w:t>
      </w:r>
    </w:p>
    <w:p w14:paraId="62740E49" w14:textId="77777777" w:rsidR="00C8162B" w:rsidRPr="00794F29" w:rsidRDefault="00C8162B" w:rsidP="00C8162B">
      <w:pPr>
        <w:numPr>
          <w:ilvl w:val="0"/>
          <w:numId w:val="6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diagonal reflection symmetry,</w:t>
      </w:r>
    </w:p>
    <w:p w14:paraId="19550168" w14:textId="77777777" w:rsidR="00C8162B" w:rsidRPr="00794F29" w:rsidRDefault="00C8162B" w:rsidP="00C8162B">
      <w:pPr>
        <w:numPr>
          <w:ilvl w:val="0"/>
          <w:numId w:val="6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rotational symmetry.</w:t>
      </w:r>
    </w:p>
    <w:p w14:paraId="6D23A20F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 regular pentagon similarly displays repeated reflection and rotational patterns.</w:t>
      </w:r>
    </w:p>
    <w:p w14:paraId="0B0D0AE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Observing several regular polygons can suggest the general relationship:</w:t>
      </w:r>
    </w:p>
    <w:p w14:paraId="0E67A6F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 regular polygon possesses symmetry associated with its equal sides and equal angles.</w:t>
      </w:r>
    </w:p>
    <w:p w14:paraId="397D3F4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exact number of symmetry axes and rotational symmetries can then be established mathematically.</w:t>
      </w:r>
    </w:p>
    <w:p w14:paraId="14F14FB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3BF4371E">
          <v:rect id="_x0000_i1096" style="width:0;height:1.5pt" o:hralign="center" o:hrstd="t" o:hr="t" fillcolor="#a0a0a0" stroked="f"/>
        </w:pict>
      </w:r>
    </w:p>
    <w:p w14:paraId="088B55C1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Limitation</w:t>
      </w:r>
    </w:p>
    <w:p w14:paraId="64658AC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 diagram may be:</w:t>
      </w:r>
    </w:p>
    <w:p w14:paraId="2689E0F1" w14:textId="77777777" w:rsidR="00C8162B" w:rsidRPr="00794F29" w:rsidRDefault="00C8162B" w:rsidP="00C8162B">
      <w:pPr>
        <w:numPr>
          <w:ilvl w:val="0"/>
          <w:numId w:val="7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not drawn to scale,</w:t>
      </w:r>
    </w:p>
    <w:p w14:paraId="12873F91" w14:textId="77777777" w:rsidR="00C8162B" w:rsidRPr="00794F29" w:rsidRDefault="00C8162B" w:rsidP="00C8162B">
      <w:pPr>
        <w:numPr>
          <w:ilvl w:val="0"/>
          <w:numId w:val="7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>distorted,</w:t>
      </w:r>
    </w:p>
    <w:p w14:paraId="699E5220" w14:textId="77777777" w:rsidR="00C8162B" w:rsidRPr="00794F29" w:rsidRDefault="00C8162B" w:rsidP="00C8162B">
      <w:pPr>
        <w:numPr>
          <w:ilvl w:val="0"/>
          <w:numId w:val="7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visually misleading,</w:t>
      </w:r>
    </w:p>
    <w:p w14:paraId="79C17528" w14:textId="77777777" w:rsidR="00C8162B" w:rsidRPr="00794F29" w:rsidRDefault="00C8162B" w:rsidP="00C8162B">
      <w:pPr>
        <w:numPr>
          <w:ilvl w:val="0"/>
          <w:numId w:val="7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missing information.</w:t>
      </w:r>
    </w:p>
    <w:p w14:paraId="0DB8701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77B05C25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What looks true is not necessarily mathematically true.</m:t>
              </m:r>
            </m:e>
          </m:borderBox>
        </m:oMath>
      </m:oMathPara>
    </w:p>
    <w:p w14:paraId="43CBF01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Visual inductive reasoning produces a conjecture rather than automatic proof.</w:t>
      </w:r>
    </w:p>
    <w:p w14:paraId="01C5F3D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22F34C2C">
          <v:rect id="_x0000_i1097" style="width:0;height:1.5pt" o:hralign="center" o:hrstd="t" o:hr="t" fillcolor="#a0a0a0" stroked="f"/>
        </w:pict>
      </w:r>
    </w:p>
    <w:p w14:paraId="2227C736" w14:textId="77777777" w:rsidR="00C8162B" w:rsidRDefault="00C8162B" w:rsidP="00C8162B">
      <w:pPr>
        <w:pStyle w:val="Heading3"/>
      </w:pPr>
      <w:r w:rsidRPr="00794F29">
        <w:t>5. Construction-Based Inductive Reasoning</w:t>
      </w:r>
    </w:p>
    <w:p w14:paraId="6B122920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2C09E8C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228F265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Construction-Based Inductive Reasoning</w:t>
      </w:r>
      <w:r w:rsidRPr="00794F29">
        <w:rPr>
          <w:rFonts w:ascii="Roboto Mono" w:hAnsi="Roboto Mono"/>
        </w:rPr>
        <w:t xml:space="preserve"> uses repeated geometric constructions to discover a pattern or relationship.</w:t>
      </w:r>
    </w:p>
    <w:p w14:paraId="68BDD9E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process involves constructing related geometric figures and observing what remains consistent across the constructions.</w:t>
      </w:r>
    </w:p>
    <w:p w14:paraId="565C4828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Construct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Observe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Compare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2D4901F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6ABDF864">
          <v:rect id="_x0000_i1098" style="width:0;height:1.5pt" o:hralign="center" o:hrstd="t" o:hr="t" fillcolor="#a0a0a0" stroked="f"/>
        </w:pict>
      </w:r>
    </w:p>
    <w:p w14:paraId="64DC6B77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Perpendicular Bisectors</w:t>
      </w:r>
    </w:p>
    <w:p w14:paraId="7713AA2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Take several different segments:</w:t>
      </w:r>
    </w:p>
    <w:p w14:paraId="487409B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AB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CD</m:t>
              </m:r>
            </m:e>
          </m:groupChr>
          <m:r>
            <w:rPr>
              <w:rFonts w:ascii="Cambria Math" w:hAnsi="Cambria Math"/>
            </w:rPr>
            <m:t>, </m:t>
          </m:r>
          <m:groupChr>
            <m:groupChrPr>
              <m:chr m:val="‾"/>
              <m:pos m:val="top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EF</m:t>
              </m:r>
            </m:e>
          </m:groupChr>
        </m:oMath>
      </m:oMathPara>
    </w:p>
    <w:p w14:paraId="26A5801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the perpendicular bisector of each.</w:t>
      </w:r>
    </w:p>
    <w:p w14:paraId="362F6DD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For each construction, select a point </w:t>
      </w:r>
      <m:oMath>
        <m:r>
          <w:rPr>
            <w:rFonts w:ascii="Cambria Math" w:hAnsi="Cambria Math"/>
          </w:rPr>
          <m:t>P</m:t>
        </m:r>
      </m:oMath>
      <w:r w:rsidRPr="00794F29">
        <w:rPr>
          <w:rFonts w:ascii="Roboto Mono" w:hAnsi="Roboto Mono"/>
        </w:rPr>
        <w:t>on the perpendicular bisector.</w:t>
      </w:r>
    </w:p>
    <w:p w14:paraId="54966EA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Measure the distances to the endpoints.</w:t>
      </w:r>
    </w:p>
    <w:p w14:paraId="2A2005C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You observe:</w:t>
      </w:r>
    </w:p>
    <w:p w14:paraId="298AD94C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PA=PB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PC=PD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PE=PF</m:t>
          </m:r>
        </m:oMath>
      </m:oMathPara>
    </w:p>
    <w:p w14:paraId="4EBEF3F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repeated relationship suggests:</w:t>
      </w:r>
    </w:p>
    <w:p w14:paraId="0EA1AC17" w14:textId="77777777" w:rsidR="00C8162B" w:rsidRPr="00E65764" w:rsidRDefault="00C8162B" w:rsidP="00C8162B">
      <w:pPr>
        <w:rPr>
          <w:rFonts w:ascii="Roboto Mono" w:hAnsi="Roboto Mono"/>
          <w:sz w:val="18"/>
          <w:szCs w:val="18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18"/>
                  <w:szCs w:val="18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18"/>
                  <w:szCs w:val="18"/>
                </w:rPr>
                <m:t>Every point on the perpendicular bisector of a segment is equidistant from its endpoints.</m:t>
              </m:r>
            </m:e>
          </m:borderBox>
        </m:oMath>
      </m:oMathPara>
    </w:p>
    <w:p w14:paraId="6B5396A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14EF0E50">
          <v:rect id="_x0000_i1099" style="width:0;height:1.5pt" o:hralign="center" o:hrstd="t" o:hr="t" fillcolor="#a0a0a0" stroked="f"/>
        </w:pict>
      </w:r>
    </w:p>
    <w:p w14:paraId="00C7ED53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2: Angle Bisectors</w:t>
      </w:r>
    </w:p>
    <w:p w14:paraId="10E83C7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angle bisectors for angles of different measures:</w:t>
      </w:r>
    </w:p>
    <w:p w14:paraId="3864FE6C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15813C0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After bisecting:</w:t>
      </w:r>
    </w:p>
    <w:p w14:paraId="19E7CE8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90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45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Roboto Mono" w:hAnsi="Roboto Mono"/>
            </w:rPr>
            <w:br/>
          </m:r>
        </m:oMath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6CEAD48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repeated pattern suggests:</w:t>
      </w:r>
    </w:p>
    <w:p w14:paraId="07E91851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An angle bisector divides an angle into two congruent angles.</m:t>
              </m:r>
            </m:e>
          </m:borderBox>
        </m:oMath>
      </m:oMathPara>
    </w:p>
    <w:p w14:paraId="14568EE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3204E1D0">
          <v:rect id="_x0000_i1100" style="width:0;height:1.5pt" o:hralign="center" o:hrstd="t" o:hr="t" fillcolor="#a0a0a0" stroked="f"/>
        </w:pict>
      </w:r>
    </w:p>
    <w:p w14:paraId="57B50597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3: Regular Hexagon Construction</w:t>
      </w:r>
    </w:p>
    <w:p w14:paraId="56A44B3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a regular hexagon inside a circle by stepping the compass around the circumference using the radius.</w:t>
      </w:r>
    </w:p>
    <w:p w14:paraId="77E77E1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You observe that:</w:t>
      </w:r>
    </w:p>
    <w:p w14:paraId="06DDEA4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s=R</m:t>
          </m:r>
        </m:oMath>
      </m:oMathPara>
    </w:p>
    <w:p w14:paraId="0A71E4F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s</m:t>
        </m:r>
      </m:oMath>
      <w:r w:rsidRPr="00794F29">
        <w:rPr>
          <w:rFonts w:ascii="Roboto Mono" w:hAnsi="Roboto Mono"/>
        </w:rPr>
        <w:t xml:space="preserve">is the hexagon's side length and </w:t>
      </w:r>
      <m:oMath>
        <m:r>
          <w:rPr>
            <w:rFonts w:ascii="Cambria Math" w:hAnsi="Cambria Math"/>
          </w:rPr>
          <m:t>R</m:t>
        </m:r>
      </m:oMath>
      <w:r w:rsidRPr="00794F29">
        <w:rPr>
          <w:rFonts w:ascii="Roboto Mono" w:hAnsi="Roboto Mono"/>
        </w:rPr>
        <w:t>is the circle's radius.</w:t>
      </w:r>
    </w:p>
    <w:p w14:paraId="4E688CA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Repeating the construction suggests the relationship:</w:t>
      </w:r>
    </w:p>
    <w:p w14:paraId="1BE99940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side of an inscribed regular hexagon equals the circle’s radius.</m:t>
              </m:r>
            </m:e>
          </m:borderBox>
        </m:oMath>
      </m:oMathPara>
    </w:p>
    <w:p w14:paraId="6BA8DBE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relationship can then be justified deductively.</w:t>
      </w:r>
    </w:p>
    <w:p w14:paraId="48091AD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0057BEBC">
          <v:rect id="_x0000_i1101" style="width:0;height:1.5pt" o:hralign="center" o:hrstd="t" o:hr="t" fillcolor="#a0a0a0" stroked="f"/>
        </w:pict>
      </w:r>
    </w:p>
    <w:p w14:paraId="20576F91" w14:textId="77777777" w:rsidR="00C8162B" w:rsidRDefault="00C8162B" w:rsidP="00C8162B">
      <w:pPr>
        <w:pStyle w:val="Heading3"/>
      </w:pPr>
      <w:r w:rsidRPr="00794F29">
        <w:lastRenderedPageBreak/>
        <w:t>6. Counterexample-Based Testing</w:t>
      </w:r>
    </w:p>
    <w:p w14:paraId="555FCFC3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B24D9F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Definition</w:t>
      </w:r>
    </w:p>
    <w:p w14:paraId="6E58A82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Counterexample-Based Testing</w:t>
      </w:r>
      <w:r w:rsidRPr="00794F29">
        <w:rPr>
          <w:rFonts w:ascii="Roboto Mono" w:hAnsi="Roboto Mono"/>
        </w:rPr>
        <w:t xml:space="preserve"> is the process of testing a conjecture by searching for a specific example that violates the proposed general statement.</w:t>
      </w:r>
    </w:p>
    <w:p w14:paraId="5A3890E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Unlike the other categories, its primary purpose is often to determine whether a conjecture </w:t>
      </w:r>
      <w:r w:rsidRPr="00794F29">
        <w:rPr>
          <w:rFonts w:ascii="Roboto Mono" w:hAnsi="Roboto Mono"/>
          <w:b/>
          <w:bCs/>
        </w:rPr>
        <w:t>fails</w:t>
      </w:r>
      <w:r w:rsidRPr="00794F29">
        <w:rPr>
          <w:rFonts w:ascii="Roboto Mono" w:hAnsi="Roboto Mono"/>
        </w:rPr>
        <w:t>, rather than to establish a new pattern.</w:t>
      </w:r>
    </w:p>
    <w:p w14:paraId="471BBD9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basic structure is:</w:t>
      </w:r>
    </w:p>
    <w:p w14:paraId="0E4440BD" w14:textId="77777777" w:rsidR="00C8162B" w:rsidRPr="00C8162B" w:rsidRDefault="00C8162B" w:rsidP="00C8162B">
      <w:pPr>
        <w:rPr>
          <w:rFonts w:ascii="Roboto Mono" w:hAnsi="Roboto Mono"/>
          <w:sz w:val="20"/>
          <w:szCs w:val="20"/>
        </w:rPr>
      </w:pPr>
      <m:oMathPara>
        <m:oMath>
          <m:borderBox>
            <m:borderBoxPr>
              <m:ctrlPr>
                <w:rPr>
                  <w:rFonts w:ascii="Cambria Math" w:hAnsi="Cambria Math"/>
                  <w:sz w:val="20"/>
                  <w:szCs w:val="20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Conjecture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  <w:sz w:val="20"/>
                  <w:szCs w:val="20"/>
                </w:rPr>
                <m:t>Search for Exception</m:t>
              </m:r>
              <m:r>
                <w:rPr>
                  <w:rFonts w:ascii="Cambria Math" w:hAnsi="Cambria Math"/>
                  <w:sz w:val="20"/>
                  <w:szCs w:val="20"/>
                </w:rPr>
                <m:t>→</m:t>
              </m:r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mP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No counterexample found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→</m:t>
                        </m:r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Continue investigating</m:t>
                        </m:r>
                      </m:e>
                    </m:mr>
                    <m:mr>
                      <m:e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Counterexample found</m:t>
                        </m:r>
                      </m: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→</m:t>
                        </m:r>
                        <m:r>
                          <m:rPr>
                            <m:nor/>
                          </m:rPr>
                          <w:rPr>
                            <w:rFonts w:ascii="Roboto Mono" w:hAnsi="Roboto Mono"/>
                            <w:sz w:val="20"/>
                            <w:szCs w:val="20"/>
                          </w:rPr>
                          <m:t>Conjecture is false</m:t>
                        </m:r>
                      </m:e>
                    </m:mr>
                  </m:m>
                </m:e>
              </m:d>
            </m:e>
          </m:borderBox>
        </m:oMath>
      </m:oMathPara>
    </w:p>
    <w:p w14:paraId="6B745D1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413CE16D">
          <v:rect id="_x0000_i1102" style="width:0;height:1.5pt" o:hralign="center" o:hrstd="t" o:hr="t" fillcolor="#a0a0a0" stroked="f"/>
        </w:pict>
      </w:r>
    </w:p>
    <w:p w14:paraId="6A2316D0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1: Quadrilateral Conjecture</w:t>
      </w:r>
    </w:p>
    <w:p w14:paraId="5F2F07E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Suppose someone proposes:</w:t>
      </w:r>
    </w:p>
    <w:p w14:paraId="2A4ED05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Every quadrilateral has four equal sides.</w:t>
      </w:r>
    </w:p>
    <w:p w14:paraId="2C9B153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 a rectangle:</w:t>
      </w:r>
    </w:p>
    <w:p w14:paraId="548890C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L=8, W=4</m:t>
          </m:r>
        </m:oMath>
      </m:oMathPara>
    </w:p>
    <w:p w14:paraId="162700E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Its sides are:</w:t>
      </w:r>
    </w:p>
    <w:p w14:paraId="715B6DB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4</m:t>
          </m:r>
        </m:oMath>
      </m:oMathPara>
    </w:p>
    <w:p w14:paraId="5B8E169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7504C550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AB≠BC</m:t>
          </m:r>
        </m:oMath>
      </m:oMathPara>
    </w:p>
    <w:p w14:paraId="53128BF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rectangle is a quadrilateral but does not have four equal sides.</w:t>
      </w:r>
    </w:p>
    <w:p w14:paraId="098F7C6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Thus it is a counterexample.</w:t>
      </w:r>
    </w:p>
    <w:p w14:paraId="60A3A1A7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conjecture is false.</m:t>
              </m:r>
            </m:e>
          </m:borderBox>
        </m:oMath>
      </m:oMathPara>
    </w:p>
    <w:p w14:paraId="007D6CA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57A0F61A">
          <v:rect id="_x0000_i1103" style="width:0;height:1.5pt" o:hralign="center" o:hrstd="t" o:hr="t" fillcolor="#a0a0a0" stroked="f"/>
        </w:pict>
      </w:r>
    </w:p>
    <w:p w14:paraId="66BDBBC6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lastRenderedPageBreak/>
        <w:t>Example 2: Triangle Conjecture</w:t>
      </w:r>
    </w:p>
    <w:p w14:paraId="17D97FD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Suppose the conjecture is:</w:t>
      </w:r>
    </w:p>
    <w:p w14:paraId="0E0AF39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Every triangle has at least two equal sides.</w:t>
      </w:r>
    </w:p>
    <w:p w14:paraId="552EB09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 a scalene triangle:</w:t>
      </w:r>
    </w:p>
    <w:p w14:paraId="7B3912BA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AB=5, BC=6, AC=7</m:t>
          </m:r>
        </m:oMath>
      </m:oMathPara>
    </w:p>
    <w:p w14:paraId="5790582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All three sides are different:</w:t>
      </w:r>
    </w:p>
    <w:p w14:paraId="579320FE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5≠6, 6≠7, 5≠7</m:t>
          </m:r>
        </m:oMath>
      </m:oMathPara>
    </w:p>
    <w:p w14:paraId="4265930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Therefore, the triangle is scalene.</w:t>
      </w:r>
    </w:p>
    <w:p w14:paraId="4DC65CD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It is a counterexample to the conjecture.</w:t>
      </w:r>
    </w:p>
    <w:p w14:paraId="4DE39FA2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conjecture is false.</m:t>
              </m:r>
            </m:e>
          </m:borderBox>
        </m:oMath>
      </m:oMathPara>
    </w:p>
    <w:p w14:paraId="306FDE4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550E3410">
          <v:rect id="_x0000_i1104" style="width:0;height:1.5pt" o:hralign="center" o:hrstd="t" o:hr="t" fillcolor="#a0a0a0" stroked="f"/>
        </w:pict>
      </w:r>
    </w:p>
    <w:p w14:paraId="4EAFD849" w14:textId="77777777" w:rsidR="00C8162B" w:rsidRPr="00794F29" w:rsidRDefault="00C8162B" w:rsidP="00C8162B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 3: Square Conjecture</w:t>
      </w:r>
    </w:p>
    <w:p w14:paraId="4B0937B8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Suppose the conjecture is:</w:t>
      </w:r>
    </w:p>
    <w:p w14:paraId="3BAB677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Every rectangle is a square.</w:t>
      </w:r>
    </w:p>
    <w:p w14:paraId="39ACD6A2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Consider a rectangle with:</w:t>
      </w:r>
    </w:p>
    <w:p w14:paraId="36B2EA9B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L=10, W=5</m:t>
          </m:r>
        </m:oMath>
      </m:oMathPara>
    </w:p>
    <w:p w14:paraId="08DF096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Since:</w:t>
      </w:r>
    </w:p>
    <w:p w14:paraId="6F78D776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L≠W</m:t>
          </m:r>
        </m:oMath>
      </m:oMathPara>
    </w:p>
    <w:p w14:paraId="09EEAD4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it is not a square.</w:t>
      </w:r>
    </w:p>
    <w:p w14:paraId="247B17F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215288DD" w14:textId="77777777" w:rsidR="00C8162B" w:rsidRPr="00794F29" w:rsidRDefault="00C8162B" w:rsidP="00C8162B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conjecture is false.</m:t>
              </m:r>
            </m:e>
          </m:borderBox>
        </m:oMath>
      </m:oMathPara>
    </w:p>
    <w:p w14:paraId="765959FA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1CF023E1">
          <v:rect id="_x0000_i1105" style="width:0;height:1.5pt" o:hralign="center" o:hrstd="t" o:hr="t" fillcolor="#a0a0a0" stroked="f"/>
        </w:pict>
      </w:r>
    </w:p>
    <w:p w14:paraId="5CDDC7E6" w14:textId="77777777" w:rsidR="00C8162B" w:rsidRDefault="00C8162B" w:rsidP="00C8162B">
      <w:pPr>
        <w:pStyle w:val="Heading3"/>
      </w:pPr>
      <w:r w:rsidRPr="00794F29">
        <w:t>Comparison of the Types</w:t>
      </w:r>
    </w:p>
    <w:p w14:paraId="434ABAF7" w14:textId="77777777" w:rsidR="00C8162B" w:rsidRDefault="00C8162B" w:rsidP="00C8162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318E6FB" w14:textId="7BBCA927" w:rsidR="0004049E" w:rsidRPr="00794F29" w:rsidRDefault="0004049E" w:rsidP="00C8162B">
      <w:r>
        <w:rPr>
          <w:noProof/>
        </w:rPr>
        <w:lastRenderedPageBreak/>
        <w:drawing>
          <wp:inline distT="0" distB="0" distL="0" distR="0" wp14:anchorId="58C1DA8B" wp14:editId="6D5043FC">
            <wp:extent cx="5943600" cy="3096260"/>
            <wp:effectExtent l="0" t="0" r="0" b="8890"/>
            <wp:docPr id="1138013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2992"/>
        <w:gridCol w:w="2069"/>
        <w:gridCol w:w="2008"/>
      </w:tblGrid>
      <w:tr w:rsidR="00C8162B" w:rsidRPr="00794F29" w14:paraId="48E98C56" w14:textId="77777777" w:rsidTr="00FB1F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F36B9A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973AC91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Main Evidence</w:t>
            </w:r>
          </w:p>
        </w:tc>
        <w:tc>
          <w:tcPr>
            <w:tcW w:w="0" w:type="auto"/>
            <w:vAlign w:val="center"/>
            <w:hideMark/>
          </w:tcPr>
          <w:p w14:paraId="55B0044D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5CA1DEB4" w14:textId="77777777" w:rsidR="00C8162B" w:rsidRPr="00794F29" w:rsidRDefault="00C8162B" w:rsidP="00FB1FBE">
            <w:pPr>
              <w:rPr>
                <w:rFonts w:ascii="Roboto Mono" w:hAnsi="Roboto Mono"/>
                <w:b/>
                <w:bCs/>
              </w:rPr>
            </w:pPr>
            <w:r w:rsidRPr="00794F29">
              <w:rPr>
                <w:rFonts w:ascii="Roboto Mono" w:hAnsi="Roboto Mono"/>
                <w:b/>
                <w:bCs/>
              </w:rPr>
              <w:t>Example</w:t>
            </w:r>
          </w:p>
        </w:tc>
      </w:tr>
      <w:tr w:rsidR="00C8162B" w:rsidRPr="00794F29" w14:paraId="517F29C4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99D2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t>Pattern-Based</w:t>
            </w:r>
          </w:p>
        </w:tc>
        <w:tc>
          <w:tcPr>
            <w:tcW w:w="0" w:type="auto"/>
            <w:vAlign w:val="center"/>
            <w:hideMark/>
          </w:tcPr>
          <w:p w14:paraId="65CDC55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Repeated geometric patterns</w:t>
            </w:r>
          </w:p>
        </w:tc>
        <w:tc>
          <w:tcPr>
            <w:tcW w:w="0" w:type="auto"/>
            <w:vAlign w:val="center"/>
            <w:hideMark/>
          </w:tcPr>
          <w:p w14:paraId="22179576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Discover a general relationship</w:t>
            </w:r>
          </w:p>
        </w:tc>
        <w:tc>
          <w:tcPr>
            <w:tcW w:w="0" w:type="auto"/>
            <w:vAlign w:val="center"/>
            <w:hideMark/>
          </w:tcPr>
          <w:p w14:paraId="7DCD8BF5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Polygon angle sums</w:t>
            </w:r>
          </w:p>
        </w:tc>
      </w:tr>
      <w:tr w:rsidR="00C8162B" w:rsidRPr="00794F29" w14:paraId="1D4784F9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3679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t>Measurement-Based</w:t>
            </w:r>
          </w:p>
        </w:tc>
        <w:tc>
          <w:tcPr>
            <w:tcW w:w="0" w:type="auto"/>
            <w:vAlign w:val="center"/>
            <w:hideMark/>
          </w:tcPr>
          <w:p w14:paraId="36A07382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Measured lengths/angles/areas</w:t>
            </w:r>
          </w:p>
        </w:tc>
        <w:tc>
          <w:tcPr>
            <w:tcW w:w="0" w:type="auto"/>
            <w:vAlign w:val="center"/>
            <w:hideMark/>
          </w:tcPr>
          <w:p w14:paraId="447C1ADE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Detect numerical relationships</w:t>
            </w:r>
          </w:p>
        </w:tc>
        <w:tc>
          <w:tcPr>
            <w:tcW w:w="0" w:type="auto"/>
            <w:vAlign w:val="center"/>
            <w:hideMark/>
          </w:tcPr>
          <w:p w14:paraId="681F8BEA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Triangle angle measurements</w:t>
            </w:r>
          </w:p>
        </w:tc>
      </w:tr>
      <w:tr w:rsidR="00C8162B" w:rsidRPr="00794F29" w14:paraId="554CEB08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50CB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t>Numerical</w:t>
            </w:r>
          </w:p>
        </w:tc>
        <w:tc>
          <w:tcPr>
            <w:tcW w:w="0" w:type="auto"/>
            <w:vAlign w:val="center"/>
            <w:hideMark/>
          </w:tcPr>
          <w:p w14:paraId="318499AD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Calculated numerical sequences</w:t>
            </w:r>
          </w:p>
        </w:tc>
        <w:tc>
          <w:tcPr>
            <w:tcW w:w="0" w:type="auto"/>
            <w:vAlign w:val="center"/>
            <w:hideMark/>
          </w:tcPr>
          <w:p w14:paraId="47083E3D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Discover formulas</w:t>
            </w:r>
          </w:p>
        </w:tc>
        <w:tc>
          <w:tcPr>
            <w:tcW w:w="0" w:type="auto"/>
            <w:vAlign w:val="center"/>
            <w:hideMark/>
          </w:tcPr>
          <w:p w14:paraId="2248937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Number of polygon diagonals</w:t>
            </w:r>
          </w:p>
        </w:tc>
      </w:tr>
      <w:tr w:rsidR="00C8162B" w:rsidRPr="00794F29" w14:paraId="124D045D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665B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t>Visual</w:t>
            </w:r>
          </w:p>
        </w:tc>
        <w:tc>
          <w:tcPr>
            <w:tcW w:w="0" w:type="auto"/>
            <w:vAlign w:val="center"/>
            <w:hideMark/>
          </w:tcPr>
          <w:p w14:paraId="1C20595F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Appearance and arrangement</w:t>
            </w:r>
          </w:p>
        </w:tc>
        <w:tc>
          <w:tcPr>
            <w:tcW w:w="0" w:type="auto"/>
            <w:vAlign w:val="center"/>
            <w:hideMark/>
          </w:tcPr>
          <w:p w14:paraId="201160B7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Discover geometric relationships</w:t>
            </w:r>
          </w:p>
        </w:tc>
        <w:tc>
          <w:tcPr>
            <w:tcW w:w="0" w:type="auto"/>
            <w:vAlign w:val="center"/>
            <w:hideMark/>
          </w:tcPr>
          <w:p w14:paraId="55B816BC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Concurrent angle bisectors</w:t>
            </w:r>
          </w:p>
        </w:tc>
      </w:tr>
      <w:tr w:rsidR="00C8162B" w:rsidRPr="00794F29" w14:paraId="69AF4646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D240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t>Construction-Based</w:t>
            </w:r>
          </w:p>
        </w:tc>
        <w:tc>
          <w:tcPr>
            <w:tcW w:w="0" w:type="auto"/>
            <w:vAlign w:val="center"/>
            <w:hideMark/>
          </w:tcPr>
          <w:p w14:paraId="204AE107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Repeated geometric constructions</w:t>
            </w:r>
          </w:p>
        </w:tc>
        <w:tc>
          <w:tcPr>
            <w:tcW w:w="0" w:type="auto"/>
            <w:vAlign w:val="center"/>
            <w:hideMark/>
          </w:tcPr>
          <w:p w14:paraId="73A798E4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Discover properties preserved by construction</w:t>
            </w:r>
          </w:p>
        </w:tc>
        <w:tc>
          <w:tcPr>
            <w:tcW w:w="0" w:type="auto"/>
            <w:vAlign w:val="center"/>
            <w:hideMark/>
          </w:tcPr>
          <w:p w14:paraId="7FA14A6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Perpendicular bisectors</w:t>
            </w:r>
          </w:p>
        </w:tc>
      </w:tr>
      <w:tr w:rsidR="00C8162B" w:rsidRPr="00794F29" w14:paraId="7FF69E64" w14:textId="77777777" w:rsidTr="00FB1F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7DFF2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  <w:b/>
                <w:bCs/>
              </w:rPr>
              <w:lastRenderedPageBreak/>
              <w:t>Counterexample-Based Testing</w:t>
            </w:r>
          </w:p>
        </w:tc>
        <w:tc>
          <w:tcPr>
            <w:tcW w:w="0" w:type="auto"/>
            <w:vAlign w:val="center"/>
            <w:hideMark/>
          </w:tcPr>
          <w:p w14:paraId="08C70BB4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Exceptional example</w:t>
            </w:r>
          </w:p>
        </w:tc>
        <w:tc>
          <w:tcPr>
            <w:tcW w:w="0" w:type="auto"/>
            <w:vAlign w:val="center"/>
            <w:hideMark/>
          </w:tcPr>
          <w:p w14:paraId="5718A220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Test or disprove a conjecture</w:t>
            </w:r>
          </w:p>
        </w:tc>
        <w:tc>
          <w:tcPr>
            <w:tcW w:w="0" w:type="auto"/>
            <w:vAlign w:val="center"/>
            <w:hideMark/>
          </w:tcPr>
          <w:p w14:paraId="67108621" w14:textId="77777777" w:rsidR="00C8162B" w:rsidRPr="00794F29" w:rsidRDefault="00C8162B" w:rsidP="00FB1FBE">
            <w:pPr>
              <w:rPr>
                <w:rFonts w:ascii="Roboto Mono" w:hAnsi="Roboto Mono"/>
              </w:rPr>
            </w:pPr>
            <w:r w:rsidRPr="00794F29">
              <w:rPr>
                <w:rFonts w:ascii="Roboto Mono" w:hAnsi="Roboto Mono"/>
              </w:rPr>
              <w:t>Non-square rectangle</w:t>
            </w:r>
          </w:p>
        </w:tc>
      </w:tr>
    </w:tbl>
    <w:p w14:paraId="33274C94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439D2EF4">
          <v:rect id="_x0000_i1106" style="width:0;height:1.5pt" o:hralign="center" o:hrstd="t" o:hr="t" fillcolor="#a0a0a0" stroked="f"/>
        </w:pict>
      </w:r>
    </w:p>
    <w:p w14:paraId="05B19320" w14:textId="77777777" w:rsidR="00C8162B" w:rsidRDefault="00C8162B" w:rsidP="00C8162B">
      <w:pPr>
        <w:pStyle w:val="Heading3"/>
      </w:pPr>
      <w:r w:rsidRPr="00794F29">
        <w:t>Relationship Between the Types</w:t>
      </w:r>
    </w:p>
    <w:p w14:paraId="0865DF70" w14:textId="77777777" w:rsidR="00C8162B" w:rsidRPr="00794F29" w:rsidRDefault="00C8162B" w:rsidP="00C8162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73970A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These types frequently overlap.</w:t>
      </w:r>
    </w:p>
    <w:p w14:paraId="01A29906" w14:textId="77777777" w:rsidR="00C8162B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For example, when discovering the number of diagonals in a polygon:</w:t>
      </w:r>
    </w:p>
    <w:p w14:paraId="045B469F" w14:textId="6FFA8AFB" w:rsidR="003E6533" w:rsidRPr="00794F29" w:rsidRDefault="003E6533" w:rsidP="00C8162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565094F" wp14:editId="73476D11">
            <wp:extent cx="5943600" cy="2189480"/>
            <wp:effectExtent l="0" t="0" r="0" b="1270"/>
            <wp:docPr id="1126952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5281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Construct Several Polygons</w:t>
      </w:r>
    </w:p>
    <w:p w14:paraId="6D6EC015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4CCBDBD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Observe Their Diagonals</w:t>
      </w:r>
    </w:p>
    <w:p w14:paraId="43BE9F6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02F5FE66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Count the Diagonals</w:t>
      </w:r>
    </w:p>
    <w:p w14:paraId="322D4993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0E6C60E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Numerical Pattern Appears</w:t>
      </w:r>
    </w:p>
    <w:p w14:paraId="6ECF2A61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1C99B39E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>Form a Conjecture</w:t>
      </w:r>
    </w:p>
    <w:p w14:paraId="4F8C68E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58A20C3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Test More Polygons</w:t>
      </w:r>
    </w:p>
    <w:p w14:paraId="5BBC4637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        </w:t>
      </w:r>
      <w:r w:rsidRPr="00794F29">
        <w:rPr>
          <w:rFonts w:ascii="Arial" w:hAnsi="Arial" w:cs="Arial"/>
        </w:rPr>
        <w:t>↓</w:t>
      </w:r>
    </w:p>
    <w:p w14:paraId="60DEA5D0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Attempt Deductive Proof</w:t>
      </w:r>
    </w:p>
    <w:p w14:paraId="588C03BD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involves:</w:t>
      </w:r>
    </w:p>
    <w:p w14:paraId="0E784813" w14:textId="77777777" w:rsidR="00C8162B" w:rsidRPr="00794F29" w:rsidRDefault="00C8162B" w:rsidP="00C8162B">
      <w:pPr>
        <w:numPr>
          <w:ilvl w:val="0"/>
          <w:numId w:val="8"/>
        </w:num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Construction-Based</w:t>
      </w:r>
      <w:r w:rsidRPr="00794F29">
        <w:rPr>
          <w:rFonts w:ascii="Roboto Mono" w:hAnsi="Roboto Mono"/>
        </w:rPr>
        <w:t xml:space="preserve"> reasoning — constructing polygons,</w:t>
      </w:r>
    </w:p>
    <w:p w14:paraId="3771AF49" w14:textId="77777777" w:rsidR="00C8162B" w:rsidRPr="00794F29" w:rsidRDefault="00C8162B" w:rsidP="00C8162B">
      <w:pPr>
        <w:numPr>
          <w:ilvl w:val="0"/>
          <w:numId w:val="8"/>
        </w:num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Visual</w:t>
      </w:r>
      <w:r w:rsidRPr="00794F29">
        <w:rPr>
          <w:rFonts w:ascii="Roboto Mono" w:hAnsi="Roboto Mono"/>
        </w:rPr>
        <w:t xml:space="preserve"> reasoning — observing the diagonals,</w:t>
      </w:r>
    </w:p>
    <w:p w14:paraId="1F5E47B5" w14:textId="77777777" w:rsidR="00C8162B" w:rsidRPr="00794F29" w:rsidRDefault="00C8162B" w:rsidP="00C8162B">
      <w:pPr>
        <w:numPr>
          <w:ilvl w:val="0"/>
          <w:numId w:val="8"/>
        </w:num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Numerical</w:t>
      </w:r>
      <w:r w:rsidRPr="00794F29">
        <w:rPr>
          <w:rFonts w:ascii="Roboto Mono" w:hAnsi="Roboto Mono"/>
        </w:rPr>
        <w:t xml:space="preserve"> reasoning — counting them,</w:t>
      </w:r>
    </w:p>
    <w:p w14:paraId="7EF1A977" w14:textId="77777777" w:rsidR="00C8162B" w:rsidRPr="00794F29" w:rsidRDefault="00C8162B" w:rsidP="00C8162B">
      <w:pPr>
        <w:numPr>
          <w:ilvl w:val="0"/>
          <w:numId w:val="8"/>
        </w:num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Pattern-Based</w:t>
      </w:r>
      <w:r w:rsidRPr="00794F29">
        <w:rPr>
          <w:rFonts w:ascii="Roboto Mono" w:hAnsi="Roboto Mono"/>
        </w:rPr>
        <w:t xml:space="preserve"> reasoning — identifying the sequence,</w:t>
      </w:r>
    </w:p>
    <w:p w14:paraId="17FF3BB6" w14:textId="77777777" w:rsidR="00C8162B" w:rsidRPr="00794F29" w:rsidRDefault="00C8162B" w:rsidP="00C8162B">
      <w:pPr>
        <w:numPr>
          <w:ilvl w:val="0"/>
          <w:numId w:val="8"/>
        </w:numPr>
        <w:rPr>
          <w:rFonts w:ascii="Roboto Mono" w:hAnsi="Roboto Mono"/>
        </w:rPr>
      </w:pPr>
      <w:r w:rsidRPr="00794F29">
        <w:rPr>
          <w:rFonts w:ascii="Roboto Mono" w:hAnsi="Roboto Mono"/>
          <w:b/>
          <w:bCs/>
        </w:rPr>
        <w:t>Counterexample-Based Testing</w:t>
      </w:r>
      <w:r w:rsidRPr="00794F29">
        <w:rPr>
          <w:rFonts w:ascii="Roboto Mono" w:hAnsi="Roboto Mono"/>
        </w:rPr>
        <w:t xml:space="preserve"> — checking whether the conjecture fails.</w:t>
      </w:r>
    </w:p>
    <w:p w14:paraId="35A263CC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Therefore, these categories are </w:t>
      </w:r>
      <w:r w:rsidRPr="00794F29">
        <w:rPr>
          <w:rFonts w:ascii="Roboto Mono" w:hAnsi="Roboto Mono"/>
          <w:b/>
          <w:bCs/>
        </w:rPr>
        <w:t>not mutually exclusive</w:t>
      </w:r>
      <w:r w:rsidRPr="00794F29">
        <w:rPr>
          <w:rFonts w:ascii="Roboto Mono" w:hAnsi="Roboto Mono"/>
        </w:rPr>
        <w:t>.</w:t>
      </w:r>
    </w:p>
    <w:p w14:paraId="31DB692B" w14:textId="77777777" w:rsidR="00C8162B" w:rsidRPr="00794F29" w:rsidRDefault="00C8162B" w:rsidP="00C8162B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001F13AC">
          <v:rect id="_x0000_i1107" style="width:0;height:1.5pt" o:hralign="center" o:hrstd="t" o:hr="t" fillcolor="#a0a0a0" stroked="f"/>
        </w:pict>
      </w:r>
    </w:p>
    <w:p w14:paraId="2ECA8854" w14:textId="562E136E" w:rsidR="00F90AB5" w:rsidRDefault="00F90AB5" w:rsidP="00C8162B">
      <w:pPr>
        <w:rPr>
          <w:rFonts w:ascii="Roboto Mono" w:hAnsi="Roboto Mono"/>
        </w:rPr>
      </w:pPr>
    </w:p>
    <w:p w14:paraId="2DC1C269" w14:textId="291BE91B" w:rsidR="00F90AB5" w:rsidRPr="00342BFD" w:rsidRDefault="00F90AB5" w:rsidP="00F90AB5">
      <w:pPr>
        <w:rPr>
          <w:rFonts w:ascii="Roboto Mono" w:hAnsi="Roboto Mono"/>
        </w:rPr>
      </w:pPr>
      <w:r>
        <w:rPr>
          <w:rFonts w:ascii="Roboto Mono" w:hAnsi="Roboto Mono"/>
        </w:rPr>
        <w:pict w14:anchorId="4BF86BC7">
          <v:rect id="_x0000_i1059" style="width:0;height:1.5pt" o:hralign="center" o:bullet="t" o:hrstd="t" o:hr="t" fillcolor="#a0a0a0" stroked="f"/>
        </w:pict>
      </w:r>
    </w:p>
    <w:p w14:paraId="6C066FD3" w14:textId="77777777" w:rsidR="00342BFD" w:rsidRDefault="00342BFD" w:rsidP="00787615">
      <w:pPr>
        <w:pStyle w:val="Heading2"/>
      </w:pPr>
      <w:r w:rsidRPr="00342BFD">
        <w:t>Inductive Reasoning and Conjectures</w:t>
      </w:r>
    </w:p>
    <w:p w14:paraId="1F53D665" w14:textId="6E54907E" w:rsidR="00787615" w:rsidRPr="00787615" w:rsidRDefault="00787615" w:rsidP="007876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FCE065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The central product of geometric inductive reasoning is a </w:t>
      </w:r>
      <w:r w:rsidRPr="00342BFD">
        <w:rPr>
          <w:rFonts w:ascii="Roboto Mono" w:hAnsi="Roboto Mono"/>
          <w:b/>
          <w:bCs/>
        </w:rPr>
        <w:t>conjecture</w:t>
      </w:r>
      <w:r w:rsidRPr="00342BFD">
        <w:rPr>
          <w:rFonts w:ascii="Roboto Mono" w:hAnsi="Roboto Mono"/>
        </w:rPr>
        <w:t>.</w:t>
      </w:r>
    </w:p>
    <w:p w14:paraId="1032E1CB" w14:textId="4B15B1D1" w:rsidR="00F76458" w:rsidRPr="00342BFD" w:rsidRDefault="00F76458" w:rsidP="00342B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D69C56B" wp14:editId="0D15A3F7">
            <wp:extent cx="5943600" cy="1871980"/>
            <wp:effectExtent l="0" t="0" r="0" b="0"/>
            <wp:docPr id="1792969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96E8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Observation</w:t>
      </w:r>
    </w:p>
    <w:p w14:paraId="2B51800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</w:t>
      </w:r>
      <w:r w:rsidRPr="00342BFD">
        <w:rPr>
          <w:rFonts w:ascii="Arial" w:hAnsi="Arial" w:cs="Arial"/>
        </w:rPr>
        <w:t>↓</w:t>
      </w:r>
    </w:p>
    <w:p w14:paraId="70A9E19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Examples</w:t>
      </w:r>
    </w:p>
    <w:p w14:paraId="403F3AA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</w:t>
      </w:r>
      <w:r w:rsidRPr="00342BFD">
        <w:rPr>
          <w:rFonts w:ascii="Arial" w:hAnsi="Arial" w:cs="Arial"/>
        </w:rPr>
        <w:t>↓</w:t>
      </w:r>
    </w:p>
    <w:p w14:paraId="54BA4E3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Pattern</w:t>
      </w:r>
    </w:p>
    <w:p w14:paraId="0A57989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</w:t>
      </w:r>
      <w:r w:rsidRPr="00342BFD">
        <w:rPr>
          <w:rFonts w:ascii="Arial" w:hAnsi="Arial" w:cs="Arial"/>
        </w:rPr>
        <w:t>↓</w:t>
      </w:r>
    </w:p>
    <w:p w14:paraId="5D86391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Conjecture</w:t>
      </w:r>
    </w:p>
    <w:p w14:paraId="014A005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</w:t>
      </w:r>
      <w:r w:rsidRPr="00342BFD">
        <w:rPr>
          <w:rFonts w:ascii="Arial" w:hAnsi="Arial" w:cs="Arial"/>
        </w:rPr>
        <w:t>↓</w:t>
      </w:r>
    </w:p>
    <w:p w14:paraId="0EFB547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Testing</w:t>
      </w:r>
    </w:p>
    <w:p w14:paraId="5AE4D4D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</w:t>
      </w:r>
      <w:r w:rsidRPr="00342BFD">
        <w:rPr>
          <w:rFonts w:ascii="Arial" w:hAnsi="Arial" w:cs="Arial"/>
        </w:rPr>
        <w:t>↓</w:t>
      </w:r>
    </w:p>
    <w:p w14:paraId="17C61F8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Proof or Counterexample</w:t>
      </w:r>
    </w:p>
    <w:p w14:paraId="26B3362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There are two possible outcomes:</w:t>
      </w:r>
    </w:p>
    <w:p w14:paraId="44309EE0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Conjecture survives testing</w:t>
      </w:r>
    </w:p>
    <w:p w14:paraId="184BE02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It may then be investigated using deductive reasoning.</w:t>
      </w:r>
    </w:p>
    <w:p w14:paraId="31E202EB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Conjecture fails</w:t>
      </w:r>
    </w:p>
    <w:p w14:paraId="4696BC4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counterexample shows that the conjecture is false and it must be rejected or modified.</w:t>
      </w:r>
    </w:p>
    <w:p w14:paraId="1FC2A207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3404202E">
          <v:rect id="_x0000_i1040" style="width:0;height:1.5pt" o:hralign="center" o:hrstd="t" o:hr="t" fillcolor="#a0a0a0" stroked="f"/>
        </w:pict>
      </w:r>
    </w:p>
    <w:p w14:paraId="08CEA809" w14:textId="77777777" w:rsidR="00342BFD" w:rsidRDefault="00342BFD" w:rsidP="00787615">
      <w:pPr>
        <w:pStyle w:val="Heading2"/>
      </w:pPr>
      <w:r w:rsidRPr="00342BFD">
        <w:lastRenderedPageBreak/>
        <w:t>Example: Sum of Interior Angles</w:t>
      </w:r>
    </w:p>
    <w:p w14:paraId="1AB60F98" w14:textId="55810765" w:rsidR="00787615" w:rsidRPr="00787615" w:rsidRDefault="00787615" w:rsidP="00787615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B110B4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Consider polygons.</w:t>
      </w:r>
    </w:p>
    <w:p w14:paraId="57EB855A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Triangle</w:t>
      </w:r>
    </w:p>
    <w:p w14:paraId="0167BB9F" w14:textId="0742059A" w:rsidR="00342BFD" w:rsidRPr="00342BFD" w:rsidRDefault="00000000" w:rsidP="00342BF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39561C9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Quadrilateral</w:t>
      </w:r>
    </w:p>
    <w:p w14:paraId="14D51724" w14:textId="2E8D6A06" w:rsidR="00342BFD" w:rsidRPr="00342BFD" w:rsidRDefault="00000000" w:rsidP="00342BF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360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DE58B1D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Pentagon</w:t>
      </w:r>
    </w:p>
    <w:p w14:paraId="7A16B998" w14:textId="0E301624" w:rsidR="00342BFD" w:rsidRPr="00342BFD" w:rsidRDefault="00000000" w:rsidP="00342BF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540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4DAFB5F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Hexagon</w:t>
      </w:r>
    </w:p>
    <w:p w14:paraId="6FEA4ECA" w14:textId="3DEE760B" w:rsidR="00342BFD" w:rsidRPr="00342BFD" w:rsidRDefault="00000000" w:rsidP="00342BFD">
      <w:pPr>
        <w:rPr>
          <w:rFonts w:ascii="Roboto Mono" w:hAnsi="Roboto Mono"/>
        </w:rPr>
      </w:pPr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6-2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720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0ADD8F1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pattern suggests:</w:t>
      </w:r>
    </w:p>
    <w:p w14:paraId="70C690C2" w14:textId="5A924804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S=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180</m:t>
                  </m:r>
                </m:e>
                <m:sup>
                  <m:r>
                    <w:rPr>
                      <w:rFonts w:ascii="Cambria Math" w:hAnsi="Cambria Math"/>
                    </w:rPr>
                    <m:t>∘</m:t>
                  </m:r>
                </m:sup>
              </m:sSup>
            </m:e>
          </m:borderBox>
        </m:oMath>
      </m:oMathPara>
    </w:p>
    <w:p w14:paraId="0CAC5FE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This is inductive reasoning because the general rule is discovered from specific cases.</w:t>
      </w:r>
    </w:p>
    <w:p w14:paraId="4BE823D1" w14:textId="4162E5AD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The next step is deductive reasoning: prove that the formula holds for every appropriate </w:t>
      </w:r>
      <m:oMath>
        <m:r>
          <w:rPr>
            <w:rFonts w:ascii="Cambria Math" w:hAnsi="Cambria Math"/>
          </w:rPr>
          <m:t>n</m:t>
        </m:r>
      </m:oMath>
      <w:r w:rsidRPr="00342BFD">
        <w:rPr>
          <w:rFonts w:ascii="Roboto Mono" w:hAnsi="Roboto Mono"/>
        </w:rPr>
        <w:t>-sided polygon.</w:t>
      </w:r>
    </w:p>
    <w:p w14:paraId="23B2EF48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1D534A06">
          <v:rect id="_x0000_i1041" style="width:0;height:1.5pt" o:hralign="center" o:hrstd="t" o:hr="t" fillcolor="#a0a0a0" stroked="f"/>
        </w:pict>
      </w:r>
    </w:p>
    <w:p w14:paraId="22925548" w14:textId="77777777" w:rsidR="00342BFD" w:rsidRDefault="00342BFD" w:rsidP="0070352C">
      <w:pPr>
        <w:pStyle w:val="Heading2"/>
      </w:pPr>
      <w:r w:rsidRPr="00342BFD">
        <w:t>Example: Triangle Classification Pattern</w:t>
      </w:r>
    </w:p>
    <w:p w14:paraId="38182627" w14:textId="117C839B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DE6081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Suppose several triangles are examined.</w:t>
      </w:r>
    </w:p>
    <w:p w14:paraId="351D905A" w14:textId="39D0AFED" w:rsidR="00014454" w:rsidRPr="00342BFD" w:rsidRDefault="00014454" w:rsidP="00342B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64F8D9" wp14:editId="3159B5EE">
            <wp:extent cx="5943600" cy="1208405"/>
            <wp:effectExtent l="0" t="0" r="0" b="0"/>
            <wp:docPr id="5875597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8"/>
        <w:gridCol w:w="2797"/>
        <w:gridCol w:w="2956"/>
      </w:tblGrid>
      <w:tr w:rsidR="00342BFD" w:rsidRPr="00342BFD" w14:paraId="4AE7C7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291B4B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lastRenderedPageBreak/>
              <w:t>Triangle</w:t>
            </w:r>
          </w:p>
        </w:tc>
        <w:tc>
          <w:tcPr>
            <w:tcW w:w="0" w:type="auto"/>
            <w:vAlign w:val="center"/>
            <w:hideMark/>
          </w:tcPr>
          <w:p w14:paraId="2C08CB56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Side relationship</w:t>
            </w:r>
          </w:p>
        </w:tc>
        <w:tc>
          <w:tcPr>
            <w:tcW w:w="0" w:type="auto"/>
            <w:vAlign w:val="center"/>
            <w:hideMark/>
          </w:tcPr>
          <w:p w14:paraId="686D79D5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Angle relationship</w:t>
            </w:r>
          </w:p>
        </w:tc>
      </w:tr>
      <w:tr w:rsidR="00342BFD" w:rsidRPr="00342BFD" w14:paraId="212169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111A5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79EA9ED" w14:textId="7037B72D" w:rsidR="00342BFD" w:rsidRPr="00342BFD" w:rsidRDefault="00342BFD" w:rsidP="00342BF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AB=BC=CA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2CE9D1C6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All angles equal</w:t>
            </w:r>
          </w:p>
        </w:tc>
      </w:tr>
      <w:tr w:rsidR="00342BFD" w:rsidRPr="00342BFD" w14:paraId="0B256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FB1AA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4FDF926F" w14:textId="7BF9EB97" w:rsidR="00342BFD" w:rsidRPr="00342BFD" w:rsidRDefault="00342BFD" w:rsidP="00342BFD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AB=AC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4F0197B2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Two angles equal</w:t>
            </w:r>
          </w:p>
        </w:tc>
      </w:tr>
      <w:tr w:rsidR="00342BFD" w:rsidRPr="00342BFD" w14:paraId="28512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6B044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264F9DF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All sides different</w:t>
            </w:r>
          </w:p>
        </w:tc>
        <w:tc>
          <w:tcPr>
            <w:tcW w:w="0" w:type="auto"/>
            <w:vAlign w:val="center"/>
            <w:hideMark/>
          </w:tcPr>
          <w:p w14:paraId="16D29956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All angles different</w:t>
            </w:r>
          </w:p>
        </w:tc>
      </w:tr>
    </w:tbl>
    <w:p w14:paraId="4CC4E67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 observations suggest:</w:t>
      </w:r>
    </w:p>
    <w:p w14:paraId="38CB34DC" w14:textId="77777777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sides are associated with equal opposite angles.</m:t>
              </m:r>
            </m:e>
          </m:borderBox>
        </m:oMath>
      </m:oMathPara>
    </w:p>
    <w:p w14:paraId="66B7A18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This can lead to the </w:t>
      </w:r>
      <w:r w:rsidRPr="00342BFD">
        <w:rPr>
          <w:rFonts w:ascii="Roboto Mono" w:hAnsi="Roboto Mono"/>
          <w:b/>
          <w:bCs/>
        </w:rPr>
        <w:t>Isosceles Triangle Theorem</w:t>
      </w:r>
      <w:r w:rsidRPr="00342BFD">
        <w:rPr>
          <w:rFonts w:ascii="Roboto Mono" w:hAnsi="Roboto Mono"/>
        </w:rPr>
        <w:t xml:space="preserve"> and its converse, which can then be established through deductive proof.</w:t>
      </w:r>
    </w:p>
    <w:p w14:paraId="2DBCAE6E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1F4B7C55">
          <v:rect id="_x0000_i1042" style="width:0;height:1.5pt" o:hralign="center" o:hrstd="t" o:hr="t" fillcolor="#a0a0a0" stroked="f"/>
        </w:pict>
      </w:r>
    </w:p>
    <w:p w14:paraId="3A7C8B80" w14:textId="77777777" w:rsidR="00342BFD" w:rsidRDefault="00342BFD" w:rsidP="0070352C">
      <w:pPr>
        <w:pStyle w:val="Heading2"/>
      </w:pPr>
      <w:r w:rsidRPr="00342BFD">
        <w:t>Inductive Reasoning vs. Deductive Reasoning</w:t>
      </w:r>
    </w:p>
    <w:p w14:paraId="09D188D8" w14:textId="467B71DA" w:rsidR="0070352C" w:rsidRDefault="0070352C" w:rsidP="007035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0D7B8B3" w14:textId="77777777" w:rsidR="00383E1D" w:rsidRPr="00794F29" w:rsidRDefault="00383E1D" w:rsidP="00383E1D">
      <w:pPr>
        <w:rPr>
          <w:rFonts w:ascii="Roboto Mono" w:hAnsi="Roboto Mono"/>
        </w:rPr>
      </w:pPr>
      <w:r w:rsidRPr="00794F29">
        <w:rPr>
          <w:rFonts w:ascii="Roboto Mono" w:hAnsi="Roboto Mono"/>
        </w:rPr>
        <w:t>The two forms of reasoning have different roles.</w:t>
      </w:r>
    </w:p>
    <w:p w14:paraId="3ED55A9B" w14:textId="77777777" w:rsidR="00383E1D" w:rsidRPr="00794F29" w:rsidRDefault="00383E1D" w:rsidP="00383E1D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Inductive Reasoning</w:t>
      </w:r>
    </w:p>
    <w:p w14:paraId="1A01D343" w14:textId="77777777" w:rsidR="00383E1D" w:rsidRPr="00794F29" w:rsidRDefault="00383E1D" w:rsidP="00383E1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Examples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Pattern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53127AD8" w14:textId="77777777" w:rsidR="00383E1D" w:rsidRPr="00794F29" w:rsidRDefault="00383E1D" w:rsidP="00383E1D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Deductive Reasoning</w:t>
      </w:r>
    </w:p>
    <w:p w14:paraId="06FF9194" w14:textId="77777777" w:rsidR="00383E1D" w:rsidRPr="00794F29" w:rsidRDefault="00383E1D" w:rsidP="00383E1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Definitions/Principles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Logical Steps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</m:t>
              </m:r>
            </m:e>
          </m:borderBox>
        </m:oMath>
      </m:oMathPara>
    </w:p>
    <w:p w14:paraId="15809DD4" w14:textId="77777777" w:rsidR="00383E1D" w:rsidRPr="00794F29" w:rsidRDefault="00383E1D" w:rsidP="00383E1D">
      <w:pPr>
        <w:rPr>
          <w:rFonts w:ascii="Roboto Mono" w:hAnsi="Roboto Mono"/>
        </w:rPr>
      </w:pPr>
      <w:r w:rsidRPr="00794F29">
        <w:rPr>
          <w:rFonts w:ascii="Roboto Mono" w:hAnsi="Roboto Mono"/>
        </w:rPr>
        <w:t>A common mathematical workflow is:</w:t>
      </w:r>
    </w:p>
    <w:p w14:paraId="0233974D" w14:textId="77777777" w:rsidR="00383E1D" w:rsidRPr="00794F29" w:rsidRDefault="00383E1D" w:rsidP="00383E1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Inductive Discovery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Deductive Proof</m:t>
              </m:r>
            </m:e>
          </m:borderBox>
        </m:oMath>
      </m:oMathPara>
    </w:p>
    <w:p w14:paraId="10400AD1" w14:textId="77777777" w:rsidR="00383E1D" w:rsidRPr="00794F29" w:rsidRDefault="00383E1D" w:rsidP="00383E1D">
      <w:pPr>
        <w:rPr>
          <w:rFonts w:ascii="Roboto Mono" w:hAnsi="Roboto Mono"/>
          <w:b/>
          <w:bCs/>
        </w:rPr>
      </w:pPr>
      <w:r w:rsidRPr="00794F29">
        <w:rPr>
          <w:rFonts w:ascii="Roboto Mono" w:hAnsi="Roboto Mono"/>
          <w:b/>
          <w:bCs/>
        </w:rPr>
        <w:t>Example</w:t>
      </w:r>
    </w:p>
    <w:p w14:paraId="03EB9CFE" w14:textId="77777777" w:rsidR="00383E1D" w:rsidRPr="00794F29" w:rsidRDefault="00383E1D" w:rsidP="00383E1D">
      <w:pPr>
        <w:numPr>
          <w:ilvl w:val="0"/>
          <w:numId w:val="3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Measure several triangles.</w:t>
      </w:r>
    </w:p>
    <w:p w14:paraId="00F27513" w14:textId="77777777" w:rsidR="00383E1D" w:rsidRPr="00794F29" w:rsidRDefault="00383E1D" w:rsidP="00383E1D">
      <w:pPr>
        <w:numPr>
          <w:ilvl w:val="0"/>
          <w:numId w:val="3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 xml:space="preserve">Notice that their angle sums are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180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794F29">
        <w:rPr>
          <w:rFonts w:ascii="Roboto Mono" w:hAnsi="Roboto Mono"/>
        </w:rPr>
        <w:t>.</w:t>
      </w:r>
    </w:p>
    <w:p w14:paraId="7082013D" w14:textId="77777777" w:rsidR="00383E1D" w:rsidRPr="00794F29" w:rsidRDefault="00383E1D" w:rsidP="00383E1D">
      <w:pPr>
        <w:numPr>
          <w:ilvl w:val="0"/>
          <w:numId w:val="3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Conjecture:</w:t>
      </w:r>
    </w:p>
    <w:p w14:paraId="467668DD" w14:textId="77777777" w:rsidR="00383E1D" w:rsidRPr="00794F29" w:rsidRDefault="00383E1D" w:rsidP="00383E1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A+B+C=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180</m:t>
              </m:r>
            </m:e>
            <m:sup>
              <m: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47A1B449" w14:textId="77777777" w:rsidR="00383E1D" w:rsidRPr="00794F29" w:rsidRDefault="00383E1D" w:rsidP="00383E1D">
      <w:pPr>
        <w:numPr>
          <w:ilvl w:val="0"/>
          <w:numId w:val="4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t>Use geometric principles to prove the relationship.</w:t>
      </w:r>
    </w:p>
    <w:p w14:paraId="218E31BC" w14:textId="77777777" w:rsidR="00383E1D" w:rsidRPr="00794F29" w:rsidRDefault="00383E1D" w:rsidP="00383E1D">
      <w:pPr>
        <w:numPr>
          <w:ilvl w:val="0"/>
          <w:numId w:val="4"/>
        </w:numPr>
        <w:rPr>
          <w:rFonts w:ascii="Roboto Mono" w:hAnsi="Roboto Mono"/>
        </w:rPr>
      </w:pPr>
      <w:r w:rsidRPr="00794F29">
        <w:rPr>
          <w:rFonts w:ascii="Roboto Mono" w:hAnsi="Roboto Mono"/>
        </w:rPr>
        <w:lastRenderedPageBreak/>
        <w:t>The statement becomes an established theorem.</w:t>
      </w:r>
    </w:p>
    <w:p w14:paraId="4DF7E39C" w14:textId="77777777" w:rsidR="00383E1D" w:rsidRDefault="00383E1D" w:rsidP="0070352C">
      <w:pPr>
        <w:rPr>
          <w:rFonts w:ascii="Arial" w:eastAsia="Arial" w:hAnsi="Arial" w:cs="Arial"/>
          <w:color w:val="000000"/>
          <w:sz w:val="18"/>
        </w:rPr>
      </w:pPr>
    </w:p>
    <w:p w14:paraId="6E320ADD" w14:textId="77777777" w:rsidR="00383E1D" w:rsidRDefault="00383E1D" w:rsidP="0070352C">
      <w:pPr>
        <w:rPr>
          <w:rFonts w:ascii="Arial" w:eastAsia="Arial" w:hAnsi="Arial" w:cs="Arial"/>
          <w:color w:val="000000"/>
          <w:sz w:val="18"/>
        </w:rPr>
      </w:pPr>
    </w:p>
    <w:p w14:paraId="20A6A4E3" w14:textId="1BD30B29" w:rsidR="00EC68CB" w:rsidRPr="0070352C" w:rsidRDefault="00EC68CB" w:rsidP="0070352C">
      <w:r>
        <w:rPr>
          <w:noProof/>
        </w:rPr>
        <w:drawing>
          <wp:inline distT="0" distB="0" distL="0" distR="0" wp14:anchorId="0BA8FF76" wp14:editId="7B32B981">
            <wp:extent cx="5943600" cy="2578735"/>
            <wp:effectExtent l="0" t="0" r="0" b="0"/>
            <wp:docPr id="20079559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031"/>
        <w:gridCol w:w="4237"/>
      </w:tblGrid>
      <w:tr w:rsidR="00342BFD" w:rsidRPr="00342BFD" w14:paraId="79DE8E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0089A9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AE0245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Inductive Reasoning</w:t>
            </w:r>
          </w:p>
        </w:tc>
        <w:tc>
          <w:tcPr>
            <w:tcW w:w="0" w:type="auto"/>
            <w:vAlign w:val="center"/>
            <w:hideMark/>
          </w:tcPr>
          <w:p w14:paraId="1099DDCC" w14:textId="77777777" w:rsidR="00342BFD" w:rsidRPr="00342BFD" w:rsidRDefault="00342BFD" w:rsidP="00342BFD">
            <w:pPr>
              <w:rPr>
                <w:rFonts w:ascii="Roboto Mono" w:hAnsi="Roboto Mono"/>
                <w:b/>
                <w:bCs/>
              </w:rPr>
            </w:pPr>
            <w:r w:rsidRPr="00342BFD">
              <w:rPr>
                <w:rFonts w:ascii="Roboto Mono" w:hAnsi="Roboto Mono"/>
                <w:b/>
                <w:bCs/>
              </w:rPr>
              <w:t>Deductive Reasoning</w:t>
            </w:r>
          </w:p>
        </w:tc>
      </w:tr>
      <w:tr w:rsidR="00342BFD" w:rsidRPr="00342BFD" w14:paraId="34B1E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0E229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24C13ECD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 xml:space="preserve">Specific </w:t>
            </w:r>
            <w:r w:rsidRPr="00342BFD">
              <w:rPr>
                <w:rFonts w:ascii="Arial" w:hAnsi="Arial" w:cs="Arial"/>
              </w:rPr>
              <w:t>→</w:t>
            </w:r>
            <w:r w:rsidRPr="00342BFD">
              <w:rPr>
                <w:rFonts w:ascii="Roboto Mono" w:hAnsi="Roboto Mono"/>
              </w:rPr>
              <w:t xml:space="preserve"> general</w:t>
            </w:r>
          </w:p>
        </w:tc>
        <w:tc>
          <w:tcPr>
            <w:tcW w:w="0" w:type="auto"/>
            <w:vAlign w:val="center"/>
            <w:hideMark/>
          </w:tcPr>
          <w:p w14:paraId="2492F446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 xml:space="preserve">General/known </w:t>
            </w:r>
            <w:r w:rsidRPr="00342BFD">
              <w:rPr>
                <w:rFonts w:ascii="Arial" w:hAnsi="Arial" w:cs="Arial"/>
              </w:rPr>
              <w:t>→</w:t>
            </w:r>
            <w:r w:rsidRPr="00342BFD">
              <w:rPr>
                <w:rFonts w:ascii="Roboto Mono" w:hAnsi="Roboto Mono"/>
              </w:rPr>
              <w:t xml:space="preserve"> specific</w:t>
            </w:r>
          </w:p>
        </w:tc>
      </w:tr>
      <w:tr w:rsidR="00342BFD" w:rsidRPr="00342BFD" w14:paraId="0DA08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8BE47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0F9883A3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Examples and observations</w:t>
            </w:r>
          </w:p>
        </w:tc>
        <w:tc>
          <w:tcPr>
            <w:tcW w:w="0" w:type="auto"/>
            <w:vAlign w:val="center"/>
            <w:hideMark/>
          </w:tcPr>
          <w:p w14:paraId="68FEAF85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Given facts and established principles</w:t>
            </w:r>
          </w:p>
        </w:tc>
      </w:tr>
      <w:tr w:rsidR="00342BFD" w:rsidRPr="00342BFD" w14:paraId="17D58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5DC3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Main result</w:t>
            </w:r>
          </w:p>
        </w:tc>
        <w:tc>
          <w:tcPr>
            <w:tcW w:w="0" w:type="auto"/>
            <w:vAlign w:val="center"/>
            <w:hideMark/>
          </w:tcPr>
          <w:p w14:paraId="2E0DF3F5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6854C9FB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Proven conclusion</w:t>
            </w:r>
          </w:p>
        </w:tc>
      </w:tr>
      <w:tr w:rsidR="00342BFD" w:rsidRPr="00342BFD" w14:paraId="7D56E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F7B1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Certainty</w:t>
            </w:r>
          </w:p>
        </w:tc>
        <w:tc>
          <w:tcPr>
            <w:tcW w:w="0" w:type="auto"/>
            <w:vAlign w:val="center"/>
            <w:hideMark/>
          </w:tcPr>
          <w:p w14:paraId="4D583D4E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Tentative until proven</w:t>
            </w:r>
          </w:p>
        </w:tc>
        <w:tc>
          <w:tcPr>
            <w:tcW w:w="0" w:type="auto"/>
            <w:vAlign w:val="center"/>
            <w:hideMark/>
          </w:tcPr>
          <w:p w14:paraId="4D34CADA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Necessary if valid</w:t>
            </w:r>
          </w:p>
        </w:tc>
      </w:tr>
      <w:tr w:rsidR="00342BFD" w:rsidRPr="00342BFD" w14:paraId="0CD1E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29A9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Main purpose</w:t>
            </w:r>
          </w:p>
        </w:tc>
        <w:tc>
          <w:tcPr>
            <w:tcW w:w="0" w:type="auto"/>
            <w:vAlign w:val="center"/>
            <w:hideMark/>
          </w:tcPr>
          <w:p w14:paraId="6079E3A0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Discover patterns</w:t>
            </w:r>
          </w:p>
        </w:tc>
        <w:tc>
          <w:tcPr>
            <w:tcW w:w="0" w:type="auto"/>
            <w:vAlign w:val="center"/>
            <w:hideMark/>
          </w:tcPr>
          <w:p w14:paraId="3F1E69E9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Establish truth</w:t>
            </w:r>
          </w:p>
        </w:tc>
      </w:tr>
      <w:tr w:rsidR="00342BFD" w:rsidRPr="00342BFD" w14:paraId="03538F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798A6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Counterexample</w:t>
            </w:r>
          </w:p>
        </w:tc>
        <w:tc>
          <w:tcPr>
            <w:tcW w:w="0" w:type="auto"/>
            <w:vAlign w:val="center"/>
            <w:hideMark/>
          </w:tcPr>
          <w:p w14:paraId="6C080E2A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Can disprove a conjecture</w:t>
            </w:r>
          </w:p>
        </w:tc>
        <w:tc>
          <w:tcPr>
            <w:tcW w:w="0" w:type="auto"/>
            <w:vAlign w:val="center"/>
            <w:hideMark/>
          </w:tcPr>
          <w:p w14:paraId="0C1456D3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Can invalidate an attempted universal conclusion</w:t>
            </w:r>
          </w:p>
        </w:tc>
      </w:tr>
      <w:tr w:rsidR="00342BFD" w:rsidRPr="00342BFD" w14:paraId="195B0A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753EB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4EB4001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Several examples suggest a rule</w:t>
            </w:r>
          </w:p>
        </w:tc>
        <w:tc>
          <w:tcPr>
            <w:tcW w:w="0" w:type="auto"/>
            <w:vAlign w:val="center"/>
            <w:hideMark/>
          </w:tcPr>
          <w:p w14:paraId="00034AD9" w14:textId="77777777" w:rsidR="00342BFD" w:rsidRPr="00342BFD" w:rsidRDefault="00342BFD" w:rsidP="00342BFD">
            <w:pPr>
              <w:rPr>
                <w:rFonts w:ascii="Roboto Mono" w:hAnsi="Roboto Mono"/>
              </w:rPr>
            </w:pPr>
            <w:r w:rsidRPr="00342BFD">
              <w:rPr>
                <w:rFonts w:ascii="Roboto Mono" w:hAnsi="Roboto Mono"/>
              </w:rPr>
              <w:t>Theorems prove the rule</w:t>
            </w:r>
          </w:p>
        </w:tc>
      </w:tr>
    </w:tbl>
    <w:p w14:paraId="54A5F60C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Relationship</w:t>
      </w:r>
    </w:p>
    <w:p w14:paraId="7DDD111F" w14:textId="652CCC45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Inductive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Deductive Reasoning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</m:t>
              </m:r>
            </m:e>
          </m:borderBox>
        </m:oMath>
      </m:oMathPara>
    </w:p>
    <w:p w14:paraId="24E6C3D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This is an important relationship in mathematics.</w:t>
      </w:r>
    </w:p>
    <w:p w14:paraId="43F46A1F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2DED8C8A">
          <v:rect id="_x0000_i1043" style="width:0;height:1.5pt" o:hralign="center" o:hrstd="t" o:hr="t" fillcolor="#a0a0a0" stroked="f"/>
        </w:pict>
      </w:r>
    </w:p>
    <w:p w14:paraId="1297FEA2" w14:textId="77777777" w:rsidR="00342BFD" w:rsidRDefault="00342BFD" w:rsidP="0070352C">
      <w:pPr>
        <w:pStyle w:val="Heading2"/>
      </w:pPr>
      <w:r w:rsidRPr="00342BFD">
        <w:t>Inductive Reasoning vs. Measurement</w:t>
      </w:r>
    </w:p>
    <w:p w14:paraId="6B013B81" w14:textId="2954AF03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C103862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Measurement can be an important source of inductive evidence.</w:t>
      </w:r>
    </w:p>
    <w:p w14:paraId="454FF5E5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For example, measuring several circles may suggest:</w:t>
      </w:r>
    </w:p>
    <w:p w14:paraId="27993A6B" w14:textId="368C156D" w:rsidR="00342BFD" w:rsidRPr="00342BFD" w:rsidRDefault="00000000" w:rsidP="00342BFD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d</m:t>
              </m:r>
            </m:den>
          </m:f>
          <m:r>
            <w:rPr>
              <w:rFonts w:ascii="Cambria Math" w:hAnsi="Cambria Math"/>
            </w:rPr>
            <m:t>≈3.14159</m:t>
          </m:r>
        </m:oMath>
      </m:oMathPara>
    </w:p>
    <w:p w14:paraId="3C62E7C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This leads to the conjecture:</w:t>
      </w:r>
    </w:p>
    <w:p w14:paraId="3961722A" w14:textId="3FFB9E49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d</m:t>
                  </m:r>
                </m:den>
              </m:f>
              <m:r>
                <w:rPr>
                  <w:rFonts w:ascii="Cambria Math" w:hAnsi="Cambria Math"/>
                </w:rPr>
                <m:t>=π</m:t>
              </m:r>
            </m:e>
          </m:borderBox>
        </m:oMath>
      </m:oMathPara>
    </w:p>
    <w:p w14:paraId="6A657EAF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lastRenderedPageBreak/>
        <w:t>The measurements help discover the relationship, but the numerical observations themselves are not the mathematical definition or complete proof of the relationship.</w:t>
      </w:r>
    </w:p>
    <w:p w14:paraId="52BA0013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0D3564CD">
          <v:rect id="_x0000_i1044" style="width:0;height:1.5pt" o:hralign="center" o:hrstd="t" o:hr="t" fillcolor="#a0a0a0" stroked="f"/>
        </w:pict>
      </w:r>
    </w:p>
    <w:p w14:paraId="44A1C673" w14:textId="77777777" w:rsidR="00342BFD" w:rsidRDefault="00342BFD" w:rsidP="0070352C">
      <w:pPr>
        <w:pStyle w:val="Heading2"/>
      </w:pPr>
      <w:r w:rsidRPr="00342BFD">
        <w:t>Inductive Reasoning vs. Visual Observation</w:t>
      </w:r>
    </w:p>
    <w:p w14:paraId="6186DDC0" w14:textId="0DF5F1E2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D46F2B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diagram can reveal patterns, but visual appearance can be misleading.</w:t>
      </w:r>
    </w:p>
    <w:p w14:paraId="75D8F34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For example, a quadrilateral may </w:t>
      </w:r>
      <w:r w:rsidRPr="00342BFD">
        <w:rPr>
          <w:rFonts w:ascii="Roboto Mono" w:hAnsi="Roboto Mono"/>
          <w:b/>
          <w:bCs/>
        </w:rPr>
        <w:t>appear</w:t>
      </w:r>
      <w:r w:rsidRPr="00342BFD">
        <w:rPr>
          <w:rFonts w:ascii="Roboto Mono" w:hAnsi="Roboto Mono"/>
        </w:rPr>
        <w:t xml:space="preserve"> to have equal sides.</w:t>
      </w:r>
    </w:p>
    <w:p w14:paraId="1EFA8EA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That does not establish:</w:t>
      </w:r>
    </w:p>
    <w:p w14:paraId="0D3EEFF0" w14:textId="76C6BCF0" w:rsidR="00342BFD" w:rsidRPr="00342BFD" w:rsidRDefault="00342BFD" w:rsidP="00342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AB=BC=CD=DA</m:t>
          </m:r>
        </m:oMath>
      </m:oMathPara>
    </w:p>
    <w:p w14:paraId="4287932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unless the equality is given, constructed under appropriate conditions, measured as evidence, or logically proven.</w:t>
      </w:r>
    </w:p>
    <w:p w14:paraId="6625AF5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Therefore:</w:t>
      </w:r>
    </w:p>
    <w:p w14:paraId="4EC36FF8" w14:textId="00147D1E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Observation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</m:e>
          </m:borderBox>
        </m:oMath>
      </m:oMathPara>
    </w:p>
    <w:p w14:paraId="3AAB6A1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not necessarily:</w:t>
      </w:r>
    </w:p>
    <w:p w14:paraId="5D12BF63" w14:textId="6DE6C8EC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Observation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Proof</m:t>
              </m:r>
            </m:e>
          </m:borderBox>
        </m:oMath>
      </m:oMathPara>
    </w:p>
    <w:p w14:paraId="33452589" w14:textId="77777777" w:rsid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5468B7B5">
          <v:rect id="_x0000_i1071" style="width:0;height:1.5pt" o:hralign="center" o:bullet="t" o:hrstd="t" o:hr="t" fillcolor="#a0a0a0" stroked="f"/>
        </w:pict>
      </w:r>
    </w:p>
    <w:p w14:paraId="4376A85E" w14:textId="4D646ABA" w:rsidR="00B019F1" w:rsidRPr="00794F29" w:rsidRDefault="00B019F1" w:rsidP="00B019F1">
      <w:pPr>
        <w:pStyle w:val="Heading2"/>
      </w:pPr>
      <w:r w:rsidRPr="00794F29">
        <w:t>Important Distinction: Testing Is Not Proof</w:t>
      </w:r>
    </w:p>
    <w:p w14:paraId="3A25FE2A" w14:textId="77777777" w:rsidR="00B019F1" w:rsidRDefault="00B019F1" w:rsidP="00B019F1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E946DF1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Suppose a conjecture works for:</w:t>
      </w:r>
    </w:p>
    <w:p w14:paraId="7F4AAAD6" w14:textId="77777777" w:rsidR="00B019F1" w:rsidRPr="00794F29" w:rsidRDefault="00B019F1" w:rsidP="00B019F1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100,</m:t>
          </m:r>
          <m:r>
            <m:rPr>
              <m:nor/>
            </m:rPr>
            <w:rPr>
              <w:rFonts w:ascii="Roboto Mono" w:hAnsi="Roboto Mono"/>
            </w:rPr>
            <m:t> </m:t>
          </m:r>
          <m:r>
            <w:rPr>
              <w:rFonts w:ascii="Cambria Math" w:hAnsi="Cambria Math"/>
            </w:rPr>
            <m:t>1,000,</m:t>
          </m:r>
          <m:r>
            <m:rPr>
              <m:nor/>
            </m:rPr>
            <w:rPr>
              <w:rFonts w:ascii="Roboto Mono" w:hAnsi="Roboto Mono"/>
            </w:rPr>
            <m:t> or even </m:t>
          </m:r>
          <m:r>
            <w:rPr>
              <w:rFonts w:ascii="Cambria Math" w:hAnsi="Cambria Math"/>
            </w:rPr>
            <m:t>1,000,000</m:t>
          </m:r>
        </m:oMath>
      </m:oMathPara>
    </w:p>
    <w:p w14:paraId="6E88D058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examples.</w:t>
      </w:r>
    </w:p>
    <w:p w14:paraId="11ADC2DF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That does not necessarily establish that it works for every possible geometric case.</w:t>
      </w:r>
    </w:p>
    <w:p w14:paraId="5219A513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Therefore:</w:t>
      </w:r>
    </w:p>
    <w:p w14:paraId="3CDEAF5B" w14:textId="77777777" w:rsidR="00B019F1" w:rsidRPr="00794F29" w:rsidRDefault="00B019F1" w:rsidP="00B01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Successful Examples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Universal Proof</m:t>
              </m:r>
            </m:e>
          </m:borderBox>
        </m:oMath>
      </m:oMathPara>
    </w:p>
    <w:p w14:paraId="45FA0DA6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However:</w:t>
      </w:r>
    </w:p>
    <w:p w14:paraId="24EA801C" w14:textId="77777777" w:rsidR="00B019F1" w:rsidRPr="00794F29" w:rsidRDefault="00B019F1" w:rsidP="00B019F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One Valid Counterexample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Universal Conjecture is False</m:t>
              </m:r>
            </m:e>
          </m:borderBox>
        </m:oMath>
      </m:oMathPara>
    </w:p>
    <w:p w14:paraId="53416DBD" w14:textId="77777777" w:rsidR="00B019F1" w:rsidRPr="00794F29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t>This asymmetry is one of the most important features of inductive reasoning.</w:t>
      </w:r>
    </w:p>
    <w:p w14:paraId="7C59333F" w14:textId="15632BFD" w:rsidR="00B019F1" w:rsidRPr="00342BFD" w:rsidRDefault="00B019F1" w:rsidP="00B019F1">
      <w:pPr>
        <w:rPr>
          <w:rFonts w:ascii="Roboto Mono" w:hAnsi="Roboto Mono"/>
        </w:rPr>
      </w:pPr>
      <w:r w:rsidRPr="00794F29">
        <w:rPr>
          <w:rFonts w:ascii="Roboto Mono" w:hAnsi="Roboto Mono"/>
        </w:rPr>
        <w:pict w14:anchorId="066DF5AD">
          <v:rect id="_x0000_i1064" style="width:0;height:1.5pt" o:hralign="center" o:hrstd="t" o:hr="t" fillcolor="#a0a0a0" stroked="f"/>
        </w:pict>
      </w:r>
    </w:p>
    <w:p w14:paraId="7EBDDA2C" w14:textId="77777777" w:rsidR="00342BFD" w:rsidRDefault="00342BFD" w:rsidP="0070352C">
      <w:pPr>
        <w:pStyle w:val="Heading2"/>
      </w:pPr>
      <w:r w:rsidRPr="00342BFD">
        <w:t>Role of Counterexamples</w:t>
      </w:r>
    </w:p>
    <w:p w14:paraId="5CC278BF" w14:textId="2B9F27A2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67CF4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Counterexamples are especially important in inductive reasoning.</w:t>
      </w:r>
    </w:p>
    <w:p w14:paraId="2D87DC6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Suppose the conjecture is:</w:t>
      </w:r>
    </w:p>
    <w:p w14:paraId="501EBCFF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All rectangles are squares.</w:t>
      </w:r>
    </w:p>
    <w:p w14:paraId="4645663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Consider a rectangle with:</w:t>
      </w:r>
    </w:p>
    <w:p w14:paraId="6F6F352D" w14:textId="78C7CD78" w:rsidR="00342BFD" w:rsidRPr="00342BFD" w:rsidRDefault="00342BFD" w:rsidP="00342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L=8, W=4</m:t>
          </m:r>
        </m:oMath>
      </m:oMathPara>
    </w:p>
    <w:p w14:paraId="1858007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Since:</w:t>
      </w:r>
    </w:p>
    <w:p w14:paraId="0316146C" w14:textId="4870A0C0" w:rsidR="00342BFD" w:rsidRPr="00342BFD" w:rsidRDefault="00342BFD" w:rsidP="00342B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L≠W</m:t>
          </m:r>
        </m:oMath>
      </m:oMathPara>
    </w:p>
    <w:p w14:paraId="011A2225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it is a rectangle but not a square.</w:t>
      </w:r>
    </w:p>
    <w:p w14:paraId="629C8DA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Therefore:</w:t>
      </w:r>
    </w:p>
    <w:p w14:paraId="2AF42B71" w14:textId="77777777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The conjecture is false.</m:t>
              </m:r>
            </m:e>
          </m:borderBox>
        </m:oMath>
      </m:oMathPara>
    </w:p>
    <w:p w14:paraId="74334F9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single valid counterexample is enough to disprove a universal statement.</w:t>
      </w:r>
    </w:p>
    <w:p w14:paraId="6F821166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505C6D2D">
          <v:rect id="_x0000_i1046" style="width:0;height:1.5pt" o:hralign="center" o:hrstd="t" o:hr="t" fillcolor="#a0a0a0" stroked="f"/>
        </w:pict>
      </w:r>
    </w:p>
    <w:p w14:paraId="6BE26E76" w14:textId="77777777" w:rsidR="00342BFD" w:rsidRDefault="00342BFD" w:rsidP="0070352C">
      <w:pPr>
        <w:pStyle w:val="Heading2"/>
      </w:pPr>
      <w:r w:rsidRPr="00342BFD">
        <w:t>Limitations of Inductive Reasoning</w:t>
      </w:r>
    </w:p>
    <w:p w14:paraId="7B115D71" w14:textId="643A9FAD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B4A12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Inductive reasoning is powerful for </w:t>
      </w:r>
      <w:r w:rsidRPr="00342BFD">
        <w:rPr>
          <w:rFonts w:ascii="Roboto Mono" w:hAnsi="Roboto Mono"/>
          <w:b/>
          <w:bCs/>
        </w:rPr>
        <w:t>discovering</w:t>
      </w:r>
      <w:r w:rsidRPr="00342BFD">
        <w:rPr>
          <w:rFonts w:ascii="Roboto Mono" w:hAnsi="Roboto Mono"/>
        </w:rPr>
        <w:t xml:space="preserve"> mathematical relationships, but it has limitations.</w:t>
      </w:r>
    </w:p>
    <w:p w14:paraId="7497FC02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lastRenderedPageBreak/>
        <w:t>1. A pattern may eventually fail</w:t>
      </w:r>
    </w:p>
    <w:p w14:paraId="05ABCF9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Several examples may follow a pattern even though the generalization is false.</w:t>
      </w:r>
    </w:p>
    <w:p w14:paraId="2B46A473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2. Measurements have limited precision</w:t>
      </w:r>
    </w:p>
    <w:p w14:paraId="501FA12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Small measurement errors can create misleading patterns.</w:t>
      </w:r>
    </w:p>
    <w:p w14:paraId="687612AF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3. Diagrams may be misleading</w:t>
      </w:r>
    </w:p>
    <w:p w14:paraId="14B7A24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figure is not necessarily drawn to scale.</w:t>
      </w:r>
    </w:p>
    <w:p w14:paraId="63D994C6" w14:textId="77777777" w:rsidR="00342BFD" w:rsidRPr="00342BFD" w:rsidRDefault="00342BFD" w:rsidP="00342BFD">
      <w:pPr>
        <w:rPr>
          <w:rFonts w:ascii="Roboto Mono" w:hAnsi="Roboto Mono"/>
          <w:b/>
          <w:bCs/>
        </w:rPr>
      </w:pPr>
      <w:r w:rsidRPr="00342BFD">
        <w:rPr>
          <w:rFonts w:ascii="Roboto Mono" w:hAnsi="Roboto Mono"/>
          <w:b/>
          <w:bCs/>
        </w:rPr>
        <w:t>4. Finite examples cannot normally establish a universal geometric theorem</w:t>
      </w:r>
    </w:p>
    <w:p w14:paraId="2D2D49FF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Even a very large number of successful examples does not automatically prove that the statement is true for every possible case.</w:t>
      </w:r>
    </w:p>
    <w:p w14:paraId="3D7C7BDA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Therefore:</w:t>
      </w:r>
    </w:p>
    <w:p w14:paraId="6BA82738" w14:textId="0FCE19FC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Many examples</m:t>
              </m:r>
              <m:r>
                <w:rPr>
                  <w:rFonts w:ascii="Cambria Math" w:hAnsi="Cambria Math"/>
                </w:rPr>
                <m:t>≠</m:t>
              </m:r>
              <m:r>
                <m:rPr>
                  <m:nor/>
                </m:rPr>
                <w:rPr>
                  <w:rFonts w:ascii="Roboto Mono" w:hAnsi="Roboto Mono"/>
                </w:rPr>
                <m:t>Universal proof</m:t>
              </m:r>
            </m:e>
          </m:borderBox>
        </m:oMath>
      </m:oMathPara>
    </w:p>
    <w:p w14:paraId="2CF5850F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04D529B3">
          <v:rect id="_x0000_i1047" style="width:0;height:1.5pt" o:hralign="center" o:hrstd="t" o:hr="t" fillcolor="#a0a0a0" stroked="f"/>
        </w:pict>
      </w:r>
    </w:p>
    <w:p w14:paraId="61FE51B6" w14:textId="77777777" w:rsidR="00342BFD" w:rsidRDefault="00342BFD" w:rsidP="0070352C">
      <w:pPr>
        <w:pStyle w:val="Heading2"/>
      </w:pPr>
      <w:r w:rsidRPr="00342BFD">
        <w:t>Inductive Reasoning Process</w:t>
      </w:r>
    </w:p>
    <w:p w14:paraId="300D1C53" w14:textId="02046523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9194F8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A practical procedure is:</w:t>
      </w:r>
    </w:p>
    <w:p w14:paraId="17606D09" w14:textId="482CBABD" w:rsidR="00794C50" w:rsidRPr="00342BFD" w:rsidRDefault="00794C50" w:rsidP="00342B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E1BD0C6" wp14:editId="3A0AF169">
            <wp:extent cx="5943600" cy="2516505"/>
            <wp:effectExtent l="0" t="0" r="0" b="0"/>
            <wp:docPr id="10956816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CF6D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1. Observe geometric examples</w:t>
      </w:r>
    </w:p>
    <w:p w14:paraId="5C665C9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5DFBC9F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2. Record relevant properties</w:t>
      </w:r>
    </w:p>
    <w:p w14:paraId="1F7F641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752FA70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3. Compare the examples</w:t>
      </w:r>
    </w:p>
    <w:p w14:paraId="4027041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33D3E242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4. Identify a recurring pattern</w:t>
      </w:r>
    </w:p>
    <w:p w14:paraId="629BCEE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0E5D2DF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5. Form a conjecture</w:t>
      </w:r>
    </w:p>
    <w:p w14:paraId="27BA13FC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289D728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6. Test additional examples</w:t>
      </w:r>
    </w:p>
    <w:p w14:paraId="3B407A6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33A523A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7. Search for counterexamples</w:t>
      </w:r>
    </w:p>
    <w:p w14:paraId="6154994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        </w:t>
      </w:r>
      <w:r w:rsidRPr="00342BFD">
        <w:rPr>
          <w:rFonts w:ascii="Arial" w:hAnsi="Arial" w:cs="Arial"/>
        </w:rPr>
        <w:t>↓</w:t>
      </w:r>
    </w:p>
    <w:p w14:paraId="0588FEB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8. Attempt a deductive proof</w:t>
      </w:r>
    </w:p>
    <w:p w14:paraId="73A004EC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00AD5D0C">
          <v:rect id="_x0000_i1048" style="width:0;height:1.5pt" o:hralign="center" o:hrstd="t" o:hr="t" fillcolor="#a0a0a0" stroked="f"/>
        </w:pict>
      </w:r>
    </w:p>
    <w:p w14:paraId="5CE9C127" w14:textId="77777777" w:rsidR="00342BFD" w:rsidRDefault="00342BFD" w:rsidP="0070352C">
      <w:pPr>
        <w:pStyle w:val="Heading2"/>
      </w:pPr>
      <w:r w:rsidRPr="00342BFD">
        <w:lastRenderedPageBreak/>
        <w:t>Classification Summary</w:t>
      </w:r>
    </w:p>
    <w:p w14:paraId="1BED918C" w14:textId="03F5562B" w:rsidR="0070352C" w:rsidRDefault="0070352C" w:rsidP="0070352C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121DB0" w14:textId="4B92CE7D" w:rsidR="00354C63" w:rsidRPr="0070352C" w:rsidRDefault="00354C63" w:rsidP="0070352C">
      <w:r>
        <w:rPr>
          <w:noProof/>
        </w:rPr>
        <w:drawing>
          <wp:inline distT="0" distB="0" distL="0" distR="0" wp14:anchorId="575D7095" wp14:editId="4886FED1">
            <wp:extent cx="5943600" cy="2195195"/>
            <wp:effectExtent l="0" t="0" r="0" b="0"/>
            <wp:docPr id="12092003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3D2E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Geometry Inductive Reasoning</w:t>
      </w:r>
    </w:p>
    <w:p w14:paraId="3DDECAA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271211C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Observation</w:t>
      </w:r>
    </w:p>
    <w:p w14:paraId="7B40212E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6645DC84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Pattern Recognition</w:t>
      </w:r>
    </w:p>
    <w:p w14:paraId="2129A91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5647C758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Conjecture Formation</w:t>
      </w:r>
    </w:p>
    <w:p w14:paraId="1AB7507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0596A260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Testing</w:t>
      </w:r>
    </w:p>
    <w:p w14:paraId="7EDFF8B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71566FE1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Counterexample Search</w:t>
      </w:r>
    </w:p>
    <w:p w14:paraId="1C0F0972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│</w:t>
      </w:r>
    </w:p>
    <w:p w14:paraId="07EA13E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└──</w:t>
      </w:r>
      <w:r w:rsidRPr="00342BFD">
        <w:rPr>
          <w:rFonts w:ascii="Roboto Mono" w:hAnsi="Roboto Mono"/>
        </w:rPr>
        <w:t xml:space="preserve"> Transition to Deductive Proof</w:t>
      </w:r>
    </w:p>
    <w:p w14:paraId="3A09AB28" w14:textId="77777777" w:rsid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By practical method:</w:t>
      </w:r>
    </w:p>
    <w:p w14:paraId="6C1F9B30" w14:textId="49D57F6C" w:rsidR="003C5702" w:rsidRPr="00342BFD" w:rsidRDefault="003C5702" w:rsidP="00342BFD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2D9A184C" wp14:editId="742BF749">
            <wp:extent cx="5943600" cy="1247140"/>
            <wp:effectExtent l="0" t="0" r="0" b="0"/>
            <wp:docPr id="91166559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4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7E025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Geometry Inductive Reasoning</w:t>
      </w:r>
    </w:p>
    <w:p w14:paraId="035EB147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Pattern-Based</w:t>
      </w:r>
    </w:p>
    <w:p w14:paraId="62C3AF5B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Measurement-Based</w:t>
      </w:r>
    </w:p>
    <w:p w14:paraId="082B299A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Numerical</w:t>
      </w:r>
    </w:p>
    <w:p w14:paraId="7AE7AFDD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Visual</w:t>
      </w:r>
    </w:p>
    <w:p w14:paraId="2552B6F6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├──</w:t>
      </w:r>
      <w:r w:rsidRPr="00342BFD">
        <w:rPr>
          <w:rFonts w:ascii="Roboto Mono" w:hAnsi="Roboto Mono"/>
        </w:rPr>
        <w:t xml:space="preserve"> Construction-Based</w:t>
      </w:r>
    </w:p>
    <w:p w14:paraId="7141B0A3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MS Gothic" w:eastAsia="MS Gothic" w:hAnsi="MS Gothic" w:cs="MS Gothic" w:hint="eastAsia"/>
        </w:rPr>
        <w:t>└──</w:t>
      </w:r>
      <w:r w:rsidRPr="00342BFD">
        <w:rPr>
          <w:rFonts w:ascii="Roboto Mono" w:hAnsi="Roboto Mono"/>
        </w:rPr>
        <w:t xml:space="preserve"> Counterexample-Based Testing</w:t>
      </w:r>
    </w:p>
    <w:p w14:paraId="0022630A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These are </w:t>
      </w:r>
      <w:r w:rsidRPr="00342BFD">
        <w:rPr>
          <w:rFonts w:ascii="Roboto Mono" w:hAnsi="Roboto Mono"/>
          <w:b/>
          <w:bCs/>
        </w:rPr>
        <w:t>practical categories rather than universally standardized formal types</w:t>
      </w:r>
      <w:r w:rsidRPr="00342BFD">
        <w:rPr>
          <w:rFonts w:ascii="Roboto Mono" w:hAnsi="Roboto Mono"/>
        </w:rPr>
        <w:t>.</w:t>
      </w:r>
    </w:p>
    <w:p w14:paraId="423E39FE" w14:textId="77777777" w:rsidR="00342BFD" w:rsidRPr="00342BFD" w:rsidRDefault="00000000" w:rsidP="00342BFD">
      <w:pPr>
        <w:rPr>
          <w:rFonts w:ascii="Roboto Mono" w:hAnsi="Roboto Mono"/>
        </w:rPr>
      </w:pPr>
      <w:r>
        <w:rPr>
          <w:rFonts w:ascii="Roboto Mono" w:hAnsi="Roboto Mono"/>
        </w:rPr>
        <w:pict w14:anchorId="15D73E7F">
          <v:rect id="_x0000_i1049" style="width:0;height:1.5pt" o:hralign="center" o:hrstd="t" o:hr="t" fillcolor="#a0a0a0" stroked="f"/>
        </w:pict>
      </w:r>
    </w:p>
    <w:p w14:paraId="6843AA6D" w14:textId="77777777" w:rsidR="00342BFD" w:rsidRDefault="00342BFD" w:rsidP="0070352C">
      <w:pPr>
        <w:pStyle w:val="Heading2"/>
      </w:pPr>
      <w:r w:rsidRPr="00342BFD">
        <w:t>Key Points</w:t>
      </w:r>
    </w:p>
    <w:p w14:paraId="2CFFC7CB" w14:textId="6BA0881E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EE0812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  <w:b/>
          <w:bCs/>
        </w:rPr>
        <w:t>Inductive reasoning moves from specific observations toward a general conjecture.</w:t>
      </w:r>
    </w:p>
    <w:p w14:paraId="74B8404D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Its main purpose in geometry is often </w:t>
      </w:r>
      <w:r w:rsidRPr="00342BFD">
        <w:rPr>
          <w:rFonts w:ascii="Roboto Mono" w:hAnsi="Roboto Mono"/>
          <w:b/>
          <w:bCs/>
        </w:rPr>
        <w:t>pattern discovery</w:t>
      </w:r>
      <w:r w:rsidRPr="00342BFD">
        <w:rPr>
          <w:rFonts w:ascii="Roboto Mono" w:hAnsi="Roboto Mono"/>
        </w:rPr>
        <w:t>.</w:t>
      </w:r>
    </w:p>
    <w:p w14:paraId="5B87B8CA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A conjecture is a proposed statement based on observed evidence.</w:t>
      </w:r>
    </w:p>
    <w:p w14:paraId="00C9101A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Testing additional examples can strengthen confidence in a conjecture.</w:t>
      </w:r>
    </w:p>
    <w:p w14:paraId="3C7B6C71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A single valid counterexample can disprove a universal conjecture.</w:t>
      </w:r>
    </w:p>
    <w:p w14:paraId="65FC1154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lastRenderedPageBreak/>
        <w:t>Measurement and diagrams can provide evidence but do not generally replace proof.</w:t>
      </w:r>
    </w:p>
    <w:p w14:paraId="1231A680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Inductive reasoning does not normally establish universal mathematical certainty by itself.</w:t>
      </w:r>
    </w:p>
    <w:p w14:paraId="15CD2DF5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Deductive reasoning is used to formally establish a conjecture.</w:t>
      </w:r>
    </w:p>
    <w:p w14:paraId="7B68BEFB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Inductive and deductive reasoning therefore complement each other.</w:t>
      </w:r>
    </w:p>
    <w:p w14:paraId="7C739F1D" w14:textId="77777777" w:rsidR="00342BFD" w:rsidRPr="00342BFD" w:rsidRDefault="00342BFD" w:rsidP="00342BFD">
      <w:pPr>
        <w:numPr>
          <w:ilvl w:val="0"/>
          <w:numId w:val="2"/>
        </w:numPr>
        <w:rPr>
          <w:rFonts w:ascii="Roboto Mono" w:hAnsi="Roboto Mono"/>
        </w:rPr>
      </w:pPr>
      <w:r w:rsidRPr="00342BFD">
        <w:rPr>
          <w:rFonts w:ascii="Roboto Mono" w:hAnsi="Roboto Mono"/>
        </w:rPr>
        <w:t>A common mathematical cycle is:</w:t>
      </w:r>
    </w:p>
    <w:p w14:paraId="7AAC0628" w14:textId="104EAD52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Observe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Pattern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Conjecture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Test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Prove or Reject</m:t>
              </m:r>
            </m:e>
          </m:borderBox>
        </m:oMath>
      </m:oMathPara>
    </w:p>
    <w:p w14:paraId="347518A7" w14:textId="77777777" w:rsidR="00342BFD" w:rsidRDefault="00342BFD" w:rsidP="0070352C">
      <w:pPr>
        <w:pStyle w:val="Heading2"/>
      </w:pPr>
      <w:r w:rsidRPr="00342BFD">
        <w:t>Conclusion</w:t>
      </w:r>
    </w:p>
    <w:p w14:paraId="7CEF504D" w14:textId="03E88B58" w:rsidR="0070352C" w:rsidRPr="0070352C" w:rsidRDefault="0070352C" w:rsidP="0070352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3F9CB5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  <w:b/>
          <w:bCs/>
        </w:rPr>
        <w:t>Geometry Inductive Reasoning</w:t>
      </w:r>
      <w:r w:rsidRPr="00342BFD">
        <w:rPr>
          <w:rFonts w:ascii="Roboto Mono" w:hAnsi="Roboto Mono"/>
        </w:rPr>
        <w:t xml:space="preserve"> is the process of examining specific geometric examples, identifying patterns, and using those patterns to formulate conjectures. It is especially useful for </w:t>
      </w:r>
      <w:r w:rsidRPr="00342BFD">
        <w:rPr>
          <w:rFonts w:ascii="Roboto Mono" w:hAnsi="Roboto Mono"/>
          <w:b/>
          <w:bCs/>
        </w:rPr>
        <w:t>discovering geometric relationships and suggesting new theorems</w:t>
      </w:r>
      <w:r w:rsidRPr="00342BFD">
        <w:rPr>
          <w:rFonts w:ascii="Roboto Mono" w:hAnsi="Roboto Mono"/>
        </w:rPr>
        <w:t>.</w:t>
      </w:r>
    </w:p>
    <w:p w14:paraId="226B7DA9" w14:textId="77777777" w:rsidR="00342BFD" w:rsidRPr="00342BFD" w:rsidRDefault="00342BFD" w:rsidP="00342BFD">
      <w:pPr>
        <w:rPr>
          <w:rFonts w:ascii="Roboto Mono" w:hAnsi="Roboto Mono"/>
        </w:rPr>
      </w:pPr>
      <w:r w:rsidRPr="00342BFD">
        <w:rPr>
          <w:rFonts w:ascii="Roboto Mono" w:hAnsi="Roboto Mono"/>
        </w:rPr>
        <w:t>Its relationship with deductive reasoning can be summarized as:</w:t>
      </w:r>
    </w:p>
    <w:p w14:paraId="10C06ED3" w14:textId="77777777" w:rsidR="00342BFD" w:rsidRPr="00342BFD" w:rsidRDefault="00000000" w:rsidP="00342B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Inductive Reasoning discovers what may be true</m:t>
              </m:r>
            </m:e>
          </m:borderBox>
          <m:r>
            <m:rPr>
              <m:sty m:val="p"/>
            </m:rP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Deductive Reasoning establishes why it must be true</m:t>
              </m:r>
            </m:e>
          </m:borderBox>
        </m:oMath>
      </m:oMathPara>
    </w:p>
    <w:p w14:paraId="3B592E1D" w14:textId="494955BC" w:rsidR="00CA3BAF" w:rsidRPr="00342BFD" w:rsidRDefault="00342BFD" w:rsidP="00FB3CFF">
      <w:pPr>
        <w:rPr>
          <w:rFonts w:ascii="Roboto Mono" w:hAnsi="Roboto Mono"/>
        </w:rPr>
      </w:pPr>
      <w:r w:rsidRPr="00342BFD">
        <w:rPr>
          <w:rFonts w:ascii="Roboto Mono" w:hAnsi="Roboto Mono"/>
        </w:rPr>
        <w:t xml:space="preserve">Thus, inductive reasoning is an important </w:t>
      </w:r>
      <w:r w:rsidRPr="00342BFD">
        <w:rPr>
          <w:rFonts w:ascii="Roboto Mono" w:hAnsi="Roboto Mono"/>
          <w:b/>
          <w:bCs/>
        </w:rPr>
        <w:t>discovery tool</w:t>
      </w:r>
      <w:r w:rsidRPr="00342BFD">
        <w:rPr>
          <w:rFonts w:ascii="Roboto Mono" w:hAnsi="Roboto Mono"/>
        </w:rPr>
        <w:t xml:space="preserve"> in geometry, while deductive reasoning provides the formal mathematical justification.</w:t>
      </w:r>
    </w:p>
    <w:sectPr w:rsidR="00CA3BAF" w:rsidRPr="00342B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abstractNum w:abstractNumId="0" w15:restartNumberingAfterBreak="0">
    <w:nsid w:val="1D4D54EF"/>
    <w:multiLevelType w:val="multilevel"/>
    <w:tmpl w:val="2024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E007F"/>
    <w:multiLevelType w:val="multilevel"/>
    <w:tmpl w:val="88C4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B22F6"/>
    <w:multiLevelType w:val="multilevel"/>
    <w:tmpl w:val="FBA6B8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D7034A"/>
    <w:multiLevelType w:val="multilevel"/>
    <w:tmpl w:val="B26C6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9F68CD"/>
    <w:multiLevelType w:val="multilevel"/>
    <w:tmpl w:val="813E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774E8"/>
    <w:multiLevelType w:val="multilevel"/>
    <w:tmpl w:val="6A944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140A99"/>
    <w:multiLevelType w:val="multilevel"/>
    <w:tmpl w:val="99E2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713B51"/>
    <w:multiLevelType w:val="multilevel"/>
    <w:tmpl w:val="A44A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46653">
    <w:abstractNumId w:val="6"/>
  </w:num>
  <w:num w:numId="2" w16cid:durableId="1426029308">
    <w:abstractNumId w:val="3"/>
  </w:num>
  <w:num w:numId="3" w16cid:durableId="1457021260">
    <w:abstractNumId w:val="5"/>
  </w:num>
  <w:num w:numId="4" w16cid:durableId="1250968591">
    <w:abstractNumId w:val="2"/>
  </w:num>
  <w:num w:numId="5" w16cid:durableId="2028290179">
    <w:abstractNumId w:val="4"/>
  </w:num>
  <w:num w:numId="6" w16cid:durableId="1944075281">
    <w:abstractNumId w:val="7"/>
  </w:num>
  <w:num w:numId="7" w16cid:durableId="1732267382">
    <w:abstractNumId w:val="1"/>
  </w:num>
  <w:num w:numId="8" w16cid:durableId="805121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054"/>
    <w:rsid w:val="00014454"/>
    <w:rsid w:val="0004049E"/>
    <w:rsid w:val="001E161C"/>
    <w:rsid w:val="002752AF"/>
    <w:rsid w:val="002D1F4F"/>
    <w:rsid w:val="00330054"/>
    <w:rsid w:val="00342BFD"/>
    <w:rsid w:val="00354C63"/>
    <w:rsid w:val="00383E1D"/>
    <w:rsid w:val="003C5702"/>
    <w:rsid w:val="003E6533"/>
    <w:rsid w:val="005547A5"/>
    <w:rsid w:val="005C5000"/>
    <w:rsid w:val="0070352C"/>
    <w:rsid w:val="00711B4D"/>
    <w:rsid w:val="00787615"/>
    <w:rsid w:val="00794C50"/>
    <w:rsid w:val="008002B9"/>
    <w:rsid w:val="008952B3"/>
    <w:rsid w:val="008C242E"/>
    <w:rsid w:val="00A70480"/>
    <w:rsid w:val="00AE08E8"/>
    <w:rsid w:val="00B019F1"/>
    <w:rsid w:val="00B234ED"/>
    <w:rsid w:val="00C31A57"/>
    <w:rsid w:val="00C8162B"/>
    <w:rsid w:val="00CA3BAF"/>
    <w:rsid w:val="00CC7085"/>
    <w:rsid w:val="00E054E1"/>
    <w:rsid w:val="00E56061"/>
    <w:rsid w:val="00E65764"/>
    <w:rsid w:val="00EC68CB"/>
    <w:rsid w:val="00F76458"/>
    <w:rsid w:val="00F90AB5"/>
    <w:rsid w:val="00FB3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4DDEDF"/>
  <w15:chartTrackingRefBased/>
  <w15:docId w15:val="{FE138C42-990E-4E9E-B8BB-7690C0D6E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0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0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0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0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0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0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0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0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0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0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0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0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0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0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34</Pages>
  <Words>3712</Words>
  <Characters>21160</Characters>
  <Application>Microsoft Office Word</Application>
  <DocSecurity>0</DocSecurity>
  <Lines>176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30</cp:revision>
  <dcterms:created xsi:type="dcterms:W3CDTF">2026-09-29T18:37:00Z</dcterms:created>
  <dcterms:modified xsi:type="dcterms:W3CDTF">2026-09-29T20:53:00Z</dcterms:modified>
</cp:coreProperties>
</file>