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A937" w14:textId="11A6C8CD" w:rsidR="0096590F" w:rsidRPr="0096590F" w:rsidRDefault="0096590F" w:rsidP="0096590F">
      <w:pPr>
        <w:pStyle w:val="Heading1"/>
      </w:pPr>
      <w:r w:rsidRPr="0096590F">
        <w:t>External Tangency</w:t>
      </w:r>
    </w:p>
    <w:p w14:paraId="3567594E" w14:textId="703F7314" w:rsidR="0096590F" w:rsidRDefault="0096590F" w:rsidP="0096590F">
      <w:pPr>
        <w:pStyle w:val="Heading2"/>
      </w:pPr>
      <w:r w:rsidRPr="0096590F">
        <w:t>Definition</w:t>
      </w:r>
    </w:p>
    <w:p w14:paraId="7BDA2FC5" w14:textId="7F87F8E8" w:rsidR="0096590F" w:rsidRPr="0096590F" w:rsidRDefault="00AF7BD2" w:rsidP="0096590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D9D343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  <w:b/>
          <w:bCs/>
        </w:rPr>
        <w:t>External Tangency</w:t>
      </w:r>
      <w:r w:rsidRPr="0096590F">
        <w:rPr>
          <w:rFonts w:ascii="Roboto Mono" w:hAnsi="Roboto Mono"/>
        </w:rPr>
        <w:t xml:space="preserve"> is a type of </w:t>
      </w:r>
      <w:r w:rsidRPr="0096590F">
        <w:rPr>
          <w:rFonts w:ascii="Roboto Mono" w:hAnsi="Roboto Mono"/>
          <w:b/>
          <w:bCs/>
        </w:rPr>
        <w:t>Circle–Circle Tangency</w:t>
      </w:r>
      <w:r w:rsidRPr="0096590F">
        <w:rPr>
          <w:rFonts w:ascii="Roboto Mono" w:hAnsi="Roboto Mono"/>
        </w:rPr>
        <w:t xml:space="preserve"> in which two distinct circles lie outside each other and touch at exactly </w:t>
      </w:r>
      <w:r w:rsidRPr="0096590F">
        <w:rPr>
          <w:rFonts w:ascii="Roboto Mono" w:hAnsi="Roboto Mono"/>
          <w:b/>
          <w:bCs/>
        </w:rPr>
        <w:t>one common point</w:t>
      </w:r>
      <w:r w:rsidRPr="0096590F">
        <w:rPr>
          <w:rFonts w:ascii="Roboto Mono" w:hAnsi="Roboto Mono"/>
        </w:rPr>
        <w:t>.</w:t>
      </w:r>
    </w:p>
    <w:p w14:paraId="378A8795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That common point is called the </w:t>
      </w:r>
      <w:r w:rsidRPr="0096590F">
        <w:rPr>
          <w:rFonts w:ascii="Roboto Mono" w:hAnsi="Roboto Mono"/>
          <w:b/>
          <w:bCs/>
        </w:rPr>
        <w:t>Tangency Point</w:t>
      </w:r>
      <w:r w:rsidRPr="0096590F">
        <w:rPr>
          <w:rFonts w:ascii="Roboto Mono" w:hAnsi="Roboto Mono"/>
        </w:rPr>
        <w:t xml:space="preserve"> or </w:t>
      </w:r>
      <w:r w:rsidRPr="0096590F">
        <w:rPr>
          <w:rFonts w:ascii="Roboto Mono" w:hAnsi="Roboto Mono"/>
          <w:b/>
          <w:bCs/>
        </w:rPr>
        <w:t>Point of Tangency</w:t>
      </w:r>
      <w:r w:rsidRPr="0096590F">
        <w:rPr>
          <w:rFonts w:ascii="Roboto Mono" w:hAnsi="Roboto Mono"/>
        </w:rPr>
        <w:t>.</w:t>
      </w:r>
    </w:p>
    <w:p w14:paraId="58803B97" w14:textId="429D76DE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drawing>
          <wp:inline distT="0" distB="0" distL="0" distR="0" wp14:anchorId="29673759" wp14:editId="763DF99A">
            <wp:extent cx="5372100" cy="3451860"/>
            <wp:effectExtent l="0" t="0" r="0" b="0"/>
            <wp:docPr id="2012856652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AEF3D" w14:textId="5B66BAE4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lastRenderedPageBreak/>
        <w:drawing>
          <wp:inline distT="0" distB="0" distL="0" distR="0" wp14:anchorId="77C30EFF" wp14:editId="5259D5AA">
            <wp:extent cx="5120640" cy="3162300"/>
            <wp:effectExtent l="0" t="0" r="3810" b="0"/>
            <wp:docPr id="1535136044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8D9C3" w14:textId="61B03A6F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drawing>
          <wp:inline distT="0" distB="0" distL="0" distR="0" wp14:anchorId="11233949" wp14:editId="7DD14E27">
            <wp:extent cx="5943600" cy="3700145"/>
            <wp:effectExtent l="0" t="0" r="0" b="0"/>
            <wp:docPr id="2019618459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70F8A" w14:textId="0CE10761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lastRenderedPageBreak/>
        <w:drawing>
          <wp:inline distT="0" distB="0" distL="0" distR="0" wp14:anchorId="0F5967AF" wp14:editId="2E945DD9">
            <wp:extent cx="5715000" cy="3063240"/>
            <wp:effectExtent l="0" t="0" r="0" b="3810"/>
            <wp:docPr id="180175248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C0B15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pict w14:anchorId="73EB66F5">
          <v:rect id="_x0000_i1191" style="width:0;height:1.5pt" o:hralign="center" o:hrstd="t" o:hr="t" fillcolor="#a0a0a0" stroked="f"/>
        </w:pict>
      </w:r>
    </w:p>
    <w:p w14:paraId="0C71F854" w14:textId="1AB90D86" w:rsidR="0096590F" w:rsidRDefault="0096590F" w:rsidP="008E46BD">
      <w:pPr>
        <w:pStyle w:val="Heading2"/>
      </w:pPr>
      <w:r w:rsidRPr="0096590F">
        <w:t>Fundamental Concept</w:t>
      </w:r>
    </w:p>
    <w:p w14:paraId="4DC494C1" w14:textId="098B8B3B" w:rsidR="008E46BD" w:rsidRPr="008E46BD" w:rsidRDefault="008E46BD" w:rsidP="008E46B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505DE0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Consider two circles:</w:t>
      </w:r>
    </w:p>
    <w:p w14:paraId="252E060F" w14:textId="284BBA84" w:rsidR="0096590F" w:rsidRPr="0096590F" w:rsidRDefault="0096590F" w:rsidP="0096590F">
      <w:pPr>
        <w:numPr>
          <w:ilvl w:val="0"/>
          <w:numId w:val="1"/>
        </w:num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Circle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6590F">
        <w:rPr>
          <w:rFonts w:ascii="Roboto Mono" w:hAnsi="Roboto Mono"/>
        </w:rPr>
        <w:t xml:space="preserve">, with center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6590F">
        <w:rPr>
          <w:rFonts w:ascii="Roboto Mono" w:hAnsi="Roboto Mono"/>
        </w:rPr>
        <w:t xml:space="preserve">and radius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71AB4350" w14:textId="1649C1ED" w:rsidR="0096590F" w:rsidRPr="0096590F" w:rsidRDefault="0096590F" w:rsidP="0096590F">
      <w:pPr>
        <w:numPr>
          <w:ilvl w:val="0"/>
          <w:numId w:val="1"/>
        </w:num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Circle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96590F">
        <w:rPr>
          <w:rFonts w:ascii="Roboto Mono" w:hAnsi="Roboto Mono"/>
        </w:rPr>
        <w:t xml:space="preserve">, with center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96590F">
        <w:rPr>
          <w:rFonts w:ascii="Roboto Mono" w:hAnsi="Roboto Mono"/>
        </w:rPr>
        <w:t xml:space="preserve">and radius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14:paraId="52425A68" w14:textId="1613DEA1" w:rsidR="0096590F" w:rsidRPr="0096590F" w:rsidRDefault="0096590F" w:rsidP="0096590F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T</m:t>
        </m:r>
      </m:oMath>
      <w:r w:rsidRPr="0096590F">
        <w:rPr>
          <w:rFonts w:ascii="Roboto Mono" w:hAnsi="Roboto Mono"/>
        </w:rPr>
        <w:t>, their tangency point</w:t>
      </w:r>
    </w:p>
    <w:p w14:paraId="56933BD8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For external tangency:</w:t>
      </w:r>
    </w:p>
    <w:p w14:paraId="696BB52B" w14:textId="044BB026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64121B72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The distance between the centers equals the </w:t>
      </w:r>
      <w:r w:rsidRPr="0096590F">
        <w:rPr>
          <w:rFonts w:ascii="Roboto Mono" w:hAnsi="Roboto Mono"/>
          <w:b/>
          <w:bCs/>
        </w:rPr>
        <w:t>sum of the two radii</w:t>
      </w:r>
      <w:r w:rsidRPr="0096590F">
        <w:rPr>
          <w:rFonts w:ascii="Roboto Mono" w:hAnsi="Roboto Mono"/>
        </w:rPr>
        <w:t>.</w:t>
      </w:r>
    </w:p>
    <w:p w14:paraId="25B3C2AD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The circles have exactly one common point:</w:t>
      </w:r>
    </w:p>
    <w:p w14:paraId="7C402DA7" w14:textId="5460EF55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45245275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pict w14:anchorId="28D9C2A9">
          <v:rect id="_x0000_i1192" style="width:0;height:1.5pt" o:hralign="center" o:hrstd="t" o:hr="t" fillcolor="#a0a0a0" stroked="f"/>
        </w:pict>
      </w:r>
    </w:p>
    <w:p w14:paraId="1D7C36D6" w14:textId="67D5320A" w:rsidR="0096590F" w:rsidRDefault="0096590F" w:rsidP="005936FA">
      <w:pPr>
        <w:pStyle w:val="Heading2"/>
      </w:pPr>
      <w:r w:rsidRPr="0096590F">
        <w:lastRenderedPageBreak/>
        <w:t>Geometric Configuration</w:t>
      </w:r>
    </w:p>
    <w:p w14:paraId="2B3E88FF" w14:textId="191A6F6A" w:rsidR="005936FA" w:rsidRDefault="005936FA" w:rsidP="005936F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A60FE5" w14:textId="6DC6DB9C" w:rsidR="00CC2C51" w:rsidRPr="005936FA" w:rsidRDefault="00CC2C51" w:rsidP="005936FA">
      <w:r>
        <w:rPr>
          <w:noProof/>
        </w:rPr>
        <w:drawing>
          <wp:inline distT="0" distB="0" distL="0" distR="0" wp14:anchorId="3E141602" wp14:editId="14C5B14A">
            <wp:extent cx="5943600" cy="1303020"/>
            <wp:effectExtent l="0" t="0" r="0" b="0"/>
            <wp:docPr id="20267896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06B89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             Circle C</w:t>
      </w:r>
      <w:r w:rsidRPr="0096590F">
        <w:rPr>
          <w:rFonts w:ascii="Cambria Math" w:hAnsi="Cambria Math" w:cs="Cambria Math"/>
        </w:rPr>
        <w:t>₁</w:t>
      </w:r>
      <w:r w:rsidRPr="0096590F">
        <w:rPr>
          <w:rFonts w:ascii="Roboto Mono" w:hAnsi="Roboto Mono"/>
        </w:rPr>
        <w:t xml:space="preserve">                 Circle C</w:t>
      </w:r>
      <w:r w:rsidRPr="0096590F">
        <w:rPr>
          <w:rFonts w:ascii="Cambria Math" w:hAnsi="Cambria Math" w:cs="Cambria Math"/>
        </w:rPr>
        <w:t>₂</w:t>
      </w:r>
    </w:p>
    <w:p w14:paraId="453A3EA9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              </w:t>
      </w:r>
      <w:r w:rsidRPr="0096590F">
        <w:rPr>
          <w:rFonts w:ascii="Segoe UI Symbol" w:hAnsi="Segoe UI Symbol" w:cs="Segoe UI Symbol"/>
        </w:rPr>
        <w:t>╭─────╮</w:t>
      </w:r>
      <w:r w:rsidRPr="0096590F">
        <w:rPr>
          <w:rFonts w:ascii="Roboto Mono" w:hAnsi="Roboto Mono"/>
        </w:rPr>
        <w:t xml:space="preserve">                 </w:t>
      </w:r>
      <w:r w:rsidRPr="0096590F">
        <w:rPr>
          <w:rFonts w:ascii="Segoe UI Symbol" w:hAnsi="Segoe UI Symbol" w:cs="Segoe UI Symbol"/>
        </w:rPr>
        <w:t>╭─────╮</w:t>
      </w:r>
    </w:p>
    <w:p w14:paraId="6682B5B4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            </w:t>
      </w:r>
      <w:r w:rsidRPr="0096590F">
        <w:rPr>
          <w:rFonts w:ascii="Segoe UI Symbol" w:hAnsi="Segoe UI Symbol" w:cs="Segoe UI Symbol"/>
        </w:rPr>
        <w:t>╱</w:t>
      </w:r>
      <w:r w:rsidRPr="0096590F">
        <w:rPr>
          <w:rFonts w:ascii="Roboto Mono" w:hAnsi="Roboto Mono"/>
        </w:rPr>
        <w:t xml:space="preserve">         </w:t>
      </w:r>
      <w:r w:rsidRPr="0096590F">
        <w:rPr>
          <w:rFonts w:ascii="Segoe UI Symbol" w:hAnsi="Segoe UI Symbol" w:cs="Segoe UI Symbol"/>
        </w:rPr>
        <w:t>╲</w:t>
      </w:r>
      <w:r w:rsidRPr="0096590F">
        <w:rPr>
          <w:rFonts w:ascii="Roboto Mono" w:hAnsi="Roboto Mono"/>
        </w:rPr>
        <w:t xml:space="preserve">               </w:t>
      </w:r>
      <w:r w:rsidRPr="0096590F">
        <w:rPr>
          <w:rFonts w:ascii="Segoe UI Symbol" w:hAnsi="Segoe UI Symbol" w:cs="Segoe UI Symbol"/>
        </w:rPr>
        <w:t>╱</w:t>
      </w:r>
      <w:r w:rsidRPr="0096590F">
        <w:rPr>
          <w:rFonts w:ascii="Roboto Mono" w:hAnsi="Roboto Mono"/>
        </w:rPr>
        <w:t xml:space="preserve">       </w:t>
      </w:r>
      <w:r w:rsidRPr="0096590F">
        <w:rPr>
          <w:rFonts w:ascii="Segoe UI Symbol" w:hAnsi="Segoe UI Symbol" w:cs="Segoe UI Symbol"/>
        </w:rPr>
        <w:t>╲</w:t>
      </w:r>
    </w:p>
    <w:p w14:paraId="3F81B234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           </w:t>
      </w:r>
      <w:r w:rsidRPr="0096590F">
        <w:rPr>
          <w:rFonts w:ascii="MS Gothic" w:eastAsia="MS Gothic" w:hAnsi="MS Gothic" w:cs="MS Gothic" w:hint="eastAsia"/>
        </w:rPr>
        <w:t>│</w:t>
      </w:r>
      <w:r w:rsidRPr="0096590F">
        <w:rPr>
          <w:rFonts w:ascii="Roboto Mono" w:hAnsi="Roboto Mono"/>
        </w:rPr>
        <w:t xml:space="preserve">     O</w:t>
      </w:r>
      <w:r w:rsidRPr="0096590F">
        <w:rPr>
          <w:rFonts w:ascii="Cambria Math" w:hAnsi="Cambria Math" w:cs="Cambria Math"/>
        </w:rPr>
        <w:t>₁────●</w:t>
      </w:r>
      <w:r w:rsidRPr="0096590F">
        <w:rPr>
          <w:rFonts w:ascii="Roboto Mono" w:hAnsi="Roboto Mono"/>
        </w:rPr>
        <w:t>T</w:t>
      </w:r>
      <w:r w:rsidRPr="0096590F">
        <w:rPr>
          <w:rFonts w:ascii="Arial" w:hAnsi="Arial" w:cs="Arial"/>
        </w:rPr>
        <w:t>────────────</w:t>
      </w:r>
      <w:r w:rsidRPr="0096590F">
        <w:rPr>
          <w:rFonts w:ascii="Roboto Mono" w:hAnsi="Roboto Mono"/>
        </w:rPr>
        <w:t>O</w:t>
      </w:r>
      <w:r w:rsidRPr="0096590F">
        <w:rPr>
          <w:rFonts w:ascii="Cambria Math" w:hAnsi="Cambria Math" w:cs="Cambria Math"/>
        </w:rPr>
        <w:t>₂</w:t>
      </w:r>
      <w:r w:rsidRPr="0096590F">
        <w:rPr>
          <w:rFonts w:ascii="Roboto Mono" w:hAnsi="Roboto Mono"/>
        </w:rPr>
        <w:t xml:space="preserve">     </w:t>
      </w:r>
      <w:r w:rsidRPr="0096590F">
        <w:rPr>
          <w:rFonts w:ascii="MS Gothic" w:eastAsia="MS Gothic" w:hAnsi="MS Gothic" w:cs="MS Gothic" w:hint="eastAsia"/>
        </w:rPr>
        <w:t>│</w:t>
      </w:r>
    </w:p>
    <w:p w14:paraId="6D9E395F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            </w:t>
      </w:r>
      <w:r w:rsidRPr="0096590F">
        <w:rPr>
          <w:rFonts w:ascii="Segoe UI Symbol" w:hAnsi="Segoe UI Symbol" w:cs="Segoe UI Symbol"/>
        </w:rPr>
        <w:t>╲</w:t>
      </w:r>
      <w:r w:rsidRPr="0096590F">
        <w:rPr>
          <w:rFonts w:ascii="Roboto Mono" w:hAnsi="Roboto Mono"/>
        </w:rPr>
        <w:t xml:space="preserve">         </w:t>
      </w:r>
      <w:r w:rsidRPr="0096590F">
        <w:rPr>
          <w:rFonts w:ascii="Segoe UI Symbol" w:hAnsi="Segoe UI Symbol" w:cs="Segoe UI Symbol"/>
        </w:rPr>
        <w:t>╱</w:t>
      </w:r>
      <w:r w:rsidRPr="0096590F">
        <w:rPr>
          <w:rFonts w:ascii="Roboto Mono" w:hAnsi="Roboto Mono"/>
        </w:rPr>
        <w:t xml:space="preserve">               </w:t>
      </w:r>
      <w:r w:rsidRPr="0096590F">
        <w:rPr>
          <w:rFonts w:ascii="Segoe UI Symbol" w:hAnsi="Segoe UI Symbol" w:cs="Segoe UI Symbol"/>
        </w:rPr>
        <w:t>╲</w:t>
      </w:r>
      <w:r w:rsidRPr="0096590F">
        <w:rPr>
          <w:rFonts w:ascii="Roboto Mono" w:hAnsi="Roboto Mono"/>
        </w:rPr>
        <w:t xml:space="preserve">       </w:t>
      </w:r>
      <w:r w:rsidRPr="0096590F">
        <w:rPr>
          <w:rFonts w:ascii="Segoe UI Symbol" w:hAnsi="Segoe UI Symbol" w:cs="Segoe UI Symbol"/>
        </w:rPr>
        <w:t>╱</w:t>
      </w:r>
    </w:p>
    <w:p w14:paraId="6A0BF276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              </w:t>
      </w:r>
      <w:r w:rsidRPr="0096590F">
        <w:rPr>
          <w:rFonts w:ascii="Segoe UI Symbol" w:hAnsi="Segoe UI Symbol" w:cs="Segoe UI Symbol"/>
        </w:rPr>
        <w:t>╰─────╯</w:t>
      </w:r>
      <w:r w:rsidRPr="0096590F">
        <w:rPr>
          <w:rFonts w:ascii="Roboto Mono" w:hAnsi="Roboto Mono"/>
        </w:rPr>
        <w:t xml:space="preserve">                 </w:t>
      </w:r>
      <w:r w:rsidRPr="0096590F">
        <w:rPr>
          <w:rFonts w:ascii="Segoe UI Symbol" w:hAnsi="Segoe UI Symbol" w:cs="Segoe UI Symbol"/>
        </w:rPr>
        <w:t>╰─────╯</w:t>
      </w:r>
    </w:p>
    <w:p w14:paraId="676189EF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                 R</w:t>
      </w:r>
      <w:r w:rsidRPr="0096590F">
        <w:rPr>
          <w:rFonts w:ascii="Cambria Math" w:hAnsi="Cambria Math" w:cs="Cambria Math"/>
        </w:rPr>
        <w:t>₁</w:t>
      </w:r>
      <w:r w:rsidRPr="0096590F">
        <w:rPr>
          <w:rFonts w:ascii="Roboto Mono" w:hAnsi="Roboto Mono"/>
        </w:rPr>
        <w:t xml:space="preserve">          R</w:t>
      </w:r>
      <w:r w:rsidRPr="0096590F">
        <w:rPr>
          <w:rFonts w:ascii="Cambria Math" w:hAnsi="Cambria Math" w:cs="Cambria Math"/>
        </w:rPr>
        <w:t>₂</w:t>
      </w:r>
    </w:p>
    <w:p w14:paraId="23F57356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The three points are collinear:</w:t>
      </w:r>
    </w:p>
    <w:p w14:paraId="1A567818" w14:textId="16DDC30E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T,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0249FFFF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and:</w:t>
      </w:r>
    </w:p>
    <w:p w14:paraId="6BEE93DB" w14:textId="588B8871" w:rsidR="0096590F" w:rsidRPr="0096590F" w:rsidRDefault="0096590F" w:rsidP="0096590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T=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AAB1792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Therefore:</w:t>
      </w:r>
    </w:p>
    <w:p w14:paraId="50B412E1" w14:textId="030CD017" w:rsidR="0096590F" w:rsidRPr="0096590F" w:rsidRDefault="0096590F" w:rsidP="0096590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T+T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7452F96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so:</w:t>
      </w:r>
    </w:p>
    <w:p w14:paraId="243F4BE9" w14:textId="1143D8ED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B4FE8E3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pict w14:anchorId="450D9866">
          <v:rect id="_x0000_i1193" style="width:0;height:1.5pt" o:hralign="center" o:hrstd="t" o:hr="t" fillcolor="#a0a0a0" stroked="f"/>
        </w:pict>
      </w:r>
    </w:p>
    <w:p w14:paraId="33A60BA1" w14:textId="29475D34" w:rsidR="0096590F" w:rsidRDefault="0096590F" w:rsidP="001217DC">
      <w:pPr>
        <w:pStyle w:val="Heading2"/>
      </w:pPr>
      <w:r w:rsidRPr="0096590F">
        <w:lastRenderedPageBreak/>
        <w:t>Tangency Point</w:t>
      </w:r>
    </w:p>
    <w:p w14:paraId="0639F880" w14:textId="78FEFE2B" w:rsidR="001217DC" w:rsidRPr="001217DC" w:rsidRDefault="001217DC" w:rsidP="001217D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18FE0D" w14:textId="731CCE96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The point </w:t>
      </w:r>
      <m:oMath>
        <m:r>
          <w:rPr>
            <w:rFonts w:ascii="Cambria Math" w:hAnsi="Cambria Math"/>
          </w:rPr>
          <m:t>T</m:t>
        </m:r>
      </m:oMath>
      <w:r w:rsidRPr="0096590F">
        <w:rPr>
          <w:rFonts w:ascii="Roboto Mono" w:hAnsi="Roboto Mono"/>
        </w:rPr>
        <w:t>is the unique point where the two circles touch.</w:t>
      </w:r>
    </w:p>
    <w:p w14:paraId="4DD6F50A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It lies on the line joining the two centers.</w:t>
      </w:r>
    </w:p>
    <w:p w14:paraId="4A8362F0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For external tangency:</w:t>
      </w:r>
    </w:p>
    <w:p w14:paraId="2D777704" w14:textId="4F417554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groupChr>
            </m:e>
          </m:borderBox>
        </m:oMath>
      </m:oMathPara>
    </w:p>
    <w:p w14:paraId="5B1DA885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and:</w:t>
      </w:r>
    </w:p>
    <w:p w14:paraId="1BD6EEE1" w14:textId="412F9EFB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F96EB2F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Thus, the tangency point divides the center-to-center segment into two parts equal to the radii.</w:t>
      </w:r>
    </w:p>
    <w:p w14:paraId="7BC91B73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pict w14:anchorId="359C5414">
          <v:rect id="_x0000_i1194" style="width:0;height:1.5pt" o:hralign="center" o:hrstd="t" o:hr="t" fillcolor="#a0a0a0" stroked="f"/>
        </w:pict>
      </w:r>
    </w:p>
    <w:p w14:paraId="6D2EFF83" w14:textId="06B958EA" w:rsidR="0096590F" w:rsidRDefault="0096590F" w:rsidP="00852B29">
      <w:pPr>
        <w:pStyle w:val="Heading2"/>
      </w:pPr>
      <w:r w:rsidRPr="0096590F">
        <w:t>Center-Distance Condition</w:t>
      </w:r>
    </w:p>
    <w:p w14:paraId="604BACF4" w14:textId="5236F2B1" w:rsidR="00852B29" w:rsidRPr="00852B29" w:rsidRDefault="00852B29" w:rsidP="00852B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0D44CB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Let:</w:t>
      </w:r>
    </w:p>
    <w:p w14:paraId="7B14F17D" w14:textId="3ED6D4FC" w:rsidR="0096590F" w:rsidRPr="0096590F" w:rsidRDefault="0096590F" w:rsidP="009659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D814F21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Then the condition for external tangency is:</w:t>
      </w:r>
    </w:p>
    <w:p w14:paraId="14C5959C" w14:textId="0CCC2C0D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B093572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This is the defining distance relationship.</w:t>
      </w:r>
    </w:p>
    <w:p w14:paraId="2B5443F6" w14:textId="77777777" w:rsidR="0096590F" w:rsidRPr="0096590F" w:rsidRDefault="0096590F" w:rsidP="0096590F">
      <w:pPr>
        <w:rPr>
          <w:rFonts w:ascii="Roboto Mono" w:hAnsi="Roboto Mono"/>
          <w:b/>
          <w:bCs/>
        </w:rPr>
      </w:pPr>
      <w:r w:rsidRPr="0096590F">
        <w:rPr>
          <w:rFonts w:ascii="Roboto Mono" w:hAnsi="Roboto Mono"/>
          <w:b/>
          <w:bCs/>
        </w:rPr>
        <w:t>Comparison</w:t>
      </w:r>
    </w:p>
    <w:p w14:paraId="5ABFFD6C" w14:textId="177B6941" w:rsidR="0096590F" w:rsidRPr="0096590F" w:rsidRDefault="0096590F" w:rsidP="009659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269F5E6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Arial" w:hAnsi="Arial" w:cs="Arial"/>
        </w:rPr>
        <w:t>→</w:t>
      </w:r>
      <w:r w:rsidRPr="0096590F">
        <w:rPr>
          <w:rFonts w:ascii="Roboto Mono" w:hAnsi="Roboto Mono"/>
        </w:rPr>
        <w:t xml:space="preserve"> circles are separated.</w:t>
      </w:r>
    </w:p>
    <w:p w14:paraId="060B2DFC" w14:textId="1B396D75" w:rsidR="0096590F" w:rsidRPr="0096590F" w:rsidRDefault="0096590F" w:rsidP="009659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5EFBD36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Arial" w:hAnsi="Arial" w:cs="Arial"/>
        </w:rPr>
        <w:t>→</w:t>
      </w:r>
      <w:r w:rsidRPr="0096590F">
        <w:rPr>
          <w:rFonts w:ascii="Roboto Mono" w:hAnsi="Roboto Mono"/>
        </w:rPr>
        <w:t xml:space="preserve"> </w:t>
      </w:r>
      <w:r w:rsidRPr="0096590F">
        <w:rPr>
          <w:rFonts w:ascii="Roboto Mono" w:hAnsi="Roboto Mono"/>
          <w:b/>
          <w:bCs/>
        </w:rPr>
        <w:t>external tangency</w:t>
      </w:r>
      <w:r w:rsidRPr="0096590F">
        <w:rPr>
          <w:rFonts w:ascii="Roboto Mono" w:hAnsi="Roboto Mono"/>
        </w:rPr>
        <w:t>.</w:t>
      </w:r>
    </w:p>
    <w:p w14:paraId="093AC851" w14:textId="79492C8E" w:rsidR="0096590F" w:rsidRPr="0096590F" w:rsidRDefault="0096590F" w:rsidP="009659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2F237D1B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Arial" w:hAnsi="Arial" w:cs="Arial"/>
        </w:rPr>
        <w:lastRenderedPageBreak/>
        <w:t>→</w:t>
      </w:r>
      <w:r w:rsidRPr="0096590F">
        <w:rPr>
          <w:rFonts w:ascii="Roboto Mono" w:hAnsi="Roboto Mono"/>
        </w:rPr>
        <w:t xml:space="preserve"> the circles are close enough that they may intersect or one may contain the other, depending on the radii.</w:t>
      </w:r>
    </w:p>
    <w:p w14:paraId="7F8338B1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pict w14:anchorId="495240A2">
          <v:rect id="_x0000_i1195" style="width:0;height:1.5pt" o:hralign="center" o:hrstd="t" o:hr="t" fillcolor="#a0a0a0" stroked="f"/>
        </w:pict>
      </w:r>
    </w:p>
    <w:p w14:paraId="6822CDDE" w14:textId="62C49709" w:rsidR="0096590F" w:rsidRDefault="0096590F" w:rsidP="00431ACB">
      <w:pPr>
        <w:pStyle w:val="Heading2"/>
      </w:pPr>
      <w:r w:rsidRPr="0096590F">
        <w:t>Common Tangent at the Tangency Point</w:t>
      </w:r>
    </w:p>
    <w:p w14:paraId="78BB754A" w14:textId="4A8F9EC1" w:rsidR="00431ACB" w:rsidRPr="00431ACB" w:rsidRDefault="00431ACB" w:rsidP="00431AC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40A953" w14:textId="1DA8D5B5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At the external tangency point </w:t>
      </w:r>
      <m:oMath>
        <m:r>
          <w:rPr>
            <w:rFonts w:ascii="Cambria Math" w:hAnsi="Cambria Math"/>
          </w:rPr>
          <m:t>T</m:t>
        </m:r>
      </m:oMath>
      <w:r w:rsidRPr="0096590F">
        <w:rPr>
          <w:rFonts w:ascii="Roboto Mono" w:hAnsi="Roboto Mono"/>
        </w:rPr>
        <w:t xml:space="preserve">, the two circles have the </w:t>
      </w:r>
      <w:r w:rsidRPr="0096590F">
        <w:rPr>
          <w:rFonts w:ascii="Roboto Mono" w:hAnsi="Roboto Mono"/>
          <w:b/>
          <w:bCs/>
        </w:rPr>
        <w:t>same tangent line</w:t>
      </w:r>
      <w:r w:rsidRPr="0096590F">
        <w:rPr>
          <w:rFonts w:ascii="Roboto Mono" w:hAnsi="Roboto Mono"/>
        </w:rPr>
        <w:t>.</w:t>
      </w:r>
    </w:p>
    <w:p w14:paraId="3DAC894E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The common tangent is perpendicular to the line joining the centers:</w:t>
      </w:r>
    </w:p>
    <w:p w14:paraId="1F1C3900" w14:textId="45B5A063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8C3694D" w14:textId="4B6223BE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Since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T</m:t>
        </m:r>
      </m:oMath>
      <w:r w:rsidRPr="0096590F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T</m:t>
        </m:r>
      </m:oMath>
      <w:r w:rsidRPr="0096590F">
        <w:rPr>
          <w:rFonts w:ascii="Roboto Mono" w:hAnsi="Roboto Mono"/>
        </w:rPr>
        <w:t>lie on the same line:</w:t>
      </w:r>
    </w:p>
    <w:p w14:paraId="1BAB8092" w14:textId="36F92DB8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borderBox>
        </m:oMath>
      </m:oMathPara>
    </w:p>
    <w:p w14:paraId="1D703376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and:</w:t>
      </w:r>
    </w:p>
    <w:p w14:paraId="74730836" w14:textId="29990DDB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borderBox>
        </m:oMath>
      </m:oMathPara>
    </w:p>
    <w:p w14:paraId="7C0EF15B" w14:textId="0F035444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lastRenderedPageBreak/>
        <w:drawing>
          <wp:inline distT="0" distB="0" distL="0" distR="0" wp14:anchorId="7386579F" wp14:editId="03D49FCE">
            <wp:extent cx="5730240" cy="3855720"/>
            <wp:effectExtent l="0" t="0" r="3810" b="0"/>
            <wp:docPr id="1182609599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E2612" w14:textId="70CFDD32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drawing>
          <wp:inline distT="0" distB="0" distL="0" distR="0" wp14:anchorId="03DC67A0" wp14:editId="7BE73B03">
            <wp:extent cx="5943600" cy="3486785"/>
            <wp:effectExtent l="0" t="0" r="0" b="0"/>
            <wp:docPr id="323731376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75DAD" w14:textId="7505A029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lastRenderedPageBreak/>
        <w:drawing>
          <wp:inline distT="0" distB="0" distL="0" distR="0" wp14:anchorId="39801827" wp14:editId="43746AE9">
            <wp:extent cx="5943600" cy="3466465"/>
            <wp:effectExtent l="0" t="0" r="0" b="635"/>
            <wp:docPr id="1274838039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18739" w14:textId="0006D6CE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drawing>
          <wp:inline distT="0" distB="0" distL="0" distR="0" wp14:anchorId="022B5E66" wp14:editId="2EFB76BC">
            <wp:extent cx="5943600" cy="3553460"/>
            <wp:effectExtent l="0" t="0" r="0" b="8890"/>
            <wp:docPr id="1981527059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D5338" w14:textId="2A480E55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lastRenderedPageBreak/>
        <w:drawing>
          <wp:inline distT="0" distB="0" distL="0" distR="0" wp14:anchorId="54D11471" wp14:editId="7CCEF2DD">
            <wp:extent cx="4953000" cy="3268980"/>
            <wp:effectExtent l="0" t="0" r="0" b="7620"/>
            <wp:docPr id="1310601635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E906A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pict w14:anchorId="740A2564">
          <v:rect id="_x0000_i1201" style="width:0;height:1.5pt" o:hralign="center" o:hrstd="t" o:hr="t" fillcolor="#a0a0a0" stroked="f"/>
        </w:pict>
      </w:r>
    </w:p>
    <w:p w14:paraId="06072321" w14:textId="69673BF3" w:rsidR="0096590F" w:rsidRDefault="0096590F" w:rsidP="005A34A3">
      <w:pPr>
        <w:pStyle w:val="Heading2"/>
      </w:pPr>
      <w:r w:rsidRPr="0096590F">
        <w:t>External Tangency vs. Intersection</w:t>
      </w:r>
    </w:p>
    <w:p w14:paraId="21E4A8FE" w14:textId="5C33D052" w:rsidR="005A34A3" w:rsidRPr="005A34A3" w:rsidRDefault="005A34A3" w:rsidP="005A34A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DB5CB0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Two circles normally can have:</w:t>
      </w:r>
    </w:p>
    <w:p w14:paraId="2C7FB284" w14:textId="77777777" w:rsidR="0096590F" w:rsidRPr="0096590F" w:rsidRDefault="0096590F" w:rsidP="0096590F">
      <w:pPr>
        <w:numPr>
          <w:ilvl w:val="0"/>
          <w:numId w:val="2"/>
        </w:numPr>
        <w:rPr>
          <w:rFonts w:ascii="Roboto Mono" w:hAnsi="Roboto Mono"/>
        </w:rPr>
      </w:pPr>
      <w:r w:rsidRPr="0096590F">
        <w:rPr>
          <w:rFonts w:ascii="Roboto Mono" w:hAnsi="Roboto Mono"/>
        </w:rPr>
        <w:t>0 common points;</w:t>
      </w:r>
    </w:p>
    <w:p w14:paraId="39F03EFB" w14:textId="77777777" w:rsidR="0096590F" w:rsidRPr="0096590F" w:rsidRDefault="0096590F" w:rsidP="0096590F">
      <w:pPr>
        <w:numPr>
          <w:ilvl w:val="0"/>
          <w:numId w:val="2"/>
        </w:numPr>
        <w:rPr>
          <w:rFonts w:ascii="Roboto Mono" w:hAnsi="Roboto Mono"/>
        </w:rPr>
      </w:pPr>
      <w:r w:rsidRPr="0096590F">
        <w:rPr>
          <w:rFonts w:ascii="Roboto Mono" w:hAnsi="Roboto Mono"/>
        </w:rPr>
        <w:t>1 common point;</w:t>
      </w:r>
    </w:p>
    <w:p w14:paraId="50ACF288" w14:textId="77777777" w:rsidR="0096590F" w:rsidRPr="0096590F" w:rsidRDefault="0096590F" w:rsidP="0096590F">
      <w:pPr>
        <w:numPr>
          <w:ilvl w:val="0"/>
          <w:numId w:val="2"/>
        </w:numPr>
        <w:rPr>
          <w:rFonts w:ascii="Roboto Mono" w:hAnsi="Roboto Mono"/>
        </w:rPr>
      </w:pPr>
      <w:r w:rsidRPr="0096590F">
        <w:rPr>
          <w:rFonts w:ascii="Roboto Mono" w:hAnsi="Roboto Mono"/>
        </w:rPr>
        <w:t>2 common points.</w:t>
      </w:r>
    </w:p>
    <w:p w14:paraId="15E132F6" w14:textId="77777777" w:rsid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External tangency is the special one-point case where the circles touch externally.</w:t>
      </w:r>
    </w:p>
    <w:p w14:paraId="07ADA669" w14:textId="0779F4BA" w:rsidR="00243CF4" w:rsidRPr="0096590F" w:rsidRDefault="00243CF4" w:rsidP="0096590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62A893" wp14:editId="05ECD666">
            <wp:extent cx="5943600" cy="1127125"/>
            <wp:effectExtent l="0" t="0" r="0" b="0"/>
            <wp:docPr id="47882067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CBBE3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Separated              Externally Tangent           Intersecting</w:t>
      </w:r>
    </w:p>
    <w:p w14:paraId="15710055" w14:textId="77777777" w:rsidR="0096590F" w:rsidRPr="0096590F" w:rsidRDefault="0096590F" w:rsidP="0096590F">
      <w:pPr>
        <w:rPr>
          <w:rFonts w:ascii="Roboto Mono" w:hAnsi="Roboto Mono"/>
        </w:rPr>
      </w:pPr>
    </w:p>
    <w:p w14:paraId="2B2682F0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lastRenderedPageBreak/>
        <w:t xml:space="preserve">   </w:t>
      </w:r>
      <w:r w:rsidRPr="0096590F">
        <w:rPr>
          <w:rFonts w:ascii="Arial" w:hAnsi="Arial" w:cs="Arial"/>
        </w:rPr>
        <w:t>○</w:t>
      </w:r>
      <w:r w:rsidRPr="0096590F">
        <w:rPr>
          <w:rFonts w:ascii="Roboto Mono" w:hAnsi="Roboto Mono"/>
        </w:rPr>
        <w:t xml:space="preserve">       </w:t>
      </w:r>
      <w:r w:rsidRPr="0096590F">
        <w:rPr>
          <w:rFonts w:ascii="Arial" w:hAnsi="Arial" w:cs="Arial"/>
        </w:rPr>
        <w:t>○</w:t>
      </w:r>
      <w:r w:rsidRPr="0096590F">
        <w:rPr>
          <w:rFonts w:ascii="Roboto Mono" w:hAnsi="Roboto Mono"/>
        </w:rPr>
        <w:t xml:space="preserve">                  </w:t>
      </w:r>
      <w:r w:rsidRPr="0096590F">
        <w:rPr>
          <w:rFonts w:ascii="Arial" w:hAnsi="Arial" w:cs="Arial"/>
        </w:rPr>
        <w:t>○●○</w:t>
      </w:r>
      <w:r w:rsidRPr="0096590F">
        <w:rPr>
          <w:rFonts w:ascii="Roboto Mono" w:hAnsi="Roboto Mono"/>
        </w:rPr>
        <w:t xml:space="preserve">                    </w:t>
      </w:r>
      <w:r w:rsidRPr="0096590F">
        <w:rPr>
          <w:rFonts w:ascii="Segoe UI Symbol" w:hAnsi="Segoe UI Symbol" w:cs="Segoe UI Symbol"/>
        </w:rPr>
        <w:t>╭─╮</w:t>
      </w:r>
    </w:p>
    <w:p w14:paraId="7F7A04A7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                                                        </w:t>
      </w:r>
      <w:r w:rsidRPr="0096590F">
        <w:rPr>
          <w:rFonts w:ascii="Segoe UI Symbol" w:hAnsi="Segoe UI Symbol" w:cs="Segoe UI Symbol"/>
        </w:rPr>
        <w:t>╲╱</w:t>
      </w:r>
    </w:p>
    <w:p w14:paraId="07118836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                                                        </w:t>
      </w:r>
      <w:r w:rsidRPr="0096590F">
        <w:rPr>
          <w:rFonts w:ascii="Segoe UI Symbol" w:hAnsi="Segoe UI Symbol" w:cs="Segoe UI Symbol"/>
        </w:rPr>
        <w:t>╱╲</w:t>
      </w:r>
    </w:p>
    <w:p w14:paraId="46A337BD" w14:textId="77777777" w:rsidR="0096590F" w:rsidRDefault="0096590F" w:rsidP="0096590F">
      <w:pPr>
        <w:rPr>
          <w:rFonts w:ascii="Segoe UI Symbol" w:hAnsi="Segoe UI Symbol" w:cs="Segoe UI Symbol"/>
        </w:rPr>
      </w:pPr>
      <w:r w:rsidRPr="0096590F">
        <w:rPr>
          <w:rFonts w:ascii="Roboto Mono" w:hAnsi="Roboto Mono"/>
        </w:rPr>
        <w:t xml:space="preserve">                                                      </w:t>
      </w:r>
      <w:r w:rsidRPr="0096590F">
        <w:rPr>
          <w:rFonts w:ascii="Segoe UI Symbol" w:hAnsi="Segoe UI Symbol" w:cs="Segoe UI Symbol"/>
        </w:rPr>
        <w:t>╰─╯</w:t>
      </w:r>
    </w:p>
    <w:p w14:paraId="758D0BF4" w14:textId="1695CD06" w:rsidR="00066052" w:rsidRPr="0096590F" w:rsidRDefault="00066052" w:rsidP="0096590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FCC9DF" wp14:editId="23F6D5A4">
            <wp:extent cx="5943600" cy="1216025"/>
            <wp:effectExtent l="0" t="0" r="0" b="3175"/>
            <wp:docPr id="50221534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948"/>
      </w:tblGrid>
      <w:tr w:rsidR="0096590F" w:rsidRPr="0096590F" w14:paraId="408B67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E295E" w14:textId="77777777" w:rsidR="0096590F" w:rsidRPr="0096590F" w:rsidRDefault="0096590F" w:rsidP="0096590F">
            <w:pPr>
              <w:rPr>
                <w:rFonts w:ascii="Roboto Mono" w:hAnsi="Roboto Mono"/>
                <w:b/>
                <w:bCs/>
              </w:rPr>
            </w:pPr>
            <w:r w:rsidRPr="0096590F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4A607F1" w14:textId="77777777" w:rsidR="0096590F" w:rsidRPr="0096590F" w:rsidRDefault="0096590F" w:rsidP="0096590F">
            <w:pPr>
              <w:rPr>
                <w:rFonts w:ascii="Roboto Mono" w:hAnsi="Roboto Mono"/>
                <w:b/>
                <w:bCs/>
              </w:rPr>
            </w:pPr>
            <w:r w:rsidRPr="0096590F">
              <w:rPr>
                <w:rFonts w:ascii="Roboto Mono" w:hAnsi="Roboto Mono"/>
                <w:b/>
                <w:bCs/>
              </w:rPr>
              <w:t>Common Points</w:t>
            </w:r>
          </w:p>
        </w:tc>
      </w:tr>
      <w:tr w:rsidR="0096590F" w:rsidRPr="0096590F" w14:paraId="29115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6B60A" w14:textId="77777777" w:rsidR="0096590F" w:rsidRPr="0096590F" w:rsidRDefault="0096590F" w:rsidP="0096590F">
            <w:pPr>
              <w:rPr>
                <w:rFonts w:ascii="Roboto Mono" w:hAnsi="Roboto Mono"/>
              </w:rPr>
            </w:pPr>
            <w:r w:rsidRPr="0096590F">
              <w:rPr>
                <w:rFonts w:ascii="Roboto Mono" w:hAnsi="Roboto Mono"/>
              </w:rPr>
              <w:t>Separate circles</w:t>
            </w:r>
          </w:p>
        </w:tc>
        <w:tc>
          <w:tcPr>
            <w:tcW w:w="0" w:type="auto"/>
            <w:vAlign w:val="center"/>
            <w:hideMark/>
          </w:tcPr>
          <w:p w14:paraId="65528050" w14:textId="77777777" w:rsidR="0096590F" w:rsidRPr="0096590F" w:rsidRDefault="0096590F" w:rsidP="0096590F">
            <w:pPr>
              <w:rPr>
                <w:rFonts w:ascii="Roboto Mono" w:hAnsi="Roboto Mono"/>
              </w:rPr>
            </w:pPr>
            <w:r w:rsidRPr="0096590F">
              <w:rPr>
                <w:rFonts w:ascii="Roboto Mono" w:hAnsi="Roboto Mono"/>
              </w:rPr>
              <w:t>0</w:t>
            </w:r>
          </w:p>
        </w:tc>
      </w:tr>
      <w:tr w:rsidR="0096590F" w:rsidRPr="0096590F" w14:paraId="187CC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47EFB" w14:textId="77777777" w:rsidR="0096590F" w:rsidRPr="0096590F" w:rsidRDefault="0096590F" w:rsidP="0096590F">
            <w:pPr>
              <w:rPr>
                <w:rFonts w:ascii="Roboto Mono" w:hAnsi="Roboto Mono"/>
              </w:rPr>
            </w:pPr>
            <w:r w:rsidRPr="0096590F">
              <w:rPr>
                <w:rFonts w:ascii="Roboto Mono" w:hAnsi="Roboto Mono"/>
                <w:b/>
                <w:bCs/>
              </w:rPr>
              <w:t>External tangency</w:t>
            </w:r>
          </w:p>
        </w:tc>
        <w:tc>
          <w:tcPr>
            <w:tcW w:w="0" w:type="auto"/>
            <w:vAlign w:val="center"/>
            <w:hideMark/>
          </w:tcPr>
          <w:p w14:paraId="680810E3" w14:textId="77777777" w:rsidR="0096590F" w:rsidRPr="0096590F" w:rsidRDefault="0096590F" w:rsidP="0096590F">
            <w:pPr>
              <w:rPr>
                <w:rFonts w:ascii="Roboto Mono" w:hAnsi="Roboto Mono"/>
              </w:rPr>
            </w:pPr>
            <w:r w:rsidRPr="0096590F">
              <w:rPr>
                <w:rFonts w:ascii="Roboto Mono" w:hAnsi="Roboto Mono"/>
                <w:b/>
                <w:bCs/>
              </w:rPr>
              <w:t>1</w:t>
            </w:r>
          </w:p>
        </w:tc>
      </w:tr>
      <w:tr w:rsidR="0096590F" w:rsidRPr="0096590F" w14:paraId="534C0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242FD" w14:textId="77777777" w:rsidR="0096590F" w:rsidRPr="0096590F" w:rsidRDefault="0096590F" w:rsidP="0096590F">
            <w:pPr>
              <w:rPr>
                <w:rFonts w:ascii="Roboto Mono" w:hAnsi="Roboto Mono"/>
              </w:rPr>
            </w:pPr>
            <w:r w:rsidRPr="0096590F">
              <w:rPr>
                <w:rFonts w:ascii="Roboto Mono" w:hAnsi="Roboto Mono"/>
              </w:rPr>
              <w:t>Intersecting circles</w:t>
            </w:r>
          </w:p>
        </w:tc>
        <w:tc>
          <w:tcPr>
            <w:tcW w:w="0" w:type="auto"/>
            <w:vAlign w:val="center"/>
            <w:hideMark/>
          </w:tcPr>
          <w:p w14:paraId="4B60954A" w14:textId="77777777" w:rsidR="0096590F" w:rsidRPr="0096590F" w:rsidRDefault="0096590F" w:rsidP="0096590F">
            <w:pPr>
              <w:rPr>
                <w:rFonts w:ascii="Roboto Mono" w:hAnsi="Roboto Mono"/>
              </w:rPr>
            </w:pPr>
            <w:r w:rsidRPr="0096590F">
              <w:rPr>
                <w:rFonts w:ascii="Roboto Mono" w:hAnsi="Roboto Mono"/>
              </w:rPr>
              <w:t>2</w:t>
            </w:r>
          </w:p>
        </w:tc>
      </w:tr>
    </w:tbl>
    <w:p w14:paraId="2698EBAB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pict w14:anchorId="44496537">
          <v:rect id="_x0000_i1202" style="width:0;height:1.5pt" o:hralign="center" o:hrstd="t" o:hr="t" fillcolor="#a0a0a0" stroked="f"/>
        </w:pict>
      </w:r>
    </w:p>
    <w:p w14:paraId="5395C2DB" w14:textId="483130CF" w:rsidR="0096590F" w:rsidRDefault="0096590F" w:rsidP="00251FB7">
      <w:pPr>
        <w:pStyle w:val="Heading2"/>
      </w:pPr>
      <w:r w:rsidRPr="0096590F">
        <w:t>Example</w:t>
      </w:r>
    </w:p>
    <w:p w14:paraId="682B5497" w14:textId="61591E76" w:rsidR="00251FB7" w:rsidRPr="00251FB7" w:rsidRDefault="00251FB7" w:rsidP="00251F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612D31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Two circles have radii:</w:t>
      </w:r>
    </w:p>
    <w:p w14:paraId="320F7E47" w14:textId="303D79CC" w:rsidR="0096590F" w:rsidRPr="0096590F" w:rsidRDefault="0096590F" w:rsidP="0096590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176C3C97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and:</w:t>
      </w:r>
    </w:p>
    <w:p w14:paraId="2E5D3BAE" w14:textId="0DB7DA51" w:rsidR="0096590F" w:rsidRPr="0096590F" w:rsidRDefault="0096590F" w:rsidP="0096590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9C75F59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For external tangency:</w:t>
      </w:r>
    </w:p>
    <w:p w14:paraId="00A1AAB5" w14:textId="42481824" w:rsidR="0096590F" w:rsidRPr="0096590F" w:rsidRDefault="0096590F" w:rsidP="0096590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=8+5</m:t>
          </m:r>
        </m:oMath>
      </m:oMathPara>
    </w:p>
    <w:p w14:paraId="551E9F45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Therefore:</w:t>
      </w:r>
    </w:p>
    <w:p w14:paraId="12D0F8C8" w14:textId="5865C486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=13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75E4C002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lastRenderedPageBreak/>
        <w:t>The tangency point lies between the two centers.</w:t>
      </w:r>
    </w:p>
    <w:p w14:paraId="63A70522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pict w14:anchorId="4EBCBA6F">
          <v:rect id="_x0000_i1203" style="width:0;height:1.5pt" o:hralign="center" o:hrstd="t" o:hr="t" fillcolor="#a0a0a0" stroked="f"/>
        </w:pict>
      </w:r>
    </w:p>
    <w:p w14:paraId="197CE5A9" w14:textId="1F796075" w:rsidR="0096590F" w:rsidRDefault="0096590F" w:rsidP="00EB33D1">
      <w:pPr>
        <w:pStyle w:val="Heading2"/>
      </w:pPr>
      <w:r w:rsidRPr="0096590F">
        <w:t>Finding a Missing Radius</w:t>
      </w:r>
    </w:p>
    <w:p w14:paraId="31EAD7A1" w14:textId="195F00CD" w:rsidR="00EB33D1" w:rsidRPr="00EB33D1" w:rsidRDefault="00EB33D1" w:rsidP="00EB33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8344FB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Suppose the distance between the centers is:</w:t>
      </w:r>
    </w:p>
    <w:p w14:paraId="31FA410D" w14:textId="637876EC" w:rsidR="0096590F" w:rsidRPr="0096590F" w:rsidRDefault="0096590F" w:rsidP="0096590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89E70D4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and one radius is:</w:t>
      </w:r>
    </w:p>
    <w:p w14:paraId="215B5E71" w14:textId="448B8202" w:rsidR="0096590F" w:rsidRPr="0096590F" w:rsidRDefault="0096590F" w:rsidP="0096590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942DE55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For external tangency:</w:t>
      </w:r>
    </w:p>
    <w:p w14:paraId="25582F15" w14:textId="7BB76610" w:rsidR="0096590F" w:rsidRPr="0096590F" w:rsidRDefault="0096590F" w:rsidP="009659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20=12+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313080E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Therefore:</w:t>
      </w:r>
    </w:p>
    <w:p w14:paraId="4C28C93E" w14:textId="59481A21" w:rsidR="0096590F" w:rsidRPr="0096590F" w:rsidRDefault="0096590F" w:rsidP="0096590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=8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53BD264A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pict w14:anchorId="39490ACB">
          <v:rect id="_x0000_i1204" style="width:0;height:1.5pt" o:hralign="center" o:hrstd="t" o:hr="t" fillcolor="#a0a0a0" stroked="f"/>
        </w:pict>
      </w:r>
    </w:p>
    <w:p w14:paraId="1A72CBC3" w14:textId="6AE413CB" w:rsidR="0096590F" w:rsidRDefault="0096590F" w:rsidP="008F7B0C">
      <w:pPr>
        <w:pStyle w:val="Heading2"/>
      </w:pPr>
      <w:r w:rsidRPr="0096590F">
        <w:t>Equal Circles</w:t>
      </w:r>
    </w:p>
    <w:p w14:paraId="6B544DF2" w14:textId="1C3F248B" w:rsidR="008F7B0C" w:rsidRPr="008F7B0C" w:rsidRDefault="008F7B0C" w:rsidP="008F7B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FFBA60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If the two externally tangent circles have equal radii:</w:t>
      </w:r>
    </w:p>
    <w:p w14:paraId="2D9DDA1B" w14:textId="37F7FAEA" w:rsidR="0096590F" w:rsidRPr="0096590F" w:rsidRDefault="0096590F" w:rsidP="0096590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=R</m:t>
          </m:r>
        </m:oMath>
      </m:oMathPara>
    </w:p>
    <w:p w14:paraId="1BC5007F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then:</w:t>
      </w:r>
    </w:p>
    <w:p w14:paraId="6FB0D4F0" w14:textId="4F40BC87" w:rsidR="0096590F" w:rsidRPr="0096590F" w:rsidRDefault="0096590F" w:rsidP="0096590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=R+R</m:t>
          </m:r>
        </m:oMath>
      </m:oMathPara>
    </w:p>
    <w:p w14:paraId="6DE5DBFE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so:</w:t>
      </w:r>
    </w:p>
    <w:p w14:paraId="26359330" w14:textId="30924ABB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=2R</m:t>
              </m:r>
            </m:e>
          </m:borderBox>
        </m:oMath>
      </m:oMathPara>
    </w:p>
    <w:p w14:paraId="705C7246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The tangency point is exactly halfway between the centers:</w:t>
      </w:r>
    </w:p>
    <w:p w14:paraId="2598DF77" w14:textId="47CFA986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T=T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74C1B1C4" w14:textId="0063FC40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lastRenderedPageBreak/>
        <w:drawing>
          <wp:inline distT="0" distB="0" distL="0" distR="0" wp14:anchorId="422FD8C0" wp14:editId="130860C0">
            <wp:extent cx="5943600" cy="3139440"/>
            <wp:effectExtent l="0" t="0" r="0" b="3810"/>
            <wp:docPr id="813662719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DAEBA" w14:textId="56C8EBC1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drawing>
          <wp:inline distT="0" distB="0" distL="0" distR="0" wp14:anchorId="409B10C5" wp14:editId="1D3D6142">
            <wp:extent cx="5943600" cy="3550285"/>
            <wp:effectExtent l="0" t="0" r="0" b="0"/>
            <wp:docPr id="124880030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4FF97" w14:textId="080534A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lastRenderedPageBreak/>
        <w:drawing>
          <wp:inline distT="0" distB="0" distL="0" distR="0" wp14:anchorId="17DF394C" wp14:editId="7552E417">
            <wp:extent cx="5943600" cy="3863340"/>
            <wp:effectExtent l="0" t="0" r="0" b="3810"/>
            <wp:docPr id="1470338872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E44E3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pict w14:anchorId="69A5E961">
          <v:rect id="_x0000_i1208" style="width:0;height:1.5pt" o:hralign="center" o:hrstd="t" o:hr="t" fillcolor="#a0a0a0" stroked="f"/>
        </w:pict>
      </w:r>
    </w:p>
    <w:p w14:paraId="1E6563DA" w14:textId="1EC1D5B2" w:rsidR="0096590F" w:rsidRDefault="0096590F" w:rsidP="00A3483B">
      <w:pPr>
        <w:pStyle w:val="Heading2"/>
      </w:pPr>
      <w:r w:rsidRPr="0096590F">
        <w:t>Coordinate Geometry</w:t>
      </w:r>
    </w:p>
    <w:p w14:paraId="29A118D0" w14:textId="2441BE14" w:rsidR="00A3483B" w:rsidRPr="00A3483B" w:rsidRDefault="00A3483B" w:rsidP="00A3483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B45C31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If the centers are:</w:t>
      </w:r>
    </w:p>
    <w:p w14:paraId="4C419968" w14:textId="47F5E822" w:rsidR="0096590F" w:rsidRPr="0096590F" w:rsidRDefault="0096590F" w:rsidP="0096590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0BA7058F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and:</w:t>
      </w:r>
    </w:p>
    <w:p w14:paraId="218D07C8" w14:textId="349E7EE9" w:rsidR="0096590F" w:rsidRPr="0096590F" w:rsidRDefault="0096590F" w:rsidP="0096590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3A704C6A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then their distance is:</w:t>
      </w:r>
    </w:p>
    <w:p w14:paraId="0130404D" w14:textId="2994CAA1" w:rsidR="0096590F" w:rsidRPr="0096590F" w:rsidRDefault="0096590F" w:rsidP="0096590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331F6985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For external tangency:</w:t>
      </w:r>
    </w:p>
    <w:p w14:paraId="571FD8DA" w14:textId="55E2AE42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BCEF7C0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pict w14:anchorId="1CF7271A">
          <v:rect id="_x0000_i1209" style="width:0;height:1.5pt" o:hralign="center" o:hrstd="t" o:hr="t" fillcolor="#a0a0a0" stroked="f"/>
        </w:pict>
      </w:r>
    </w:p>
    <w:p w14:paraId="4E036D19" w14:textId="3BCEEB40" w:rsidR="0096590F" w:rsidRDefault="0096590F" w:rsidP="008D3578">
      <w:pPr>
        <w:pStyle w:val="Heading2"/>
      </w:pPr>
      <w:r w:rsidRPr="0096590F">
        <w:lastRenderedPageBreak/>
        <w:t>Tangency Point Coordinates</w:t>
      </w:r>
    </w:p>
    <w:p w14:paraId="0BF312D5" w14:textId="07263C7D" w:rsidR="008D3578" w:rsidRPr="008D3578" w:rsidRDefault="008D3578" w:rsidP="008D357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7D24BB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For external tangency, the tangency point divides the line segment between the centers according to the radii.</w:t>
      </w:r>
    </w:p>
    <w:p w14:paraId="7FF7132A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If:</w:t>
      </w:r>
    </w:p>
    <w:p w14:paraId="44A72E90" w14:textId="569E415B" w:rsidR="0096590F" w:rsidRPr="0096590F" w:rsidRDefault="0096590F" w:rsidP="0096590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5CB23156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and:</w:t>
      </w:r>
    </w:p>
    <w:p w14:paraId="3B1BA714" w14:textId="4B15D962" w:rsidR="0096590F" w:rsidRPr="0096590F" w:rsidRDefault="0096590F" w:rsidP="0096590F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2EE58741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then:</w:t>
      </w:r>
    </w:p>
    <w:p w14:paraId="36828C0D" w14:textId="20149242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 w14:paraId="4943947B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This gives the point where the two externally tangent circles touch.</w:t>
      </w:r>
    </w:p>
    <w:p w14:paraId="40A410A5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pict w14:anchorId="50A3C365">
          <v:rect id="_x0000_i1210" style="width:0;height:1.5pt" o:hralign="center" o:hrstd="t" o:hr="t" fillcolor="#a0a0a0" stroked="f"/>
        </w:pict>
      </w:r>
    </w:p>
    <w:p w14:paraId="711F5B3C" w14:textId="306CF6AB" w:rsidR="0096590F" w:rsidRDefault="0096590F" w:rsidP="000F2F49">
      <w:pPr>
        <w:pStyle w:val="Heading2"/>
      </w:pPr>
      <w:r w:rsidRPr="0096590F">
        <w:t>Tangent-Length Relationship</w:t>
      </w:r>
    </w:p>
    <w:p w14:paraId="0DD07D03" w14:textId="12589CD5" w:rsidR="000F2F49" w:rsidRPr="000F2F49" w:rsidRDefault="000F2F49" w:rsidP="000F2F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FC1012" w14:textId="0B102AA1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Suppose an external point </w:t>
      </w:r>
      <m:oMath>
        <m:r>
          <w:rPr>
            <w:rFonts w:ascii="Cambria Math" w:hAnsi="Cambria Math"/>
          </w:rPr>
          <m:t>P</m:t>
        </m:r>
      </m:oMath>
      <w:r w:rsidRPr="0096590F">
        <w:rPr>
          <w:rFonts w:ascii="Roboto Mono" w:hAnsi="Roboto Mono"/>
        </w:rPr>
        <w:t xml:space="preserve">is connected to the tangency point </w:t>
      </w:r>
      <m:oMath>
        <m:r>
          <w:rPr>
            <w:rFonts w:ascii="Cambria Math" w:hAnsi="Cambria Math"/>
          </w:rPr>
          <m:t>T</m:t>
        </m:r>
      </m:oMath>
      <w:r w:rsidRPr="0096590F">
        <w:rPr>
          <w:rFonts w:ascii="Roboto Mono" w:hAnsi="Roboto Mono"/>
        </w:rPr>
        <w:t>of two circles. The relevant tangent-length relationships can be determined using the right triangles formed by the radii and tangent lines.</w:t>
      </w:r>
    </w:p>
    <w:p w14:paraId="1301655F" w14:textId="233490ED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For any circle with center </w:t>
      </w:r>
      <m:oMath>
        <m:r>
          <w:rPr>
            <w:rFonts w:ascii="Cambria Math" w:hAnsi="Cambria Math"/>
          </w:rPr>
          <m:t>O</m:t>
        </m:r>
      </m:oMath>
      <w:r w:rsidRPr="0096590F">
        <w:rPr>
          <w:rFonts w:ascii="Roboto Mono" w:hAnsi="Roboto Mono"/>
        </w:rPr>
        <w:t xml:space="preserve">, radius </w:t>
      </w:r>
      <m:oMath>
        <m:r>
          <w:rPr>
            <w:rFonts w:ascii="Cambria Math" w:hAnsi="Cambria Math"/>
          </w:rPr>
          <m:t>R</m:t>
        </m:r>
      </m:oMath>
      <w:r w:rsidRPr="0096590F">
        <w:rPr>
          <w:rFonts w:ascii="Roboto Mono" w:hAnsi="Roboto Mono"/>
        </w:rPr>
        <w:t xml:space="preserve">, and external point </w:t>
      </w:r>
      <m:oMath>
        <m:r>
          <w:rPr>
            <w:rFonts w:ascii="Cambria Math" w:hAnsi="Cambria Math"/>
          </w:rPr>
          <m:t>P</m:t>
        </m:r>
      </m:oMath>
      <w:r w:rsidRPr="0096590F">
        <w:rPr>
          <w:rFonts w:ascii="Roboto Mono" w:hAnsi="Roboto Mono"/>
        </w:rPr>
        <w:t>:</w:t>
      </w:r>
    </w:p>
    <w:p w14:paraId="379AB764" w14:textId="5F658091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PT=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457A54EA" w14:textId="706F2B63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PT</m:t>
        </m:r>
      </m:oMath>
      <w:r w:rsidRPr="0096590F">
        <w:rPr>
          <w:rFonts w:ascii="Roboto Mono" w:hAnsi="Roboto Mono"/>
        </w:rPr>
        <w:t>is a tangent segment.</w:t>
      </w:r>
    </w:p>
    <w:p w14:paraId="011869D5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pict w14:anchorId="358BE750">
          <v:rect id="_x0000_i1211" style="width:0;height:1.5pt" o:hralign="center" o:hrstd="t" o:hr="t" fillcolor="#a0a0a0" stroked="f"/>
        </w:pict>
      </w:r>
    </w:p>
    <w:p w14:paraId="20A0B52C" w14:textId="3595E310" w:rsidR="0096590F" w:rsidRDefault="0096590F" w:rsidP="00691C6D">
      <w:pPr>
        <w:pStyle w:val="Heading2"/>
      </w:pPr>
      <w:r w:rsidRPr="0096590F">
        <w:t>External Tangency and Homothety</w:t>
      </w:r>
    </w:p>
    <w:p w14:paraId="52F94534" w14:textId="3FE0BCA0" w:rsidR="00730935" w:rsidRPr="00730935" w:rsidRDefault="00730935" w:rsidP="007309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531394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lastRenderedPageBreak/>
        <w:t xml:space="preserve">Two externally tangent circles have a special </w:t>
      </w:r>
      <w:r w:rsidRPr="0096590F">
        <w:rPr>
          <w:rFonts w:ascii="Roboto Mono" w:hAnsi="Roboto Mono"/>
          <w:b/>
          <w:bCs/>
        </w:rPr>
        <w:t>homothety</w:t>
      </w:r>
      <w:r w:rsidRPr="0096590F">
        <w:rPr>
          <w:rFonts w:ascii="Roboto Mono" w:hAnsi="Roboto Mono"/>
        </w:rPr>
        <w:t xml:space="preserve"> relationship.</w:t>
      </w:r>
    </w:p>
    <w:p w14:paraId="1E22FBC2" w14:textId="0412EEEC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Their external tangency point </w:t>
      </w:r>
      <m:oMath>
        <m:r>
          <w:rPr>
            <w:rFonts w:ascii="Cambria Math" w:hAnsi="Cambria Math"/>
          </w:rPr>
          <m:t>T</m:t>
        </m:r>
      </m:oMath>
      <w:r w:rsidRPr="0096590F">
        <w:rPr>
          <w:rFonts w:ascii="Roboto Mono" w:hAnsi="Roboto Mono"/>
        </w:rPr>
        <w:t xml:space="preserve">lies on the line joining their centers and serves as a center of </w:t>
      </w:r>
      <w:r w:rsidRPr="0096590F">
        <w:rPr>
          <w:rFonts w:ascii="Roboto Mono" w:hAnsi="Roboto Mono"/>
          <w:b/>
          <w:bCs/>
        </w:rPr>
        <w:t>internal homothety</w:t>
      </w:r>
      <w:r w:rsidRPr="0096590F">
        <w:rPr>
          <w:rFonts w:ascii="Roboto Mono" w:hAnsi="Roboto Mono"/>
        </w:rPr>
        <w:t>.</w:t>
      </w:r>
    </w:p>
    <w:p w14:paraId="3F20FB52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This is an advanced geometric interpretation of external circle–circle tangency.</w:t>
      </w:r>
    </w:p>
    <w:p w14:paraId="6F565B51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pict w14:anchorId="5335B7EF">
          <v:rect id="_x0000_i1212" style="width:0;height:1.5pt" o:hralign="center" o:hrstd="t" o:hr="t" fillcolor="#a0a0a0" stroked="f"/>
        </w:pict>
      </w:r>
    </w:p>
    <w:p w14:paraId="5EFA2D28" w14:textId="178D6A0D" w:rsidR="0096590F" w:rsidRDefault="0096590F" w:rsidP="005350BC">
      <w:pPr>
        <w:pStyle w:val="Heading2"/>
      </w:pPr>
      <w:r w:rsidRPr="0096590F">
        <w:t>Important Properties</w:t>
      </w:r>
    </w:p>
    <w:p w14:paraId="1C8C747B" w14:textId="46938AB4" w:rsidR="005350BC" w:rsidRPr="005350BC" w:rsidRDefault="005350BC" w:rsidP="005350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A345C0" w14:textId="77777777" w:rsidR="0096590F" w:rsidRPr="0096590F" w:rsidRDefault="0096590F" w:rsidP="0096590F">
      <w:pPr>
        <w:numPr>
          <w:ilvl w:val="0"/>
          <w:numId w:val="3"/>
        </w:numPr>
        <w:rPr>
          <w:rFonts w:ascii="Roboto Mono" w:hAnsi="Roboto Mono"/>
        </w:rPr>
      </w:pPr>
      <w:r w:rsidRPr="0096590F">
        <w:rPr>
          <w:rFonts w:ascii="Roboto Mono" w:hAnsi="Roboto Mono"/>
        </w:rPr>
        <w:t>The circles lie outside one another.</w:t>
      </w:r>
    </w:p>
    <w:p w14:paraId="18B7B802" w14:textId="77777777" w:rsidR="0096590F" w:rsidRPr="0096590F" w:rsidRDefault="0096590F" w:rsidP="0096590F">
      <w:pPr>
        <w:numPr>
          <w:ilvl w:val="0"/>
          <w:numId w:val="3"/>
        </w:num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They have exactly </w:t>
      </w:r>
      <w:r w:rsidRPr="0096590F">
        <w:rPr>
          <w:rFonts w:ascii="Roboto Mono" w:hAnsi="Roboto Mono"/>
          <w:b/>
          <w:bCs/>
        </w:rPr>
        <w:t>one common point</w:t>
      </w:r>
      <w:r w:rsidRPr="0096590F">
        <w:rPr>
          <w:rFonts w:ascii="Roboto Mono" w:hAnsi="Roboto Mono"/>
        </w:rPr>
        <w:t>.</w:t>
      </w:r>
    </w:p>
    <w:p w14:paraId="5B1AF5B9" w14:textId="77777777" w:rsidR="0096590F" w:rsidRPr="0096590F" w:rsidRDefault="0096590F" w:rsidP="0096590F">
      <w:pPr>
        <w:numPr>
          <w:ilvl w:val="0"/>
          <w:numId w:val="3"/>
        </w:num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The common point is the </w:t>
      </w:r>
      <w:r w:rsidRPr="0096590F">
        <w:rPr>
          <w:rFonts w:ascii="Roboto Mono" w:hAnsi="Roboto Mono"/>
          <w:b/>
          <w:bCs/>
        </w:rPr>
        <w:t>external tangency point</w:t>
      </w:r>
      <w:r w:rsidRPr="0096590F">
        <w:rPr>
          <w:rFonts w:ascii="Roboto Mono" w:hAnsi="Roboto Mono"/>
        </w:rPr>
        <w:t>.</w:t>
      </w:r>
    </w:p>
    <w:p w14:paraId="3451A19C" w14:textId="77777777" w:rsidR="0096590F" w:rsidRPr="0096590F" w:rsidRDefault="0096590F" w:rsidP="0096590F">
      <w:pPr>
        <w:numPr>
          <w:ilvl w:val="0"/>
          <w:numId w:val="3"/>
        </w:numPr>
        <w:rPr>
          <w:rFonts w:ascii="Roboto Mono" w:hAnsi="Roboto Mono"/>
        </w:rPr>
      </w:pPr>
      <w:r w:rsidRPr="0096590F">
        <w:rPr>
          <w:rFonts w:ascii="Roboto Mono" w:hAnsi="Roboto Mono"/>
        </w:rPr>
        <w:t>The centers and tangency point are collinear.</w:t>
      </w:r>
    </w:p>
    <w:p w14:paraId="3AB1AAA0" w14:textId="77777777" w:rsidR="0096590F" w:rsidRPr="0096590F" w:rsidRDefault="0096590F" w:rsidP="0096590F">
      <w:pPr>
        <w:numPr>
          <w:ilvl w:val="0"/>
          <w:numId w:val="3"/>
        </w:numPr>
        <w:rPr>
          <w:rFonts w:ascii="Roboto Mono" w:hAnsi="Roboto Mono"/>
        </w:rPr>
      </w:pPr>
      <w:r w:rsidRPr="0096590F">
        <w:rPr>
          <w:rFonts w:ascii="Roboto Mono" w:hAnsi="Roboto Mono"/>
        </w:rPr>
        <w:t>The distance between centers equals the sum of the radii:</w:t>
      </w:r>
    </w:p>
    <w:p w14:paraId="4CEB8481" w14:textId="595B99E1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247348A" w14:textId="77777777" w:rsidR="0096590F" w:rsidRPr="0096590F" w:rsidRDefault="0096590F" w:rsidP="0096590F">
      <w:pPr>
        <w:numPr>
          <w:ilvl w:val="0"/>
          <w:numId w:val="3"/>
        </w:numPr>
        <w:rPr>
          <w:rFonts w:ascii="Roboto Mono" w:hAnsi="Roboto Mono"/>
        </w:rPr>
      </w:pPr>
      <w:r w:rsidRPr="0096590F">
        <w:rPr>
          <w:rFonts w:ascii="Roboto Mono" w:hAnsi="Roboto Mono"/>
        </w:rPr>
        <w:t>The common tangent at the tangency point is perpendicular to the line joining the centers.</w:t>
      </w:r>
    </w:p>
    <w:p w14:paraId="00B74649" w14:textId="77777777" w:rsidR="0096590F" w:rsidRPr="0096590F" w:rsidRDefault="0096590F" w:rsidP="0096590F">
      <w:pPr>
        <w:numPr>
          <w:ilvl w:val="0"/>
          <w:numId w:val="3"/>
        </w:numPr>
        <w:rPr>
          <w:rFonts w:ascii="Roboto Mono" w:hAnsi="Roboto Mono"/>
        </w:rPr>
      </w:pPr>
      <w:r w:rsidRPr="0096590F">
        <w:rPr>
          <w:rFonts w:ascii="Roboto Mono" w:hAnsi="Roboto Mono"/>
        </w:rPr>
        <w:t>The tangency point lies between the two centers.</w:t>
      </w:r>
    </w:p>
    <w:p w14:paraId="1210222F" w14:textId="1500FB55" w:rsidR="0096590F" w:rsidRPr="0096590F" w:rsidRDefault="0096590F" w:rsidP="0096590F">
      <w:pPr>
        <w:numPr>
          <w:ilvl w:val="0"/>
          <w:numId w:val="3"/>
        </w:num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Equal externally tangent circles have center distance </w:t>
      </w:r>
      <m:oMath>
        <m:r>
          <w:rPr>
            <w:rFonts w:ascii="Cambria Math" w:hAnsi="Cambria Math"/>
          </w:rPr>
          <m:t>2R</m:t>
        </m:r>
      </m:oMath>
      <w:r w:rsidRPr="0096590F">
        <w:rPr>
          <w:rFonts w:ascii="Roboto Mono" w:hAnsi="Roboto Mono"/>
        </w:rPr>
        <w:t>.</w:t>
      </w:r>
    </w:p>
    <w:p w14:paraId="0FFC3060" w14:textId="77777777" w:rsidR="0096590F" w:rsidRPr="0096590F" w:rsidRDefault="0096590F" w:rsidP="0096590F">
      <w:pPr>
        <w:numPr>
          <w:ilvl w:val="0"/>
          <w:numId w:val="3"/>
        </w:numPr>
        <w:rPr>
          <w:rFonts w:ascii="Roboto Mono" w:hAnsi="Roboto Mono"/>
        </w:rPr>
      </w:pPr>
      <w:r w:rsidRPr="0096590F">
        <w:rPr>
          <w:rFonts w:ascii="Roboto Mono" w:hAnsi="Roboto Mono"/>
        </w:rPr>
        <w:t>Each circle has a radius extending from its center to the same tangency point.</w:t>
      </w:r>
    </w:p>
    <w:p w14:paraId="58D88847" w14:textId="77777777" w:rsidR="0096590F" w:rsidRPr="0096590F" w:rsidRDefault="0096590F" w:rsidP="0096590F">
      <w:pPr>
        <w:numPr>
          <w:ilvl w:val="0"/>
          <w:numId w:val="3"/>
        </w:numPr>
        <w:rPr>
          <w:rFonts w:ascii="Roboto Mono" w:hAnsi="Roboto Mono"/>
        </w:rPr>
      </w:pPr>
      <w:r w:rsidRPr="0096590F">
        <w:rPr>
          <w:rFonts w:ascii="Roboto Mono" w:hAnsi="Roboto Mono"/>
        </w:rPr>
        <w:t>External tangency is the boundary case between separated circles and two-intersection configurations.</w:t>
      </w:r>
    </w:p>
    <w:p w14:paraId="05F1010A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pict w14:anchorId="4EDE3DCA">
          <v:rect id="_x0000_i1213" style="width:0;height:1.5pt" o:hralign="center" o:hrstd="t" o:hr="t" fillcolor="#a0a0a0" stroked="f"/>
        </w:pict>
      </w:r>
    </w:p>
    <w:p w14:paraId="09C1A23F" w14:textId="7575B94D" w:rsidR="0096590F" w:rsidRDefault="0096590F" w:rsidP="00AE461C">
      <w:pPr>
        <w:pStyle w:val="Heading2"/>
      </w:pPr>
      <w:r w:rsidRPr="0096590F">
        <w:t>Classification</w:t>
      </w:r>
    </w:p>
    <w:p w14:paraId="05504631" w14:textId="73A16E2F" w:rsidR="00AE461C" w:rsidRDefault="00AE461C" w:rsidP="00AE461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D68362" w14:textId="376D45E4" w:rsidR="0066178C" w:rsidRPr="00AE461C" w:rsidRDefault="0066178C" w:rsidP="00AE461C">
      <w:r>
        <w:rPr>
          <w:noProof/>
        </w:rPr>
        <w:lastRenderedPageBreak/>
        <w:drawing>
          <wp:inline distT="0" distB="0" distL="0" distR="0" wp14:anchorId="56A05D75" wp14:editId="72BFE27B">
            <wp:extent cx="5943600" cy="1771650"/>
            <wp:effectExtent l="0" t="0" r="0" b="0"/>
            <wp:docPr id="69936526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9F48C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>Circle–Circle Tangency</w:t>
      </w:r>
    </w:p>
    <w:p w14:paraId="35A77866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MS Gothic" w:eastAsia="MS Gothic" w:hAnsi="MS Gothic" w:cs="MS Gothic" w:hint="eastAsia"/>
        </w:rPr>
        <w:t>└──</w:t>
      </w:r>
      <w:r w:rsidRPr="0096590F">
        <w:rPr>
          <w:rFonts w:ascii="Roboto Mono" w:hAnsi="Roboto Mono"/>
        </w:rPr>
        <w:t xml:space="preserve"> External Tangency</w:t>
      </w:r>
    </w:p>
    <w:p w14:paraId="74C2BD37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    </w:t>
      </w:r>
      <w:r w:rsidRPr="0096590F">
        <w:rPr>
          <w:rFonts w:ascii="MS Gothic" w:eastAsia="MS Gothic" w:hAnsi="MS Gothic" w:cs="MS Gothic" w:hint="eastAsia"/>
        </w:rPr>
        <w:t>├──</w:t>
      </w:r>
      <w:r w:rsidRPr="0096590F">
        <w:rPr>
          <w:rFonts w:ascii="Roboto Mono" w:hAnsi="Roboto Mono"/>
        </w:rPr>
        <w:t xml:space="preserve"> Two distinct circles</w:t>
      </w:r>
    </w:p>
    <w:p w14:paraId="6DE1D0DA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    </w:t>
      </w:r>
      <w:r w:rsidRPr="0096590F">
        <w:rPr>
          <w:rFonts w:ascii="MS Gothic" w:eastAsia="MS Gothic" w:hAnsi="MS Gothic" w:cs="MS Gothic" w:hint="eastAsia"/>
        </w:rPr>
        <w:t>├──</w:t>
      </w:r>
      <w:r w:rsidRPr="0096590F">
        <w:rPr>
          <w:rFonts w:ascii="Roboto Mono" w:hAnsi="Roboto Mono"/>
        </w:rPr>
        <w:t xml:space="preserve"> One common point</w:t>
      </w:r>
    </w:p>
    <w:p w14:paraId="0B162E5D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    </w:t>
      </w:r>
      <w:r w:rsidRPr="0096590F">
        <w:rPr>
          <w:rFonts w:ascii="MS Gothic" w:eastAsia="MS Gothic" w:hAnsi="MS Gothic" w:cs="MS Gothic" w:hint="eastAsia"/>
        </w:rPr>
        <w:t>├──</w:t>
      </w:r>
      <w:r w:rsidRPr="0096590F">
        <w:rPr>
          <w:rFonts w:ascii="Roboto Mono" w:hAnsi="Roboto Mono"/>
        </w:rPr>
        <w:t xml:space="preserve"> Tangency Point</w:t>
      </w:r>
    </w:p>
    <w:p w14:paraId="6CFD604D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    </w:t>
      </w:r>
      <w:r w:rsidRPr="0096590F">
        <w:rPr>
          <w:rFonts w:ascii="MS Gothic" w:eastAsia="MS Gothic" w:hAnsi="MS Gothic" w:cs="MS Gothic" w:hint="eastAsia"/>
        </w:rPr>
        <w:t>├──</w:t>
      </w:r>
      <w:r w:rsidRPr="0096590F">
        <w:rPr>
          <w:rFonts w:ascii="Roboto Mono" w:hAnsi="Roboto Mono"/>
        </w:rPr>
        <w:t xml:space="preserve"> O</w:t>
      </w:r>
      <w:r w:rsidRPr="0096590F">
        <w:rPr>
          <w:rFonts w:ascii="Cambria Math" w:hAnsi="Cambria Math" w:cs="Cambria Math"/>
        </w:rPr>
        <w:t>₁</w:t>
      </w:r>
      <w:r w:rsidRPr="0096590F">
        <w:rPr>
          <w:rFonts w:ascii="Roboto Mono" w:hAnsi="Roboto Mono"/>
        </w:rPr>
        <w:t>, T, O</w:t>
      </w:r>
      <w:r w:rsidRPr="0096590F">
        <w:rPr>
          <w:rFonts w:ascii="Cambria Math" w:hAnsi="Cambria Math" w:cs="Cambria Math"/>
        </w:rPr>
        <w:t>₂</w:t>
      </w:r>
      <w:r w:rsidRPr="0096590F">
        <w:rPr>
          <w:rFonts w:ascii="Roboto Mono" w:hAnsi="Roboto Mono"/>
        </w:rPr>
        <w:t xml:space="preserve"> are collinear</w:t>
      </w:r>
    </w:p>
    <w:p w14:paraId="4F6464DB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    </w:t>
      </w:r>
      <w:r w:rsidRPr="0096590F">
        <w:rPr>
          <w:rFonts w:ascii="MS Gothic" w:eastAsia="MS Gothic" w:hAnsi="MS Gothic" w:cs="MS Gothic" w:hint="eastAsia"/>
        </w:rPr>
        <w:t>├──</w:t>
      </w:r>
      <w:r w:rsidRPr="0096590F">
        <w:rPr>
          <w:rFonts w:ascii="Roboto Mono" w:hAnsi="Roboto Mono"/>
        </w:rPr>
        <w:t xml:space="preserve"> O</w:t>
      </w:r>
      <w:r w:rsidRPr="0096590F">
        <w:rPr>
          <w:rFonts w:ascii="Cambria Math" w:hAnsi="Cambria Math" w:cs="Cambria Math"/>
        </w:rPr>
        <w:t>₁</w:t>
      </w:r>
      <w:r w:rsidRPr="0096590F">
        <w:rPr>
          <w:rFonts w:ascii="Roboto Mono" w:hAnsi="Roboto Mono"/>
        </w:rPr>
        <w:t>T = R</w:t>
      </w:r>
      <w:r w:rsidRPr="0096590F">
        <w:rPr>
          <w:rFonts w:ascii="Cambria Math" w:hAnsi="Cambria Math" w:cs="Cambria Math"/>
        </w:rPr>
        <w:t>₁</w:t>
      </w:r>
    </w:p>
    <w:p w14:paraId="597DFB33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    </w:t>
      </w:r>
      <w:r w:rsidRPr="0096590F">
        <w:rPr>
          <w:rFonts w:ascii="MS Gothic" w:eastAsia="MS Gothic" w:hAnsi="MS Gothic" w:cs="MS Gothic" w:hint="eastAsia"/>
        </w:rPr>
        <w:t>├──</w:t>
      </w:r>
      <w:r w:rsidRPr="0096590F">
        <w:rPr>
          <w:rFonts w:ascii="Roboto Mono" w:hAnsi="Roboto Mono"/>
        </w:rPr>
        <w:t xml:space="preserve"> O</w:t>
      </w:r>
      <w:r w:rsidRPr="0096590F">
        <w:rPr>
          <w:rFonts w:ascii="Cambria Math" w:hAnsi="Cambria Math" w:cs="Cambria Math"/>
        </w:rPr>
        <w:t>₂</w:t>
      </w:r>
      <w:r w:rsidRPr="0096590F">
        <w:rPr>
          <w:rFonts w:ascii="Roboto Mono" w:hAnsi="Roboto Mono"/>
        </w:rPr>
        <w:t>T = R</w:t>
      </w:r>
      <w:r w:rsidRPr="0096590F">
        <w:rPr>
          <w:rFonts w:ascii="Cambria Math" w:hAnsi="Cambria Math" w:cs="Cambria Math"/>
        </w:rPr>
        <w:t>₂</w:t>
      </w:r>
    </w:p>
    <w:p w14:paraId="511AC4F8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    </w:t>
      </w:r>
      <w:r w:rsidRPr="0096590F">
        <w:rPr>
          <w:rFonts w:ascii="MS Gothic" w:eastAsia="MS Gothic" w:hAnsi="MS Gothic" w:cs="MS Gothic" w:hint="eastAsia"/>
        </w:rPr>
        <w:t>├──</w:t>
      </w:r>
      <w:r w:rsidRPr="0096590F">
        <w:rPr>
          <w:rFonts w:ascii="Roboto Mono" w:hAnsi="Roboto Mono"/>
        </w:rPr>
        <w:t xml:space="preserve"> O</w:t>
      </w:r>
      <w:r w:rsidRPr="0096590F">
        <w:rPr>
          <w:rFonts w:ascii="Cambria Math" w:hAnsi="Cambria Math" w:cs="Cambria Math"/>
        </w:rPr>
        <w:t>₁</w:t>
      </w:r>
      <w:r w:rsidRPr="0096590F">
        <w:rPr>
          <w:rFonts w:ascii="Roboto Mono" w:hAnsi="Roboto Mono"/>
        </w:rPr>
        <w:t>O</w:t>
      </w:r>
      <w:r w:rsidRPr="0096590F">
        <w:rPr>
          <w:rFonts w:ascii="Cambria Math" w:hAnsi="Cambria Math" w:cs="Cambria Math"/>
        </w:rPr>
        <w:t>₂</w:t>
      </w:r>
      <w:r w:rsidRPr="0096590F">
        <w:rPr>
          <w:rFonts w:ascii="Roboto Mono" w:hAnsi="Roboto Mono"/>
        </w:rPr>
        <w:t xml:space="preserve"> = R</w:t>
      </w:r>
      <w:r w:rsidRPr="0096590F">
        <w:rPr>
          <w:rFonts w:ascii="Cambria Math" w:hAnsi="Cambria Math" w:cs="Cambria Math"/>
        </w:rPr>
        <w:t>₁</w:t>
      </w:r>
      <w:r w:rsidRPr="0096590F">
        <w:rPr>
          <w:rFonts w:ascii="Roboto Mono" w:hAnsi="Roboto Mono"/>
        </w:rPr>
        <w:t xml:space="preserve"> + R</w:t>
      </w:r>
      <w:r w:rsidRPr="0096590F">
        <w:rPr>
          <w:rFonts w:ascii="Cambria Math" w:hAnsi="Cambria Math" w:cs="Cambria Math"/>
        </w:rPr>
        <w:t>₂</w:t>
      </w:r>
    </w:p>
    <w:p w14:paraId="0B033816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    </w:t>
      </w:r>
      <w:r w:rsidRPr="0096590F">
        <w:rPr>
          <w:rFonts w:ascii="MS Gothic" w:eastAsia="MS Gothic" w:hAnsi="MS Gothic" w:cs="MS Gothic" w:hint="eastAsia"/>
        </w:rPr>
        <w:t>└──</w:t>
      </w:r>
      <w:r w:rsidRPr="0096590F">
        <w:rPr>
          <w:rFonts w:ascii="Roboto Mono" w:hAnsi="Roboto Mono"/>
        </w:rPr>
        <w:t xml:space="preserve"> Common tangent </w:t>
      </w:r>
      <w:r w:rsidRPr="0096590F">
        <w:rPr>
          <w:rFonts w:ascii="Cambria Math" w:hAnsi="Cambria Math" w:cs="Cambria Math"/>
        </w:rPr>
        <w:t>⟂</w:t>
      </w:r>
      <w:r w:rsidRPr="0096590F">
        <w:rPr>
          <w:rFonts w:ascii="Roboto Mono" w:hAnsi="Roboto Mono"/>
        </w:rPr>
        <w:t xml:space="preserve"> O</w:t>
      </w:r>
      <w:r w:rsidRPr="0096590F">
        <w:rPr>
          <w:rFonts w:ascii="Cambria Math" w:hAnsi="Cambria Math" w:cs="Cambria Math"/>
        </w:rPr>
        <w:t>₁</w:t>
      </w:r>
      <w:r w:rsidRPr="0096590F">
        <w:rPr>
          <w:rFonts w:ascii="Roboto Mono" w:hAnsi="Roboto Mono"/>
        </w:rPr>
        <w:t>O</w:t>
      </w:r>
      <w:r w:rsidRPr="0096590F">
        <w:rPr>
          <w:rFonts w:ascii="Cambria Math" w:hAnsi="Cambria Math" w:cs="Cambria Math"/>
        </w:rPr>
        <w:t>₂</w:t>
      </w:r>
    </w:p>
    <w:p w14:paraId="158B5D3E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pict w14:anchorId="3EF552CA">
          <v:rect id="_x0000_i1214" style="width:0;height:1.5pt" o:hralign="center" o:hrstd="t" o:hr="t" fillcolor="#a0a0a0" stroked="f"/>
        </w:pict>
      </w:r>
    </w:p>
    <w:p w14:paraId="1E84BE4F" w14:textId="6DD2A0BA" w:rsidR="0096590F" w:rsidRDefault="0096590F" w:rsidP="00DB2C7A">
      <w:pPr>
        <w:pStyle w:val="Heading2"/>
      </w:pPr>
      <w:r w:rsidRPr="0096590F">
        <w:t>Key Formulas</w:t>
      </w:r>
    </w:p>
    <w:p w14:paraId="2CCC8202" w14:textId="3CA45E9E" w:rsidR="00DB2C7A" w:rsidRPr="00DB2C7A" w:rsidRDefault="00DB2C7A" w:rsidP="00DB2C7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85ABAC" w14:textId="77777777" w:rsidR="0096590F" w:rsidRPr="0096590F" w:rsidRDefault="0096590F" w:rsidP="0096590F">
      <w:pPr>
        <w:rPr>
          <w:rFonts w:ascii="Roboto Mono" w:hAnsi="Roboto Mono"/>
          <w:b/>
          <w:bCs/>
        </w:rPr>
      </w:pPr>
      <w:r w:rsidRPr="0096590F">
        <w:rPr>
          <w:rFonts w:ascii="Roboto Mono" w:hAnsi="Roboto Mono"/>
          <w:b/>
          <w:bCs/>
        </w:rPr>
        <w:t>External Tangency Condition</w:t>
      </w:r>
    </w:p>
    <w:p w14:paraId="5417D08E" w14:textId="15C173E1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0A8C715" w14:textId="77777777" w:rsidR="0096590F" w:rsidRPr="0096590F" w:rsidRDefault="0096590F" w:rsidP="0096590F">
      <w:pPr>
        <w:rPr>
          <w:rFonts w:ascii="Roboto Mono" w:hAnsi="Roboto Mono"/>
          <w:b/>
          <w:bCs/>
        </w:rPr>
      </w:pPr>
      <w:r w:rsidRPr="0096590F">
        <w:rPr>
          <w:rFonts w:ascii="Roboto Mono" w:hAnsi="Roboto Mono"/>
          <w:b/>
          <w:bCs/>
        </w:rPr>
        <w:t>Center Distance</w:t>
      </w:r>
    </w:p>
    <w:p w14:paraId="55EA2EE5" w14:textId="5D3803BA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1415DEDC" w14:textId="77777777" w:rsidR="0096590F" w:rsidRPr="0096590F" w:rsidRDefault="0096590F" w:rsidP="0096590F">
      <w:pPr>
        <w:rPr>
          <w:rFonts w:ascii="Roboto Mono" w:hAnsi="Roboto Mono"/>
          <w:b/>
          <w:bCs/>
        </w:rPr>
      </w:pPr>
      <w:r w:rsidRPr="0096590F">
        <w:rPr>
          <w:rFonts w:ascii="Roboto Mono" w:hAnsi="Roboto Mono"/>
          <w:b/>
          <w:bCs/>
        </w:rPr>
        <w:t>Radii to Tangency Point</w:t>
      </w:r>
    </w:p>
    <w:p w14:paraId="26136555" w14:textId="12E18E78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1232553" w14:textId="77777777" w:rsidR="0096590F" w:rsidRPr="0096590F" w:rsidRDefault="0096590F" w:rsidP="0096590F">
      <w:pPr>
        <w:rPr>
          <w:rFonts w:ascii="Roboto Mono" w:hAnsi="Roboto Mono"/>
          <w:b/>
          <w:bCs/>
        </w:rPr>
      </w:pPr>
      <w:r w:rsidRPr="0096590F">
        <w:rPr>
          <w:rFonts w:ascii="Roboto Mono" w:hAnsi="Roboto Mono"/>
          <w:b/>
          <w:bCs/>
        </w:rPr>
        <w:t>Collinearity</w:t>
      </w:r>
    </w:p>
    <w:p w14:paraId="4C5BCAE0" w14:textId="2B5397DF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T,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7882D886" w14:textId="77777777" w:rsidR="0096590F" w:rsidRPr="0096590F" w:rsidRDefault="0096590F" w:rsidP="0096590F">
      <w:pPr>
        <w:rPr>
          <w:rFonts w:ascii="Roboto Mono" w:hAnsi="Roboto Mono"/>
          <w:b/>
          <w:bCs/>
        </w:rPr>
      </w:pPr>
      <w:r w:rsidRPr="0096590F">
        <w:rPr>
          <w:rFonts w:ascii="Roboto Mono" w:hAnsi="Roboto Mono"/>
          <w:b/>
          <w:bCs/>
        </w:rPr>
        <w:t>Common Tangent</w:t>
      </w:r>
    </w:p>
    <w:p w14:paraId="4EB99520" w14:textId="7927E6C7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09ABD9F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</w:rPr>
        <w:pict w14:anchorId="6475D224">
          <v:rect id="_x0000_i1215" style="width:0;height:1.5pt" o:hralign="center" o:hrstd="t" o:hr="t" fillcolor="#a0a0a0" stroked="f"/>
        </w:pict>
      </w:r>
    </w:p>
    <w:p w14:paraId="0B69642B" w14:textId="779F1567" w:rsidR="0096590F" w:rsidRDefault="0096590F" w:rsidP="00977D90">
      <w:pPr>
        <w:pStyle w:val="Heading2"/>
      </w:pPr>
      <w:r w:rsidRPr="0096590F">
        <w:t>Key Points</w:t>
      </w:r>
    </w:p>
    <w:p w14:paraId="2DF73362" w14:textId="7F7AF5C3" w:rsidR="00977D90" w:rsidRPr="00977D90" w:rsidRDefault="00977D90" w:rsidP="00977D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346C35" w14:textId="77777777" w:rsidR="0096590F" w:rsidRPr="0096590F" w:rsidRDefault="0096590F" w:rsidP="0096590F">
      <w:pPr>
        <w:numPr>
          <w:ilvl w:val="0"/>
          <w:numId w:val="4"/>
        </w:numPr>
        <w:rPr>
          <w:rFonts w:ascii="Roboto Mono" w:hAnsi="Roboto Mono"/>
        </w:rPr>
      </w:pPr>
      <w:r w:rsidRPr="0096590F">
        <w:rPr>
          <w:rFonts w:ascii="Roboto Mono" w:hAnsi="Roboto Mono"/>
          <w:b/>
          <w:bCs/>
        </w:rPr>
        <w:t>External Tangency</w:t>
      </w:r>
      <w:r w:rsidRPr="0096590F">
        <w:rPr>
          <w:rFonts w:ascii="Roboto Mono" w:hAnsi="Roboto Mono"/>
        </w:rPr>
        <w:t xml:space="preserve"> means two circles touch from the outside.</w:t>
      </w:r>
    </w:p>
    <w:p w14:paraId="27281C00" w14:textId="77777777" w:rsidR="0096590F" w:rsidRPr="0096590F" w:rsidRDefault="0096590F" w:rsidP="0096590F">
      <w:pPr>
        <w:numPr>
          <w:ilvl w:val="0"/>
          <w:numId w:val="4"/>
        </w:num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They have exactly </w:t>
      </w:r>
      <w:r w:rsidRPr="0096590F">
        <w:rPr>
          <w:rFonts w:ascii="Roboto Mono" w:hAnsi="Roboto Mono"/>
          <w:b/>
          <w:bCs/>
        </w:rPr>
        <w:t>one common point</w:t>
      </w:r>
      <w:r w:rsidRPr="0096590F">
        <w:rPr>
          <w:rFonts w:ascii="Roboto Mono" w:hAnsi="Roboto Mono"/>
        </w:rPr>
        <w:t>.</w:t>
      </w:r>
    </w:p>
    <w:p w14:paraId="48C6F14F" w14:textId="77777777" w:rsidR="0096590F" w:rsidRPr="0096590F" w:rsidRDefault="0096590F" w:rsidP="0096590F">
      <w:pPr>
        <w:numPr>
          <w:ilvl w:val="0"/>
          <w:numId w:val="4"/>
        </w:num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The tangency point lies </w:t>
      </w:r>
      <w:r w:rsidRPr="0096590F">
        <w:rPr>
          <w:rFonts w:ascii="Roboto Mono" w:hAnsi="Roboto Mono"/>
          <w:b/>
          <w:bCs/>
        </w:rPr>
        <w:t>between the two centers</w:t>
      </w:r>
      <w:r w:rsidRPr="0096590F">
        <w:rPr>
          <w:rFonts w:ascii="Roboto Mono" w:hAnsi="Roboto Mono"/>
        </w:rPr>
        <w:t>.</w:t>
      </w:r>
    </w:p>
    <w:p w14:paraId="13243E37" w14:textId="77777777" w:rsidR="0096590F" w:rsidRPr="0096590F" w:rsidRDefault="0096590F" w:rsidP="0096590F">
      <w:pPr>
        <w:numPr>
          <w:ilvl w:val="0"/>
          <w:numId w:val="4"/>
        </w:numPr>
        <w:rPr>
          <w:rFonts w:ascii="Roboto Mono" w:hAnsi="Roboto Mono"/>
        </w:rPr>
      </w:pPr>
      <w:r w:rsidRPr="0096590F">
        <w:rPr>
          <w:rFonts w:ascii="Roboto Mono" w:hAnsi="Roboto Mono"/>
        </w:rPr>
        <w:t>The centers and tangency point are collinear.</w:t>
      </w:r>
    </w:p>
    <w:p w14:paraId="707387A3" w14:textId="77777777" w:rsidR="0096590F" w:rsidRPr="0096590F" w:rsidRDefault="0096590F" w:rsidP="0096590F">
      <w:pPr>
        <w:numPr>
          <w:ilvl w:val="0"/>
          <w:numId w:val="4"/>
        </w:numPr>
        <w:rPr>
          <w:rFonts w:ascii="Roboto Mono" w:hAnsi="Roboto Mono"/>
        </w:rPr>
      </w:pPr>
      <w:r w:rsidRPr="0096590F">
        <w:rPr>
          <w:rFonts w:ascii="Roboto Mono" w:hAnsi="Roboto Mono"/>
        </w:rPr>
        <w:t xml:space="preserve">The center distance equals the </w:t>
      </w:r>
      <w:r w:rsidRPr="0096590F">
        <w:rPr>
          <w:rFonts w:ascii="Roboto Mono" w:hAnsi="Roboto Mono"/>
          <w:b/>
          <w:bCs/>
        </w:rPr>
        <w:t>sum of the radii</w:t>
      </w:r>
      <w:r w:rsidRPr="0096590F">
        <w:rPr>
          <w:rFonts w:ascii="Roboto Mono" w:hAnsi="Roboto Mono"/>
        </w:rPr>
        <w:t>.</w:t>
      </w:r>
    </w:p>
    <w:p w14:paraId="1B27793E" w14:textId="77777777" w:rsidR="0096590F" w:rsidRPr="0096590F" w:rsidRDefault="0096590F" w:rsidP="0096590F">
      <w:pPr>
        <w:numPr>
          <w:ilvl w:val="0"/>
          <w:numId w:val="4"/>
        </w:numPr>
        <w:rPr>
          <w:rFonts w:ascii="Roboto Mono" w:hAnsi="Roboto Mono"/>
        </w:rPr>
      </w:pPr>
      <w:r w:rsidRPr="0096590F">
        <w:rPr>
          <w:rFonts w:ascii="Roboto Mono" w:hAnsi="Roboto Mono"/>
        </w:rPr>
        <w:t>The common tangent at the contact point is perpendicular to the line joining the centers.</w:t>
      </w:r>
    </w:p>
    <w:p w14:paraId="54631145" w14:textId="38F9E07E" w:rsidR="0096590F" w:rsidRPr="0096590F" w:rsidRDefault="0096590F" w:rsidP="0096590F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External Tangency  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79A646C" w14:textId="5A3B498C" w:rsidR="0096590F" w:rsidRDefault="0096590F" w:rsidP="008D44B1">
      <w:pPr>
        <w:pStyle w:val="Heading2"/>
      </w:pPr>
      <w:r w:rsidRPr="0096590F">
        <w:t>Conclusion</w:t>
      </w:r>
    </w:p>
    <w:p w14:paraId="4C162FC4" w14:textId="0A3359E8" w:rsidR="008D44B1" w:rsidRPr="008D44B1" w:rsidRDefault="008D44B1" w:rsidP="008D44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0B73B3" w14:textId="77777777" w:rsidR="0096590F" w:rsidRPr="0096590F" w:rsidRDefault="0096590F" w:rsidP="0096590F">
      <w:pPr>
        <w:rPr>
          <w:rFonts w:ascii="Roboto Mono" w:hAnsi="Roboto Mono"/>
        </w:rPr>
      </w:pPr>
      <w:r w:rsidRPr="0096590F">
        <w:rPr>
          <w:rFonts w:ascii="Roboto Mono" w:hAnsi="Roboto Mono"/>
          <w:b/>
          <w:bCs/>
        </w:rPr>
        <w:t>External Tangency</w:t>
      </w:r>
      <w:r w:rsidRPr="0096590F">
        <w:rPr>
          <w:rFonts w:ascii="Roboto Mono" w:hAnsi="Roboto Mono"/>
        </w:rPr>
        <w:t xml:space="preserve"> is the case in which two circles touch externally at exactly one point. Its defining geometric relationship is that the </w:t>
      </w:r>
      <w:r w:rsidRPr="0096590F">
        <w:rPr>
          <w:rFonts w:ascii="Roboto Mono" w:hAnsi="Roboto Mono"/>
          <w:b/>
          <w:bCs/>
        </w:rPr>
        <w:t>distance between the centers equals the sum of the radii</w:t>
      </w:r>
      <w:r w:rsidRPr="0096590F">
        <w:rPr>
          <w:rFonts w:ascii="Roboto Mono" w:hAnsi="Roboto Mono"/>
        </w:rPr>
        <w:t>, while the two centers and the tangency point lie on the same straight line.</w:t>
      </w:r>
    </w:p>
    <w:p w14:paraId="389B304E" w14:textId="77777777" w:rsidR="0096590F" w:rsidRPr="0096590F" w:rsidRDefault="0096590F" w:rsidP="0096590F">
      <w:pPr>
        <w:rPr>
          <w:rFonts w:ascii="Roboto Mono" w:hAnsi="Roboto Mono"/>
        </w:rPr>
      </w:pPr>
    </w:p>
    <w:sectPr w:rsidR="0096590F" w:rsidRPr="00965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919E2"/>
    <w:multiLevelType w:val="multilevel"/>
    <w:tmpl w:val="3BEA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871DE"/>
    <w:multiLevelType w:val="multilevel"/>
    <w:tmpl w:val="655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51A95"/>
    <w:multiLevelType w:val="multilevel"/>
    <w:tmpl w:val="E4DE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B1FC7"/>
    <w:multiLevelType w:val="multilevel"/>
    <w:tmpl w:val="A244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505340">
    <w:abstractNumId w:val="3"/>
  </w:num>
  <w:num w:numId="2" w16cid:durableId="1818720547">
    <w:abstractNumId w:val="2"/>
  </w:num>
  <w:num w:numId="3" w16cid:durableId="1280910929">
    <w:abstractNumId w:val="0"/>
  </w:num>
  <w:num w:numId="4" w16cid:durableId="662704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095"/>
    <w:rsid w:val="00066052"/>
    <w:rsid w:val="000E5737"/>
    <w:rsid w:val="000F2F49"/>
    <w:rsid w:val="001217DC"/>
    <w:rsid w:val="002353F8"/>
    <w:rsid w:val="00243CF4"/>
    <w:rsid w:val="00251FB7"/>
    <w:rsid w:val="00267B8D"/>
    <w:rsid w:val="002D1F4F"/>
    <w:rsid w:val="00346729"/>
    <w:rsid w:val="003A4BC5"/>
    <w:rsid w:val="003C728F"/>
    <w:rsid w:val="00431ACB"/>
    <w:rsid w:val="0044087E"/>
    <w:rsid w:val="004B141A"/>
    <w:rsid w:val="004E579D"/>
    <w:rsid w:val="005350BC"/>
    <w:rsid w:val="005936FA"/>
    <w:rsid w:val="00595754"/>
    <w:rsid w:val="005A34A3"/>
    <w:rsid w:val="0066178C"/>
    <w:rsid w:val="00691C6D"/>
    <w:rsid w:val="00711B4D"/>
    <w:rsid w:val="00730935"/>
    <w:rsid w:val="00774095"/>
    <w:rsid w:val="008421E8"/>
    <w:rsid w:val="00852B29"/>
    <w:rsid w:val="008840A5"/>
    <w:rsid w:val="008952B3"/>
    <w:rsid w:val="008D3578"/>
    <w:rsid w:val="008D44B1"/>
    <w:rsid w:val="008E46BD"/>
    <w:rsid w:val="008F7B0C"/>
    <w:rsid w:val="009030D3"/>
    <w:rsid w:val="009142F3"/>
    <w:rsid w:val="0096590F"/>
    <w:rsid w:val="00977D90"/>
    <w:rsid w:val="00A11131"/>
    <w:rsid w:val="00A3483B"/>
    <w:rsid w:val="00A6169F"/>
    <w:rsid w:val="00A70480"/>
    <w:rsid w:val="00AE461C"/>
    <w:rsid w:val="00AE48BD"/>
    <w:rsid w:val="00AF4A6D"/>
    <w:rsid w:val="00AF7BD2"/>
    <w:rsid w:val="00B07BA6"/>
    <w:rsid w:val="00BA73D9"/>
    <w:rsid w:val="00CC2C51"/>
    <w:rsid w:val="00DB2C7A"/>
    <w:rsid w:val="00EB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117BB"/>
  <w15:chartTrackingRefBased/>
  <w15:docId w15:val="{0D3F5F65-6C19-4511-88EB-93EF142A4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4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1366</Words>
  <Characters>7789</Characters>
  <Application>Microsoft Office Word</Application>
  <DocSecurity>0</DocSecurity>
  <Lines>64</Lines>
  <Paragraphs>18</Paragraphs>
  <ScaleCrop>false</ScaleCrop>
  <Company/>
  <LinksUpToDate>false</LinksUpToDate>
  <CharactersWithSpaces>9137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45</cp:revision>
  <dcterms:created xsi:type="dcterms:W3CDTF">2026-09-21T14:57:00Z</dcterms:created>
  <dcterms:modified xsi:type="dcterms:W3CDTF">2026-09-21T15:02:00Z</dcterms:modified>
</cp:coreProperties>
</file>