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A9137" w14:textId="33946BEA" w:rsidR="00A70480" w:rsidRDefault="00062DDF" w:rsidP="00062DDF">
      <w:pPr>
        <w:pStyle w:val="Heading1"/>
      </w:pPr>
      <w:r w:rsidRPr="00062DDF">
        <w:t>Internal Tangency</w:t>
      </w:r>
    </w:p>
    <w:p w14:paraId="7772906F" w14:textId="55B6CCA7" w:rsidR="00062DDF" w:rsidRPr="00062DDF" w:rsidRDefault="00062DDF" w:rsidP="00062DDF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1BDFA6" w14:textId="1F861A7A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drawing>
          <wp:inline distT="0" distB="0" distL="0" distR="0" wp14:anchorId="44B006A1" wp14:editId="0E04125B">
            <wp:extent cx="5943600" cy="6744970"/>
            <wp:effectExtent l="0" t="0" r="0" b="0"/>
            <wp:docPr id="16743153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4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F9762" w14:textId="2FA82A65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lastRenderedPageBreak/>
        <w:drawing>
          <wp:inline distT="0" distB="0" distL="0" distR="0" wp14:anchorId="2FFB3584" wp14:editId="20030A20">
            <wp:extent cx="5943600" cy="4457700"/>
            <wp:effectExtent l="0" t="0" r="0" b="0"/>
            <wp:docPr id="607717167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F474B" w14:textId="64B0E9A0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lastRenderedPageBreak/>
        <w:drawing>
          <wp:inline distT="0" distB="0" distL="0" distR="0" wp14:anchorId="5340D96D" wp14:editId="25B43939">
            <wp:extent cx="5943600" cy="5135245"/>
            <wp:effectExtent l="0" t="0" r="0" b="8255"/>
            <wp:docPr id="577718502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3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EF289" w14:textId="48CED3A3" w:rsidR="00062DDF" w:rsidRDefault="00062DDF" w:rsidP="00E41293">
      <w:pPr>
        <w:pStyle w:val="Heading2"/>
      </w:pPr>
      <w:r w:rsidRPr="00062DDF">
        <w:t>Definition</w:t>
      </w:r>
    </w:p>
    <w:p w14:paraId="498685FB" w14:textId="7B94DF8D" w:rsidR="00062DDF" w:rsidRPr="00062DDF" w:rsidRDefault="00062DDF" w:rsidP="00062D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CB2B52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  <w:b/>
          <w:bCs/>
        </w:rPr>
        <w:t>Internal Tangency</w:t>
      </w:r>
      <w:r w:rsidRPr="00062DDF">
        <w:rPr>
          <w:rFonts w:ascii="Roboto Mono" w:hAnsi="Roboto Mono"/>
        </w:rPr>
        <w:t xml:space="preserve"> is a type of </w:t>
      </w:r>
      <w:r w:rsidRPr="00062DDF">
        <w:rPr>
          <w:rFonts w:ascii="Roboto Mono" w:hAnsi="Roboto Mono"/>
          <w:b/>
          <w:bCs/>
        </w:rPr>
        <w:t>Circle–Circle Tangency</w:t>
      </w:r>
      <w:r w:rsidRPr="00062DDF">
        <w:rPr>
          <w:rFonts w:ascii="Roboto Mono" w:hAnsi="Roboto Mono"/>
        </w:rPr>
        <w:t xml:space="preserve"> in which one circle lies inside another circle and the two circles touch at exactly </w:t>
      </w:r>
      <w:r w:rsidRPr="00062DDF">
        <w:rPr>
          <w:rFonts w:ascii="Roboto Mono" w:hAnsi="Roboto Mono"/>
          <w:b/>
          <w:bCs/>
        </w:rPr>
        <w:t>one common point</w:t>
      </w:r>
      <w:r w:rsidRPr="00062DDF">
        <w:rPr>
          <w:rFonts w:ascii="Roboto Mono" w:hAnsi="Roboto Mono"/>
        </w:rPr>
        <w:t>.</w:t>
      </w:r>
    </w:p>
    <w:p w14:paraId="6A498915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 xml:space="preserve">The common point is called the </w:t>
      </w:r>
      <w:r w:rsidRPr="00062DDF">
        <w:rPr>
          <w:rFonts w:ascii="Roboto Mono" w:hAnsi="Roboto Mono"/>
          <w:b/>
          <w:bCs/>
        </w:rPr>
        <w:t>point of tangency</w:t>
      </w:r>
      <w:r w:rsidRPr="00062DDF">
        <w:rPr>
          <w:rFonts w:ascii="Roboto Mono" w:hAnsi="Roboto Mono"/>
        </w:rPr>
        <w:t>.</w:t>
      </w:r>
    </w:p>
    <w:p w14:paraId="221CCF7D" w14:textId="439E7231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 xml:space="preserve">If the larger circle has radius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062DDF">
        <w:rPr>
          <w:rFonts w:ascii="Roboto Mono" w:hAnsi="Roboto Mono"/>
        </w:rPr>
        <w:t xml:space="preserve">, the smaller circle has radius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62DDF">
        <w:rPr>
          <w:rFonts w:ascii="Roboto Mono" w:hAnsi="Roboto Mono"/>
        </w:rPr>
        <w:t xml:space="preserve">, and the distance between their centers is </w:t>
      </w:r>
      <m:oMath>
        <m:r>
          <w:rPr>
            <w:rFonts w:ascii="Cambria Math" w:hAnsi="Cambria Math"/>
          </w:rPr>
          <m:t>d</m:t>
        </m:r>
      </m:oMath>
      <w:r w:rsidRPr="00062DDF">
        <w:rPr>
          <w:rFonts w:ascii="Roboto Mono" w:hAnsi="Roboto Mono"/>
        </w:rPr>
        <w:t>, then:</w:t>
      </w:r>
    </w:p>
    <w:p w14:paraId="4650A542" w14:textId="36F9054A" w:rsidR="00062DDF" w:rsidRPr="00062DDF" w:rsidRDefault="00062DDF" w:rsidP="00062D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</m:e>
          </m:borderBox>
        </m:oMath>
      </m:oMathPara>
    </w:p>
    <w:p w14:paraId="1EE0AD52" w14:textId="2652713F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lastRenderedPageBreak/>
        <w:t xml:space="preserve">Assuming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62DDF">
        <w:rPr>
          <w:rFonts w:ascii="Roboto Mono" w:hAnsi="Roboto Mono"/>
        </w:rPr>
        <w:t>:</w:t>
      </w:r>
    </w:p>
    <w:p w14:paraId="2C65DC30" w14:textId="2E111FA0" w:rsidR="00062DDF" w:rsidRPr="00062DDF" w:rsidRDefault="00062DDF" w:rsidP="00062D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ABCD628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pict w14:anchorId="79E20795">
          <v:rect id="_x0000_i1127" style="width:0;height:1.5pt" o:hralign="center" o:hrstd="t" o:hr="t" fillcolor="#a0a0a0" stroked="f"/>
        </w:pict>
      </w:r>
    </w:p>
    <w:p w14:paraId="1970A9A1" w14:textId="74C8D503" w:rsidR="00062DDF" w:rsidRDefault="00062DDF" w:rsidP="006A60AB">
      <w:pPr>
        <w:pStyle w:val="Heading2"/>
      </w:pPr>
      <w:r w:rsidRPr="00062DDF">
        <w:t>Fundamental Concept</w:t>
      </w:r>
    </w:p>
    <w:p w14:paraId="017885E3" w14:textId="07B4FF34" w:rsidR="006A60AB" w:rsidRPr="006A60AB" w:rsidRDefault="006A60AB" w:rsidP="006A60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284AF3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>Consider two internally tangent circles:</w:t>
      </w:r>
    </w:p>
    <w:p w14:paraId="2ED00E5E" w14:textId="68C07901" w:rsidR="00062DDF" w:rsidRPr="00062DDF" w:rsidRDefault="00062DDF" w:rsidP="00062DDF">
      <w:pPr>
        <w:numPr>
          <w:ilvl w:val="0"/>
          <w:numId w:val="1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062DDF">
        <w:rPr>
          <w:rFonts w:ascii="Roboto Mono" w:hAnsi="Roboto Mono"/>
        </w:rPr>
        <w:t>: larger circle</w:t>
      </w:r>
    </w:p>
    <w:p w14:paraId="7EC3E790" w14:textId="0013F9F9" w:rsidR="00062DDF" w:rsidRPr="00062DDF" w:rsidRDefault="00062DDF" w:rsidP="00062DDF">
      <w:pPr>
        <w:numPr>
          <w:ilvl w:val="0"/>
          <w:numId w:val="1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062DDF">
        <w:rPr>
          <w:rFonts w:ascii="Roboto Mono" w:hAnsi="Roboto Mono"/>
        </w:rPr>
        <w:t>: center of the larger circle</w:t>
      </w:r>
    </w:p>
    <w:p w14:paraId="3C978117" w14:textId="36019AD7" w:rsidR="00062DDF" w:rsidRPr="00062DDF" w:rsidRDefault="00062DDF" w:rsidP="00062DDF">
      <w:pPr>
        <w:numPr>
          <w:ilvl w:val="0"/>
          <w:numId w:val="1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062DDF">
        <w:rPr>
          <w:rFonts w:ascii="Roboto Mono" w:hAnsi="Roboto Mono"/>
        </w:rPr>
        <w:t>: radius of the larger circle</w:t>
      </w:r>
    </w:p>
    <w:p w14:paraId="1B4019E9" w14:textId="790D5C8F" w:rsidR="00062DDF" w:rsidRPr="00062DDF" w:rsidRDefault="00062DDF" w:rsidP="00062DDF">
      <w:pPr>
        <w:numPr>
          <w:ilvl w:val="0"/>
          <w:numId w:val="1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62DDF">
        <w:rPr>
          <w:rFonts w:ascii="Roboto Mono" w:hAnsi="Roboto Mono"/>
        </w:rPr>
        <w:t>: smaller circle</w:t>
      </w:r>
    </w:p>
    <w:p w14:paraId="052ECF39" w14:textId="364621BA" w:rsidR="00062DDF" w:rsidRPr="00062DDF" w:rsidRDefault="00062DDF" w:rsidP="00062DDF">
      <w:pPr>
        <w:numPr>
          <w:ilvl w:val="0"/>
          <w:numId w:val="1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62DDF">
        <w:rPr>
          <w:rFonts w:ascii="Roboto Mono" w:hAnsi="Roboto Mono"/>
        </w:rPr>
        <w:t>: center of the smaller circle</w:t>
      </w:r>
    </w:p>
    <w:p w14:paraId="6FD06D6F" w14:textId="0E5913A3" w:rsidR="00062DDF" w:rsidRPr="00062DDF" w:rsidRDefault="00062DDF" w:rsidP="00062DDF">
      <w:pPr>
        <w:numPr>
          <w:ilvl w:val="0"/>
          <w:numId w:val="1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62DDF">
        <w:rPr>
          <w:rFonts w:ascii="Roboto Mono" w:hAnsi="Roboto Mono"/>
        </w:rPr>
        <w:t>: radius of the smaller circle</w:t>
      </w:r>
    </w:p>
    <w:p w14:paraId="2A033037" w14:textId="2DB14A9B" w:rsidR="00062DDF" w:rsidRPr="00062DDF" w:rsidRDefault="00062DDF" w:rsidP="00062DDF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T</m:t>
        </m:r>
      </m:oMath>
      <w:r w:rsidRPr="00062DDF">
        <w:rPr>
          <w:rFonts w:ascii="Roboto Mono" w:hAnsi="Roboto Mono"/>
        </w:rPr>
        <w:t>: point of tangency</w:t>
      </w:r>
    </w:p>
    <w:p w14:paraId="575D6F3E" w14:textId="481B2E18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 xml:space="preserve">The smaller circle is completely inside the larger circle and touches its circumference at </w:t>
      </w:r>
      <m:oMath>
        <m:r>
          <w:rPr>
            <w:rFonts w:ascii="Cambria Math" w:hAnsi="Cambria Math"/>
          </w:rPr>
          <m:t>T</m:t>
        </m:r>
      </m:oMath>
      <w:r w:rsidRPr="00062DDF">
        <w:rPr>
          <w:rFonts w:ascii="Roboto Mono" w:hAnsi="Roboto Mono"/>
        </w:rPr>
        <w:t>.</w:t>
      </w:r>
    </w:p>
    <w:p w14:paraId="36817F61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>The three points are collinear:</w:t>
      </w:r>
    </w:p>
    <w:p w14:paraId="21008E9F" w14:textId="29571068" w:rsidR="00062DDF" w:rsidRPr="00062DDF" w:rsidRDefault="00062DDF" w:rsidP="00062D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T</m:t>
              </m:r>
            </m:e>
          </m:borderBox>
        </m:oMath>
      </m:oMathPara>
    </w:p>
    <w:p w14:paraId="2D6C3032" w14:textId="16947E9C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62DDF">
        <w:rPr>
          <w:rFonts w:ascii="Roboto Mono" w:hAnsi="Roboto Mono"/>
        </w:rPr>
        <w:t>:</w:t>
      </w:r>
    </w:p>
    <w:p w14:paraId="2A81BE1D" w14:textId="63EA6073" w:rsidR="00062DDF" w:rsidRPr="00062DDF" w:rsidRDefault="00062DDF" w:rsidP="00062DD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T=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T</m:t>
          </m:r>
        </m:oMath>
      </m:oMathPara>
    </w:p>
    <w:p w14:paraId="4E67311B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>Therefore:</w:t>
      </w:r>
    </w:p>
    <w:p w14:paraId="67D3B917" w14:textId="380AA8CE" w:rsidR="00062DDF" w:rsidRPr="00062DDF" w:rsidRDefault="00062DDF" w:rsidP="00062DD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407090DB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>so:</w:t>
      </w:r>
    </w:p>
    <w:p w14:paraId="3971F1CF" w14:textId="17745827" w:rsidR="00062DDF" w:rsidRPr="00062DDF" w:rsidRDefault="00062DDF" w:rsidP="00062D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3565A47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pict w14:anchorId="6F49C8ED">
          <v:rect id="_x0000_i1128" style="width:0;height:1.5pt" o:hralign="center" o:hrstd="t" o:hr="t" fillcolor="#a0a0a0" stroked="f"/>
        </w:pict>
      </w:r>
    </w:p>
    <w:p w14:paraId="02D24BF5" w14:textId="64FAF86E" w:rsidR="00062DDF" w:rsidRDefault="00062DDF" w:rsidP="001D3894">
      <w:pPr>
        <w:pStyle w:val="Heading2"/>
      </w:pPr>
      <w:r w:rsidRPr="00062DDF">
        <w:lastRenderedPageBreak/>
        <w:t>Main Parts</w:t>
      </w:r>
    </w:p>
    <w:p w14:paraId="0DB0B9FC" w14:textId="4FDBA042" w:rsidR="001D3894" w:rsidRDefault="001D3894" w:rsidP="001D389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2EFFC5" w14:textId="1D5679BA" w:rsidR="00FF08CE" w:rsidRPr="001D3894" w:rsidRDefault="00FF08CE" w:rsidP="001D3894">
      <w:r>
        <w:rPr>
          <w:noProof/>
        </w:rPr>
        <w:drawing>
          <wp:inline distT="0" distB="0" distL="0" distR="0" wp14:anchorId="4AA8CB74" wp14:editId="3666CB31">
            <wp:extent cx="5943600" cy="3342005"/>
            <wp:effectExtent l="0" t="0" r="0" b="0"/>
            <wp:docPr id="12399591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6269"/>
      </w:tblGrid>
      <w:tr w:rsidR="00062DDF" w:rsidRPr="00062DDF" w14:paraId="52B33D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8BAA3" w14:textId="77777777" w:rsidR="00062DDF" w:rsidRPr="00062DDF" w:rsidRDefault="00062DDF" w:rsidP="00062DDF">
            <w:pPr>
              <w:rPr>
                <w:rFonts w:ascii="Roboto Mono" w:hAnsi="Roboto Mono"/>
                <w:b/>
                <w:bCs/>
              </w:rPr>
            </w:pPr>
            <w:r w:rsidRPr="00062DDF">
              <w:rPr>
                <w:rFonts w:ascii="Roboto Mono" w:hAnsi="Roboto Mono"/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41DCE7BE" w14:textId="77777777" w:rsidR="00062DDF" w:rsidRPr="00062DDF" w:rsidRDefault="00062DDF" w:rsidP="00062DDF">
            <w:pPr>
              <w:rPr>
                <w:rFonts w:ascii="Roboto Mono" w:hAnsi="Roboto Mono"/>
                <w:b/>
                <w:bCs/>
              </w:rPr>
            </w:pPr>
            <w:r w:rsidRPr="00062DDF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062DDF" w:rsidRPr="00062DDF" w14:paraId="415F3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7D9BC" w14:textId="77777777" w:rsidR="00062DDF" w:rsidRPr="00062DDF" w:rsidRDefault="00062DDF" w:rsidP="00062DDF">
            <w:pPr>
              <w:rPr>
                <w:rFonts w:ascii="Roboto Mono" w:hAnsi="Roboto Mono"/>
              </w:rPr>
            </w:pPr>
            <w:r w:rsidRPr="00062DDF">
              <w:rPr>
                <w:rFonts w:ascii="Roboto Mono" w:hAnsi="Roboto Mono"/>
              </w:rPr>
              <w:t>Larger Circle</w:t>
            </w:r>
          </w:p>
        </w:tc>
        <w:tc>
          <w:tcPr>
            <w:tcW w:w="0" w:type="auto"/>
            <w:vAlign w:val="center"/>
            <w:hideMark/>
          </w:tcPr>
          <w:p w14:paraId="7C78CD0C" w14:textId="77777777" w:rsidR="00062DDF" w:rsidRPr="00062DDF" w:rsidRDefault="00062DDF" w:rsidP="00062DDF">
            <w:pPr>
              <w:rPr>
                <w:rFonts w:ascii="Roboto Mono" w:hAnsi="Roboto Mono"/>
              </w:rPr>
            </w:pPr>
            <w:r w:rsidRPr="00062DDF">
              <w:rPr>
                <w:rFonts w:ascii="Roboto Mono" w:hAnsi="Roboto Mono"/>
              </w:rPr>
              <w:t>The circle containing the smaller circle</w:t>
            </w:r>
          </w:p>
        </w:tc>
      </w:tr>
      <w:tr w:rsidR="00062DDF" w:rsidRPr="00062DDF" w14:paraId="1B78F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8AF0E" w14:textId="77777777" w:rsidR="00062DDF" w:rsidRPr="00062DDF" w:rsidRDefault="00062DDF" w:rsidP="00062DDF">
            <w:pPr>
              <w:rPr>
                <w:rFonts w:ascii="Roboto Mono" w:hAnsi="Roboto Mono"/>
              </w:rPr>
            </w:pPr>
            <w:r w:rsidRPr="00062DDF">
              <w:rPr>
                <w:rFonts w:ascii="Roboto Mono" w:hAnsi="Roboto Mono"/>
              </w:rPr>
              <w:t>Smaller Circle</w:t>
            </w:r>
          </w:p>
        </w:tc>
        <w:tc>
          <w:tcPr>
            <w:tcW w:w="0" w:type="auto"/>
            <w:vAlign w:val="center"/>
            <w:hideMark/>
          </w:tcPr>
          <w:p w14:paraId="0590B4E9" w14:textId="77777777" w:rsidR="00062DDF" w:rsidRPr="00062DDF" w:rsidRDefault="00062DDF" w:rsidP="00062DDF">
            <w:pPr>
              <w:rPr>
                <w:rFonts w:ascii="Roboto Mono" w:hAnsi="Roboto Mono"/>
              </w:rPr>
            </w:pPr>
            <w:r w:rsidRPr="00062DDF">
              <w:rPr>
                <w:rFonts w:ascii="Roboto Mono" w:hAnsi="Roboto Mono"/>
              </w:rPr>
              <w:t>The circle located inside the larger circle</w:t>
            </w:r>
          </w:p>
        </w:tc>
      </w:tr>
      <w:tr w:rsidR="00062DDF" w:rsidRPr="00062DDF" w14:paraId="7FDC1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BC626" w14:textId="6907DA43" w:rsidR="00062DDF" w:rsidRPr="00062DDF" w:rsidRDefault="00062DDF" w:rsidP="00062DDF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96D4425" w14:textId="77777777" w:rsidR="00062DDF" w:rsidRPr="00062DDF" w:rsidRDefault="00062DDF" w:rsidP="00062DDF">
            <w:pPr>
              <w:rPr>
                <w:rFonts w:ascii="Roboto Mono" w:hAnsi="Roboto Mono"/>
              </w:rPr>
            </w:pPr>
            <w:r w:rsidRPr="00062DDF">
              <w:rPr>
                <w:rFonts w:ascii="Roboto Mono" w:hAnsi="Roboto Mono"/>
              </w:rPr>
              <w:t>Center of the larger circle</w:t>
            </w:r>
          </w:p>
        </w:tc>
      </w:tr>
      <w:tr w:rsidR="00062DDF" w:rsidRPr="00062DDF" w14:paraId="21303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F8A7E" w14:textId="56FE4432" w:rsidR="00062DDF" w:rsidRPr="00062DDF" w:rsidRDefault="00062DDF" w:rsidP="00062DDF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880D320" w14:textId="77777777" w:rsidR="00062DDF" w:rsidRPr="00062DDF" w:rsidRDefault="00062DDF" w:rsidP="00062DDF">
            <w:pPr>
              <w:rPr>
                <w:rFonts w:ascii="Roboto Mono" w:hAnsi="Roboto Mono"/>
              </w:rPr>
            </w:pPr>
            <w:r w:rsidRPr="00062DDF">
              <w:rPr>
                <w:rFonts w:ascii="Roboto Mono" w:hAnsi="Roboto Mono"/>
              </w:rPr>
              <w:t>Center of the smaller circle</w:t>
            </w:r>
          </w:p>
        </w:tc>
      </w:tr>
      <w:tr w:rsidR="00062DDF" w:rsidRPr="00062DDF" w14:paraId="14DD9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08D73" w14:textId="3CA770C3" w:rsidR="00062DDF" w:rsidRPr="00062DDF" w:rsidRDefault="00062DDF" w:rsidP="00062DDF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47F5B48" w14:textId="77777777" w:rsidR="00062DDF" w:rsidRPr="00062DDF" w:rsidRDefault="00062DDF" w:rsidP="00062DDF">
            <w:pPr>
              <w:rPr>
                <w:rFonts w:ascii="Roboto Mono" w:hAnsi="Roboto Mono"/>
              </w:rPr>
            </w:pPr>
            <w:r w:rsidRPr="00062DDF">
              <w:rPr>
                <w:rFonts w:ascii="Roboto Mono" w:hAnsi="Roboto Mono"/>
              </w:rPr>
              <w:t>Radius of the larger circle</w:t>
            </w:r>
          </w:p>
        </w:tc>
      </w:tr>
      <w:tr w:rsidR="00062DDF" w:rsidRPr="00062DDF" w14:paraId="07D33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1D474" w14:textId="5AF05BD6" w:rsidR="00062DDF" w:rsidRPr="00062DDF" w:rsidRDefault="00062DDF" w:rsidP="00062DDF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3B026F4" w14:textId="77777777" w:rsidR="00062DDF" w:rsidRPr="00062DDF" w:rsidRDefault="00062DDF" w:rsidP="00062DDF">
            <w:pPr>
              <w:rPr>
                <w:rFonts w:ascii="Roboto Mono" w:hAnsi="Roboto Mono"/>
              </w:rPr>
            </w:pPr>
            <w:r w:rsidRPr="00062DDF">
              <w:rPr>
                <w:rFonts w:ascii="Roboto Mono" w:hAnsi="Roboto Mono"/>
              </w:rPr>
              <w:t>Radius of the smaller circle</w:t>
            </w:r>
          </w:p>
        </w:tc>
      </w:tr>
      <w:tr w:rsidR="00062DDF" w:rsidRPr="00062DDF" w14:paraId="1BFD8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9F077" w14:textId="663CA0C7" w:rsidR="00062DDF" w:rsidRPr="00062DDF" w:rsidRDefault="00062DDF" w:rsidP="00062DD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CEAEFC7" w14:textId="77777777" w:rsidR="00062DDF" w:rsidRPr="00062DDF" w:rsidRDefault="00062DDF" w:rsidP="00062DDF">
            <w:pPr>
              <w:rPr>
                <w:rFonts w:ascii="Roboto Mono" w:hAnsi="Roboto Mono"/>
              </w:rPr>
            </w:pPr>
            <w:r w:rsidRPr="00062DDF">
              <w:rPr>
                <w:rFonts w:ascii="Roboto Mono" w:hAnsi="Roboto Mono"/>
              </w:rPr>
              <w:t>Distance between the centers</w:t>
            </w:r>
          </w:p>
        </w:tc>
      </w:tr>
      <w:tr w:rsidR="00062DDF" w:rsidRPr="00062DDF" w14:paraId="3D304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2399F" w14:textId="3BD04C9A" w:rsidR="00062DDF" w:rsidRPr="00062DDF" w:rsidRDefault="00062DDF" w:rsidP="00062DD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859842C" w14:textId="77777777" w:rsidR="00062DDF" w:rsidRPr="00062DDF" w:rsidRDefault="00062DDF" w:rsidP="00062DDF">
            <w:pPr>
              <w:rPr>
                <w:rFonts w:ascii="Roboto Mono" w:hAnsi="Roboto Mono"/>
              </w:rPr>
            </w:pPr>
            <w:r w:rsidRPr="00062DDF">
              <w:rPr>
                <w:rFonts w:ascii="Roboto Mono" w:hAnsi="Roboto Mono"/>
              </w:rPr>
              <w:t>Point of internal tangency</w:t>
            </w:r>
          </w:p>
        </w:tc>
      </w:tr>
      <w:tr w:rsidR="00062DDF" w:rsidRPr="00062DDF" w14:paraId="21B2A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DF8CD" w14:textId="77777777" w:rsidR="00062DDF" w:rsidRPr="00062DDF" w:rsidRDefault="00062DDF" w:rsidP="00062DDF">
            <w:pPr>
              <w:rPr>
                <w:rFonts w:ascii="Roboto Mono" w:hAnsi="Roboto Mono"/>
              </w:rPr>
            </w:pPr>
            <w:r w:rsidRPr="00062DDF">
              <w:rPr>
                <w:rFonts w:ascii="Roboto Mono" w:hAnsi="Roboto Mono"/>
              </w:rPr>
              <w:t>Common Tangent</w:t>
            </w:r>
          </w:p>
        </w:tc>
        <w:tc>
          <w:tcPr>
            <w:tcW w:w="0" w:type="auto"/>
            <w:vAlign w:val="center"/>
            <w:hideMark/>
          </w:tcPr>
          <w:p w14:paraId="676ED372" w14:textId="40BCE24B" w:rsidR="00062DDF" w:rsidRPr="00062DDF" w:rsidRDefault="00062DDF" w:rsidP="00062DDF">
            <w:pPr>
              <w:rPr>
                <w:rFonts w:ascii="Roboto Mono" w:hAnsi="Roboto Mono"/>
              </w:rPr>
            </w:pPr>
            <w:r w:rsidRPr="00062DDF">
              <w:rPr>
                <w:rFonts w:ascii="Roboto Mono" w:hAnsi="Roboto Mono"/>
              </w:rPr>
              <w:t xml:space="preserve">Line tangent to both circles at </w:t>
            </w:r>
            <m:oMath>
              <m:r>
                <w:rPr>
                  <w:rFonts w:ascii="Cambria Math" w:hAnsi="Cambria Math"/>
                </w:rPr>
                <m:t>T</m:t>
              </m:r>
            </m:oMath>
          </w:p>
        </w:tc>
      </w:tr>
    </w:tbl>
    <w:p w14:paraId="5E266BA9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pict w14:anchorId="7CAE1837">
          <v:rect id="_x0000_i1129" style="width:0;height:1.5pt" o:hralign="center" o:hrstd="t" o:hr="t" fillcolor="#a0a0a0" stroked="f"/>
        </w:pict>
      </w:r>
    </w:p>
    <w:p w14:paraId="02FD0E7C" w14:textId="581BCFEB" w:rsidR="00062DDF" w:rsidRPr="00062DDF" w:rsidRDefault="00062DDF" w:rsidP="00D77FF6">
      <w:pPr>
        <w:pStyle w:val="Heading2"/>
      </w:pPr>
      <w:r w:rsidRPr="00062DDF">
        <w:lastRenderedPageBreak/>
        <w:t>Defining Properties</w:t>
      </w:r>
    </w:p>
    <w:p w14:paraId="41216797" w14:textId="3D072506" w:rsidR="00062DDF" w:rsidRDefault="00062DDF" w:rsidP="00D77FF6">
      <w:pPr>
        <w:pStyle w:val="Heading3"/>
      </w:pPr>
      <w:r w:rsidRPr="00062DDF">
        <w:t>1</w:t>
      </w:r>
      <w:r w:rsidR="007E4EAF">
        <w:t>-</w:t>
      </w:r>
      <w:r w:rsidRPr="00062DDF">
        <w:t>Exactly One Common Point</w:t>
      </w:r>
    </w:p>
    <w:p w14:paraId="3131EF3E" w14:textId="63B3DF62" w:rsidR="00D77FF6" w:rsidRPr="00D77FF6" w:rsidRDefault="00D77FF6" w:rsidP="00D77FF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8FDCB5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>Internally tangent circles have exactly one common point:</w:t>
      </w:r>
    </w:p>
    <w:p w14:paraId="5F12D5DB" w14:textId="1EBC81BF" w:rsidR="00062DDF" w:rsidRPr="00062DDF" w:rsidRDefault="00062DDF" w:rsidP="00062D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borderBox>
        </m:oMath>
      </m:oMathPara>
    </w:p>
    <w:p w14:paraId="70A3250C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>They do not cross each other.</w:t>
      </w:r>
    </w:p>
    <w:p w14:paraId="3DD12C2E" w14:textId="7E8ECE97" w:rsidR="00062DDF" w:rsidRDefault="00062DDF" w:rsidP="006226DC">
      <w:pPr>
        <w:pStyle w:val="Heading3"/>
      </w:pPr>
      <w:r w:rsidRPr="00062DDF">
        <w:t>2</w:t>
      </w:r>
      <w:r w:rsidR="00EB5E43">
        <w:t>-</w:t>
      </w:r>
      <w:r w:rsidRPr="00062DDF">
        <w:t>One Circle Lies Inside the Other</w:t>
      </w:r>
    </w:p>
    <w:p w14:paraId="623596F6" w14:textId="3CED3475" w:rsidR="006226DC" w:rsidRPr="006226DC" w:rsidRDefault="006226DC" w:rsidP="006226D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98AD11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>The smaller circle is contained within the larger circle:</w:t>
      </w:r>
    </w:p>
    <w:p w14:paraId="28341C2D" w14:textId="601ACBEE" w:rsidR="00062DDF" w:rsidRPr="00062DDF" w:rsidRDefault="00062DDF" w:rsidP="00062DD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⊂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7229AA42" w14:textId="6263A531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 xml:space="preserve">except that their boundaries meet at </w:t>
      </w:r>
      <m:oMath>
        <m:r>
          <w:rPr>
            <w:rFonts w:ascii="Cambria Math" w:hAnsi="Cambria Math"/>
          </w:rPr>
          <m:t>T</m:t>
        </m:r>
      </m:oMath>
      <w:r w:rsidRPr="00062DDF">
        <w:rPr>
          <w:rFonts w:ascii="Roboto Mono" w:hAnsi="Roboto Mono"/>
        </w:rPr>
        <w:t>.</w:t>
      </w:r>
    </w:p>
    <w:p w14:paraId="4375A3DB" w14:textId="366258FD" w:rsidR="00062DDF" w:rsidRDefault="002209BE" w:rsidP="004415A2">
      <w:pPr>
        <w:pStyle w:val="Heading3"/>
      </w:pPr>
      <w:r>
        <w:t>3-</w:t>
      </w:r>
      <w:r w:rsidR="00062DDF" w:rsidRPr="00062DDF">
        <w:t>Centers and Tangency Point Are Collinear</w:t>
      </w:r>
    </w:p>
    <w:p w14:paraId="35613843" w14:textId="6DB834E9" w:rsidR="00C97AD1" w:rsidRPr="00C97AD1" w:rsidRDefault="00C97AD1" w:rsidP="00C97AD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1BE865" w14:textId="65440547" w:rsidR="00062DDF" w:rsidRPr="00062DDF" w:rsidRDefault="00062DDF" w:rsidP="00062D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30AF2A62" w14:textId="73198057" w:rsidR="00062DDF" w:rsidRDefault="00062DDF" w:rsidP="002209BE">
      <w:pPr>
        <w:pStyle w:val="Heading3"/>
      </w:pPr>
      <w:r w:rsidRPr="00062DDF">
        <w:t>4</w:t>
      </w:r>
      <w:r w:rsidR="002209BE">
        <w:t>-</w:t>
      </w:r>
      <w:r w:rsidRPr="00062DDF">
        <w:t>Tangency Point Lies on the Same Side of Both Centers</w:t>
      </w:r>
    </w:p>
    <w:p w14:paraId="66BC6024" w14:textId="63C13EFC" w:rsidR="002209BE" w:rsidRPr="002209BE" w:rsidRDefault="002209BE" w:rsidP="002209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F9B436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>The order of the points is:</w:t>
      </w:r>
    </w:p>
    <w:p w14:paraId="688367D0" w14:textId="7F4926E4" w:rsidR="00062DDF" w:rsidRPr="00062DDF" w:rsidRDefault="00062DDF" w:rsidP="00062D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-T</m:t>
              </m:r>
            </m:e>
          </m:borderBox>
        </m:oMath>
      </m:oMathPara>
    </w:p>
    <w:p w14:paraId="14327B7E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>when the smaller circle is internally tangent to the larger circle.</w:t>
      </w:r>
    </w:p>
    <w:p w14:paraId="6FB85DF2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>Thus:</w:t>
      </w:r>
    </w:p>
    <w:p w14:paraId="0EF91091" w14:textId="3BCC6920" w:rsidR="00062DDF" w:rsidRPr="00062DDF" w:rsidRDefault="00062DDF" w:rsidP="00062DD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=d</m:t>
          </m:r>
          <m:r>
            <w:rPr>
              <w:rFonts w:ascii="Roboto Mono" w:hAnsi="Roboto Mono"/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T=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Roboto Mono" w:hAnsi="Roboto Mono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T=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03FD43B3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>and:</w:t>
      </w:r>
    </w:p>
    <w:p w14:paraId="261AE646" w14:textId="61C52E60" w:rsidR="00062DDF" w:rsidRPr="00062DDF" w:rsidRDefault="00062DDF" w:rsidP="00062D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T=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e>
          </m:borderBox>
        </m:oMath>
      </m:oMathPara>
    </w:p>
    <w:p w14:paraId="7100C067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pict w14:anchorId="3DE3FA61">
          <v:rect id="_x0000_i1130" style="width:0;height:1.5pt" o:hralign="center" o:hrstd="t" o:hr="t" fillcolor="#a0a0a0" stroked="f"/>
        </w:pict>
      </w:r>
    </w:p>
    <w:p w14:paraId="44E2195E" w14:textId="3689684A" w:rsidR="00062DDF" w:rsidRDefault="00062DDF" w:rsidP="002209BE">
      <w:pPr>
        <w:pStyle w:val="Heading2"/>
      </w:pPr>
      <w:r w:rsidRPr="00062DDF">
        <w:t>Internal Tangency Formula</w:t>
      </w:r>
    </w:p>
    <w:p w14:paraId="4C9C12A9" w14:textId="1A84BA4F" w:rsidR="002209BE" w:rsidRPr="002209BE" w:rsidRDefault="002209BE" w:rsidP="002209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F3FEFF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>The fundamental relationship is:</w:t>
      </w:r>
    </w:p>
    <w:p w14:paraId="1B8A39EE" w14:textId="6A5BD847" w:rsidR="00062DDF" w:rsidRPr="00062DDF" w:rsidRDefault="00062DDF" w:rsidP="00062D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</m:e>
          </m:borderBox>
        </m:oMath>
      </m:oMathPara>
    </w:p>
    <w:p w14:paraId="20DD2944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>where:</w:t>
      </w:r>
    </w:p>
    <w:p w14:paraId="5F84EC52" w14:textId="6C45462E" w:rsidR="00062DDF" w:rsidRPr="00062DDF" w:rsidRDefault="00062DDF" w:rsidP="00062DDF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d</m:t>
        </m:r>
      </m:oMath>
      <w:r w:rsidRPr="00062DDF">
        <w:rPr>
          <w:rFonts w:ascii="Roboto Mono" w:hAnsi="Roboto Mono"/>
        </w:rPr>
        <w:t>= distance between centers</w:t>
      </w:r>
    </w:p>
    <w:p w14:paraId="096ADEBC" w14:textId="1614E99F" w:rsidR="00062DDF" w:rsidRPr="00062DDF" w:rsidRDefault="00062DDF" w:rsidP="00062DDF">
      <w:pPr>
        <w:numPr>
          <w:ilvl w:val="0"/>
          <w:numId w:val="2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062DDF">
        <w:rPr>
          <w:rFonts w:ascii="Roboto Mono" w:hAnsi="Roboto Mono"/>
        </w:rPr>
        <w:t>= radius of the first circle</w:t>
      </w:r>
    </w:p>
    <w:p w14:paraId="63EF76B6" w14:textId="2C5E0DD3" w:rsidR="00062DDF" w:rsidRPr="00062DDF" w:rsidRDefault="00062DDF" w:rsidP="00062DDF">
      <w:pPr>
        <w:numPr>
          <w:ilvl w:val="0"/>
          <w:numId w:val="2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62DDF">
        <w:rPr>
          <w:rFonts w:ascii="Roboto Mono" w:hAnsi="Roboto Mono"/>
        </w:rPr>
        <w:t>= radius of the second circle</w:t>
      </w:r>
    </w:p>
    <w:p w14:paraId="74AA0898" w14:textId="49101BAD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62DDF">
        <w:rPr>
          <w:rFonts w:ascii="Roboto Mono" w:hAnsi="Roboto Mono"/>
        </w:rPr>
        <w:t>:</w:t>
      </w:r>
    </w:p>
    <w:p w14:paraId="3A189F50" w14:textId="6CDF1AC9" w:rsidR="00062DDF" w:rsidRPr="00062DDF" w:rsidRDefault="00062DDF" w:rsidP="00062D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DA48FB6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>Therefore:</w:t>
      </w:r>
    </w:p>
    <w:p w14:paraId="0D2A162E" w14:textId="2E7A8333" w:rsidR="00062DDF" w:rsidRPr="00062DDF" w:rsidRDefault="00062DDF" w:rsidP="00062D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=d+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2A1AD1E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>and:</w:t>
      </w:r>
    </w:p>
    <w:p w14:paraId="2F7B1989" w14:textId="61F82F45" w:rsidR="00062DDF" w:rsidRPr="00062DDF" w:rsidRDefault="00062DDF" w:rsidP="00062D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-d</m:t>
              </m:r>
            </m:e>
          </m:borderBox>
        </m:oMath>
      </m:oMathPara>
    </w:p>
    <w:p w14:paraId="208F7B1B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pict w14:anchorId="6E093394">
          <v:rect id="_x0000_i1131" style="width:0;height:1.5pt" o:hralign="center" o:hrstd="t" o:hr="t" fillcolor="#a0a0a0" stroked="f"/>
        </w:pict>
      </w:r>
    </w:p>
    <w:p w14:paraId="3B728896" w14:textId="49231D06" w:rsidR="00062DDF" w:rsidRDefault="00062DDF" w:rsidP="000C1CD4">
      <w:pPr>
        <w:pStyle w:val="Heading2"/>
      </w:pPr>
      <w:r w:rsidRPr="00062DDF">
        <w:t>Common Tangent at the Point of Tangency</w:t>
      </w:r>
    </w:p>
    <w:p w14:paraId="462613A4" w14:textId="3DCC4F06" w:rsidR="000C1CD4" w:rsidRPr="000C1CD4" w:rsidRDefault="000C1CD4" w:rsidP="000C1C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EEAACD" w14:textId="1B490D16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 xml:space="preserve">At the point </w:t>
      </w:r>
      <m:oMath>
        <m:r>
          <w:rPr>
            <w:rFonts w:ascii="Cambria Math" w:hAnsi="Cambria Math"/>
          </w:rPr>
          <m:t>T</m:t>
        </m:r>
      </m:oMath>
      <w:r w:rsidRPr="00062DDF">
        <w:rPr>
          <w:rFonts w:ascii="Roboto Mono" w:hAnsi="Roboto Mono"/>
        </w:rPr>
        <w:t>, both circles have the same tangent line.</w:t>
      </w:r>
    </w:p>
    <w:p w14:paraId="661B38D0" w14:textId="5E497EED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 xml:space="preserve">The radii leading to </w:t>
      </w:r>
      <m:oMath>
        <m:r>
          <w:rPr>
            <w:rFonts w:ascii="Cambria Math" w:hAnsi="Cambria Math"/>
          </w:rPr>
          <m:t>T</m:t>
        </m:r>
      </m:oMath>
      <w:r w:rsidRPr="00062DDF">
        <w:rPr>
          <w:rFonts w:ascii="Roboto Mono" w:hAnsi="Roboto Mono"/>
        </w:rPr>
        <w:t>are perpendicular to this tangent:</w:t>
      </w:r>
    </w:p>
    <w:p w14:paraId="3D5F6233" w14:textId="04ED001F" w:rsidR="00062DDF" w:rsidRPr="00062DDF" w:rsidRDefault="00062DDF" w:rsidP="00062D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T⊥l</m:t>
              </m:r>
            </m:e>
          </m:borderBox>
        </m:oMath>
      </m:oMathPara>
    </w:p>
    <w:p w14:paraId="0F4701D1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>and:</w:t>
      </w:r>
    </w:p>
    <w:p w14:paraId="321D66C0" w14:textId="6755D86F" w:rsidR="00062DDF" w:rsidRPr="00062DDF" w:rsidRDefault="00062DDF" w:rsidP="00062D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T⊥l</m:t>
              </m:r>
            </m:e>
          </m:borderBox>
        </m:oMath>
      </m:oMathPara>
    </w:p>
    <w:p w14:paraId="2CFB9397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lastRenderedPageBreak/>
        <w:t>Therefore, the common tangent is also perpendicular to the line joining the centers:</w:t>
      </w:r>
    </w:p>
    <w:p w14:paraId="4A59D867" w14:textId="0057738E" w:rsidR="00062DDF" w:rsidRPr="00062DDF" w:rsidRDefault="00062DDF" w:rsidP="00062D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3CFCB5F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pict w14:anchorId="720C9485">
          <v:rect id="_x0000_i1132" style="width:0;height:1.5pt" o:hralign="center" o:hrstd="t" o:hr="t" fillcolor="#a0a0a0" stroked="f"/>
        </w:pict>
      </w:r>
    </w:p>
    <w:p w14:paraId="05B9E131" w14:textId="411A3841" w:rsidR="00062DDF" w:rsidRDefault="00062DDF" w:rsidP="00900575">
      <w:pPr>
        <w:pStyle w:val="Heading2"/>
      </w:pPr>
      <w:r w:rsidRPr="00062DDF">
        <w:t>Coordinate Geometry</w:t>
      </w:r>
    </w:p>
    <w:p w14:paraId="380C8B6E" w14:textId="544DC7FC" w:rsidR="00900575" w:rsidRPr="00900575" w:rsidRDefault="00900575" w:rsidP="0090057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00DB02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>If the centers are:</w:t>
      </w:r>
    </w:p>
    <w:p w14:paraId="06DEBD23" w14:textId="61720D20" w:rsidR="00062DDF" w:rsidRPr="00062DDF" w:rsidRDefault="00062DDF" w:rsidP="00062DD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2A0AA04A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>and:</w:t>
      </w:r>
    </w:p>
    <w:p w14:paraId="74B3EFAD" w14:textId="1EA56BF7" w:rsidR="00062DDF" w:rsidRPr="00062DDF" w:rsidRDefault="00062DDF" w:rsidP="00062DD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35FEB3EA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>then the center distance is:</w:t>
      </w:r>
    </w:p>
    <w:p w14:paraId="0748D96D" w14:textId="37F55787" w:rsidR="00062DDF" w:rsidRPr="00062DDF" w:rsidRDefault="00062DDF" w:rsidP="00062D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10C9CDAB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>For internal tangency:</w:t>
      </w:r>
    </w:p>
    <w:p w14:paraId="28E3CCE6" w14:textId="3CEED79A" w:rsidR="00062DDF" w:rsidRPr="00062DDF" w:rsidRDefault="00062DDF" w:rsidP="00062D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=∣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</m:e>
          </m:borderBox>
        </m:oMath>
      </m:oMathPara>
    </w:p>
    <w:p w14:paraId="46385ABD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pict w14:anchorId="67AAB7E9">
          <v:rect id="_x0000_i1133" style="width:0;height:1.5pt" o:hralign="center" o:hrstd="t" o:hr="t" fillcolor="#a0a0a0" stroked="f"/>
        </w:pict>
      </w:r>
    </w:p>
    <w:p w14:paraId="7AFDCD90" w14:textId="7528C8AD" w:rsidR="00062DDF" w:rsidRDefault="00062DDF" w:rsidP="00C21A6D">
      <w:pPr>
        <w:pStyle w:val="Heading2"/>
      </w:pPr>
      <w:r w:rsidRPr="00062DDF">
        <w:t>Position Classification of Two Circles</w:t>
      </w:r>
    </w:p>
    <w:p w14:paraId="1188115D" w14:textId="2C0EDDAD" w:rsidR="00D804C1" w:rsidRPr="00D804C1" w:rsidRDefault="00D804C1" w:rsidP="00D804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C40366" w14:textId="099EE9D7" w:rsid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 xml:space="preserve">Assume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62DDF">
        <w:rPr>
          <w:rFonts w:ascii="Roboto Mono" w:hAnsi="Roboto Mono"/>
        </w:rPr>
        <w:t>.</w:t>
      </w:r>
    </w:p>
    <w:p w14:paraId="6EFA740B" w14:textId="6B60D938" w:rsidR="00854741" w:rsidRPr="00062DDF" w:rsidRDefault="00854741" w:rsidP="00062DD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0723C94" wp14:editId="72A86984">
            <wp:extent cx="5943600" cy="2674620"/>
            <wp:effectExtent l="0" t="0" r="0" b="0"/>
            <wp:docPr id="10235998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34415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>Circle–Circle Positions</w:t>
      </w:r>
    </w:p>
    <w:p w14:paraId="0D17C65A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MS Gothic" w:eastAsia="MS Gothic" w:hAnsi="MS Gothic" w:cs="MS Gothic" w:hint="eastAsia"/>
        </w:rPr>
        <w:t>│</w:t>
      </w:r>
    </w:p>
    <w:p w14:paraId="642133C0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MS Gothic" w:eastAsia="MS Gothic" w:hAnsi="MS Gothic" w:cs="MS Gothic" w:hint="eastAsia"/>
        </w:rPr>
        <w:t>├──</w:t>
      </w:r>
      <w:r w:rsidRPr="00062DDF">
        <w:rPr>
          <w:rFonts w:ascii="Roboto Mono" w:hAnsi="Roboto Mono"/>
        </w:rPr>
        <w:t xml:space="preserve"> Separate</w:t>
      </w:r>
    </w:p>
    <w:p w14:paraId="68CB2A68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MS Gothic" w:eastAsia="MS Gothic" w:hAnsi="MS Gothic" w:cs="MS Gothic" w:hint="eastAsia"/>
        </w:rPr>
        <w:t>│</w:t>
      </w:r>
      <w:r w:rsidRPr="00062DDF">
        <w:rPr>
          <w:rFonts w:ascii="Roboto Mono" w:hAnsi="Roboto Mono"/>
        </w:rPr>
        <w:t xml:space="preserve">   </w:t>
      </w:r>
      <w:r w:rsidRPr="00062DDF">
        <w:rPr>
          <w:rFonts w:ascii="MS Gothic" w:eastAsia="MS Gothic" w:hAnsi="MS Gothic" w:cs="MS Gothic" w:hint="eastAsia"/>
        </w:rPr>
        <w:t>└──</w:t>
      </w:r>
      <w:r w:rsidRPr="00062DDF">
        <w:rPr>
          <w:rFonts w:ascii="Roboto Mono" w:hAnsi="Roboto Mono"/>
        </w:rPr>
        <w:t xml:space="preserve"> d &gt; R</w:t>
      </w:r>
      <w:r w:rsidRPr="00062DDF">
        <w:rPr>
          <w:rFonts w:ascii="Cambria Math" w:hAnsi="Cambria Math" w:cs="Cambria Math"/>
        </w:rPr>
        <w:t>₁</w:t>
      </w:r>
      <w:r w:rsidRPr="00062DDF">
        <w:rPr>
          <w:rFonts w:ascii="Roboto Mono" w:hAnsi="Roboto Mono"/>
        </w:rPr>
        <w:t xml:space="preserve"> + R</w:t>
      </w:r>
      <w:r w:rsidRPr="00062DDF">
        <w:rPr>
          <w:rFonts w:ascii="Cambria Math" w:hAnsi="Cambria Math" w:cs="Cambria Math"/>
        </w:rPr>
        <w:t>₂</w:t>
      </w:r>
    </w:p>
    <w:p w14:paraId="5526D9EE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MS Gothic" w:eastAsia="MS Gothic" w:hAnsi="MS Gothic" w:cs="MS Gothic" w:hint="eastAsia"/>
        </w:rPr>
        <w:t>│</w:t>
      </w:r>
    </w:p>
    <w:p w14:paraId="4E836CDB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MS Gothic" w:eastAsia="MS Gothic" w:hAnsi="MS Gothic" w:cs="MS Gothic" w:hint="eastAsia"/>
        </w:rPr>
        <w:t>├──</w:t>
      </w:r>
      <w:r w:rsidRPr="00062DDF">
        <w:rPr>
          <w:rFonts w:ascii="Roboto Mono" w:hAnsi="Roboto Mono"/>
        </w:rPr>
        <w:t xml:space="preserve"> External Tangency</w:t>
      </w:r>
    </w:p>
    <w:p w14:paraId="22F3EEE4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MS Gothic" w:eastAsia="MS Gothic" w:hAnsi="MS Gothic" w:cs="MS Gothic" w:hint="eastAsia"/>
        </w:rPr>
        <w:t>│</w:t>
      </w:r>
      <w:r w:rsidRPr="00062DDF">
        <w:rPr>
          <w:rFonts w:ascii="Roboto Mono" w:hAnsi="Roboto Mono"/>
        </w:rPr>
        <w:t xml:space="preserve">   </w:t>
      </w:r>
      <w:r w:rsidRPr="00062DDF">
        <w:rPr>
          <w:rFonts w:ascii="MS Gothic" w:eastAsia="MS Gothic" w:hAnsi="MS Gothic" w:cs="MS Gothic" w:hint="eastAsia"/>
        </w:rPr>
        <w:t>└──</w:t>
      </w:r>
      <w:r w:rsidRPr="00062DDF">
        <w:rPr>
          <w:rFonts w:ascii="Roboto Mono" w:hAnsi="Roboto Mono"/>
        </w:rPr>
        <w:t xml:space="preserve"> d = R</w:t>
      </w:r>
      <w:r w:rsidRPr="00062DDF">
        <w:rPr>
          <w:rFonts w:ascii="Cambria Math" w:hAnsi="Cambria Math" w:cs="Cambria Math"/>
        </w:rPr>
        <w:t>₁</w:t>
      </w:r>
      <w:r w:rsidRPr="00062DDF">
        <w:rPr>
          <w:rFonts w:ascii="Roboto Mono" w:hAnsi="Roboto Mono"/>
        </w:rPr>
        <w:t xml:space="preserve"> + R</w:t>
      </w:r>
      <w:r w:rsidRPr="00062DDF">
        <w:rPr>
          <w:rFonts w:ascii="Cambria Math" w:hAnsi="Cambria Math" w:cs="Cambria Math"/>
        </w:rPr>
        <w:t>₂</w:t>
      </w:r>
    </w:p>
    <w:p w14:paraId="032078CC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MS Gothic" w:eastAsia="MS Gothic" w:hAnsi="MS Gothic" w:cs="MS Gothic" w:hint="eastAsia"/>
        </w:rPr>
        <w:t>│</w:t>
      </w:r>
    </w:p>
    <w:p w14:paraId="0FC6E708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MS Gothic" w:eastAsia="MS Gothic" w:hAnsi="MS Gothic" w:cs="MS Gothic" w:hint="eastAsia"/>
        </w:rPr>
        <w:t>├──</w:t>
      </w:r>
      <w:r w:rsidRPr="00062DDF">
        <w:rPr>
          <w:rFonts w:ascii="Roboto Mono" w:hAnsi="Roboto Mono"/>
        </w:rPr>
        <w:t xml:space="preserve"> Intersecting</w:t>
      </w:r>
    </w:p>
    <w:p w14:paraId="5C99C4DF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MS Gothic" w:eastAsia="MS Gothic" w:hAnsi="MS Gothic" w:cs="MS Gothic" w:hint="eastAsia"/>
        </w:rPr>
        <w:t>│</w:t>
      </w:r>
      <w:r w:rsidRPr="00062DDF">
        <w:rPr>
          <w:rFonts w:ascii="Roboto Mono" w:hAnsi="Roboto Mono"/>
        </w:rPr>
        <w:t xml:space="preserve">   </w:t>
      </w:r>
      <w:r w:rsidRPr="00062DDF">
        <w:rPr>
          <w:rFonts w:ascii="MS Gothic" w:eastAsia="MS Gothic" w:hAnsi="MS Gothic" w:cs="MS Gothic" w:hint="eastAsia"/>
        </w:rPr>
        <w:t>└──</w:t>
      </w:r>
      <w:r w:rsidRPr="00062DDF">
        <w:rPr>
          <w:rFonts w:ascii="Roboto Mono" w:hAnsi="Roboto Mono"/>
        </w:rPr>
        <w:t xml:space="preserve"> R</w:t>
      </w:r>
      <w:r w:rsidRPr="00062DDF">
        <w:rPr>
          <w:rFonts w:ascii="Cambria Math" w:hAnsi="Cambria Math" w:cs="Cambria Math"/>
        </w:rPr>
        <w:t>₁</w:t>
      </w:r>
      <w:r w:rsidRPr="00062DDF">
        <w:rPr>
          <w:rFonts w:ascii="Roboto Mono" w:hAnsi="Roboto Mono"/>
        </w:rPr>
        <w:t xml:space="preserve"> </w:t>
      </w:r>
      <w:r w:rsidRPr="00062DDF">
        <w:rPr>
          <w:rFonts w:ascii="Roboto Mono" w:hAnsi="Roboto Mono" w:cs="Roboto Mono"/>
        </w:rPr>
        <w:t>−</w:t>
      </w:r>
      <w:r w:rsidRPr="00062DDF">
        <w:rPr>
          <w:rFonts w:ascii="Roboto Mono" w:hAnsi="Roboto Mono"/>
        </w:rPr>
        <w:t xml:space="preserve"> R</w:t>
      </w:r>
      <w:r w:rsidRPr="00062DDF">
        <w:rPr>
          <w:rFonts w:ascii="Cambria Math" w:hAnsi="Cambria Math" w:cs="Cambria Math"/>
        </w:rPr>
        <w:t>₂</w:t>
      </w:r>
      <w:r w:rsidRPr="00062DDF">
        <w:rPr>
          <w:rFonts w:ascii="Roboto Mono" w:hAnsi="Roboto Mono"/>
        </w:rPr>
        <w:t xml:space="preserve"> &lt; d &lt; R</w:t>
      </w:r>
      <w:r w:rsidRPr="00062DDF">
        <w:rPr>
          <w:rFonts w:ascii="Cambria Math" w:hAnsi="Cambria Math" w:cs="Cambria Math"/>
        </w:rPr>
        <w:t>₁</w:t>
      </w:r>
      <w:r w:rsidRPr="00062DDF">
        <w:rPr>
          <w:rFonts w:ascii="Roboto Mono" w:hAnsi="Roboto Mono"/>
        </w:rPr>
        <w:t xml:space="preserve"> + R</w:t>
      </w:r>
      <w:r w:rsidRPr="00062DDF">
        <w:rPr>
          <w:rFonts w:ascii="Cambria Math" w:hAnsi="Cambria Math" w:cs="Cambria Math"/>
        </w:rPr>
        <w:t>₂</w:t>
      </w:r>
    </w:p>
    <w:p w14:paraId="12227AE0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MS Gothic" w:eastAsia="MS Gothic" w:hAnsi="MS Gothic" w:cs="MS Gothic" w:hint="eastAsia"/>
        </w:rPr>
        <w:t>│</w:t>
      </w:r>
    </w:p>
    <w:p w14:paraId="4FD0B160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MS Gothic" w:eastAsia="MS Gothic" w:hAnsi="MS Gothic" w:cs="MS Gothic" w:hint="eastAsia"/>
        </w:rPr>
        <w:t>├──</w:t>
      </w:r>
      <w:r w:rsidRPr="00062DDF">
        <w:rPr>
          <w:rFonts w:ascii="Roboto Mono" w:hAnsi="Roboto Mono"/>
        </w:rPr>
        <w:t xml:space="preserve"> Internal Tangency</w:t>
      </w:r>
    </w:p>
    <w:p w14:paraId="14318D17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MS Gothic" w:eastAsia="MS Gothic" w:hAnsi="MS Gothic" w:cs="MS Gothic" w:hint="eastAsia"/>
        </w:rPr>
        <w:t>│</w:t>
      </w:r>
      <w:r w:rsidRPr="00062DDF">
        <w:rPr>
          <w:rFonts w:ascii="Roboto Mono" w:hAnsi="Roboto Mono"/>
        </w:rPr>
        <w:t xml:space="preserve">   </w:t>
      </w:r>
      <w:r w:rsidRPr="00062DDF">
        <w:rPr>
          <w:rFonts w:ascii="MS Gothic" w:eastAsia="MS Gothic" w:hAnsi="MS Gothic" w:cs="MS Gothic" w:hint="eastAsia"/>
        </w:rPr>
        <w:t>└──</w:t>
      </w:r>
      <w:r w:rsidRPr="00062DDF">
        <w:rPr>
          <w:rFonts w:ascii="Roboto Mono" w:hAnsi="Roboto Mono"/>
        </w:rPr>
        <w:t xml:space="preserve"> d = R</w:t>
      </w:r>
      <w:r w:rsidRPr="00062DDF">
        <w:rPr>
          <w:rFonts w:ascii="Cambria Math" w:hAnsi="Cambria Math" w:cs="Cambria Math"/>
        </w:rPr>
        <w:t>₁</w:t>
      </w:r>
      <w:r w:rsidRPr="00062DDF">
        <w:rPr>
          <w:rFonts w:ascii="Roboto Mono" w:hAnsi="Roboto Mono"/>
        </w:rPr>
        <w:t xml:space="preserve"> </w:t>
      </w:r>
      <w:r w:rsidRPr="00062DDF">
        <w:rPr>
          <w:rFonts w:ascii="Roboto Mono" w:hAnsi="Roboto Mono" w:cs="Roboto Mono"/>
        </w:rPr>
        <w:t>−</w:t>
      </w:r>
      <w:r w:rsidRPr="00062DDF">
        <w:rPr>
          <w:rFonts w:ascii="Roboto Mono" w:hAnsi="Roboto Mono"/>
        </w:rPr>
        <w:t xml:space="preserve"> R</w:t>
      </w:r>
      <w:r w:rsidRPr="00062DDF">
        <w:rPr>
          <w:rFonts w:ascii="Cambria Math" w:hAnsi="Cambria Math" w:cs="Cambria Math"/>
        </w:rPr>
        <w:t>₂</w:t>
      </w:r>
    </w:p>
    <w:p w14:paraId="4BFE5D55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MS Gothic" w:eastAsia="MS Gothic" w:hAnsi="MS Gothic" w:cs="MS Gothic" w:hint="eastAsia"/>
        </w:rPr>
        <w:t>│</w:t>
      </w:r>
    </w:p>
    <w:p w14:paraId="784F65A2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MS Gothic" w:eastAsia="MS Gothic" w:hAnsi="MS Gothic" w:cs="MS Gothic" w:hint="eastAsia"/>
        </w:rPr>
        <w:t>└──</w:t>
      </w:r>
      <w:r w:rsidRPr="00062DDF">
        <w:rPr>
          <w:rFonts w:ascii="Roboto Mono" w:hAnsi="Roboto Mono"/>
        </w:rPr>
        <w:t xml:space="preserve"> One Inside the Other</w:t>
      </w:r>
    </w:p>
    <w:p w14:paraId="18FAFD4D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 xml:space="preserve">    </w:t>
      </w:r>
      <w:r w:rsidRPr="00062DDF">
        <w:rPr>
          <w:rFonts w:ascii="MS Gothic" w:eastAsia="MS Gothic" w:hAnsi="MS Gothic" w:cs="MS Gothic" w:hint="eastAsia"/>
        </w:rPr>
        <w:t>└──</w:t>
      </w:r>
      <w:r w:rsidRPr="00062DDF">
        <w:rPr>
          <w:rFonts w:ascii="Roboto Mono" w:hAnsi="Roboto Mono"/>
        </w:rPr>
        <w:t xml:space="preserve"> d &lt; R</w:t>
      </w:r>
      <w:r w:rsidRPr="00062DDF">
        <w:rPr>
          <w:rFonts w:ascii="Cambria Math" w:hAnsi="Cambria Math" w:cs="Cambria Math"/>
        </w:rPr>
        <w:t>₁</w:t>
      </w:r>
      <w:r w:rsidRPr="00062DDF">
        <w:rPr>
          <w:rFonts w:ascii="Roboto Mono" w:hAnsi="Roboto Mono"/>
        </w:rPr>
        <w:t xml:space="preserve"> </w:t>
      </w:r>
      <w:r w:rsidRPr="00062DDF">
        <w:rPr>
          <w:rFonts w:ascii="Roboto Mono" w:hAnsi="Roboto Mono" w:cs="Roboto Mono"/>
        </w:rPr>
        <w:t>−</w:t>
      </w:r>
      <w:r w:rsidRPr="00062DDF">
        <w:rPr>
          <w:rFonts w:ascii="Roboto Mono" w:hAnsi="Roboto Mono"/>
        </w:rPr>
        <w:t xml:space="preserve"> R</w:t>
      </w:r>
      <w:r w:rsidRPr="00062DDF">
        <w:rPr>
          <w:rFonts w:ascii="Cambria Math" w:hAnsi="Cambria Math" w:cs="Cambria Math"/>
        </w:rPr>
        <w:t>₂</w:t>
      </w:r>
    </w:p>
    <w:p w14:paraId="6FD439C7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lastRenderedPageBreak/>
        <w:t xml:space="preserve">Internal tangency is therefore the </w:t>
      </w:r>
      <w:r w:rsidRPr="00062DDF">
        <w:rPr>
          <w:rFonts w:ascii="Roboto Mono" w:hAnsi="Roboto Mono"/>
          <w:b/>
          <w:bCs/>
        </w:rPr>
        <w:t>boundary case</w:t>
      </w:r>
      <w:r w:rsidRPr="00062DDF">
        <w:rPr>
          <w:rFonts w:ascii="Roboto Mono" w:hAnsi="Roboto Mono"/>
        </w:rPr>
        <w:t xml:space="preserve"> between two intersecting circles and one circle being completely inside the other without touching.</w:t>
      </w:r>
    </w:p>
    <w:p w14:paraId="3BB97A15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pict w14:anchorId="1B5E60C1">
          <v:rect id="_x0000_i1134" style="width:0;height:1.5pt" o:hralign="center" o:hrstd="t" o:hr="t" fillcolor="#a0a0a0" stroked="f"/>
        </w:pict>
      </w:r>
    </w:p>
    <w:p w14:paraId="558D5BF5" w14:textId="04426477" w:rsidR="00062DDF" w:rsidRDefault="00062DDF" w:rsidP="00E56198">
      <w:pPr>
        <w:pStyle w:val="Heading2"/>
      </w:pPr>
      <w:r w:rsidRPr="00062DDF">
        <w:t>Internal Tangency vs External Tangency</w:t>
      </w:r>
    </w:p>
    <w:p w14:paraId="296B83BB" w14:textId="1CA968EA" w:rsidR="00E56198" w:rsidRDefault="00E56198" w:rsidP="00E5619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DFD757" w14:textId="67C6F518" w:rsidR="00AC09D7" w:rsidRPr="00E56198" w:rsidRDefault="00AC09D7" w:rsidP="00E56198">
      <w:r>
        <w:rPr>
          <w:noProof/>
        </w:rPr>
        <w:drawing>
          <wp:inline distT="0" distB="0" distL="0" distR="0" wp14:anchorId="7A4A1DCC" wp14:editId="452B44DC">
            <wp:extent cx="5943600" cy="2287905"/>
            <wp:effectExtent l="0" t="0" r="0" b="0"/>
            <wp:docPr id="14169973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3052"/>
        <w:gridCol w:w="4409"/>
      </w:tblGrid>
      <w:tr w:rsidR="00062DDF" w:rsidRPr="00062DDF" w14:paraId="1F70E1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DA829" w14:textId="77777777" w:rsidR="00062DDF" w:rsidRPr="00062DDF" w:rsidRDefault="00062DDF" w:rsidP="00062DDF">
            <w:pPr>
              <w:rPr>
                <w:rFonts w:ascii="Roboto Mono" w:hAnsi="Roboto Mono"/>
                <w:b/>
                <w:bCs/>
              </w:rPr>
            </w:pPr>
            <w:r w:rsidRPr="00062DDF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5F904C9" w14:textId="77777777" w:rsidR="00062DDF" w:rsidRPr="00062DDF" w:rsidRDefault="00062DDF" w:rsidP="00062DDF">
            <w:pPr>
              <w:rPr>
                <w:rFonts w:ascii="Roboto Mono" w:hAnsi="Roboto Mono"/>
                <w:b/>
                <w:bCs/>
              </w:rPr>
            </w:pPr>
            <w:r w:rsidRPr="00062DDF">
              <w:rPr>
                <w:rFonts w:ascii="Roboto Mono" w:hAnsi="Roboto Mono"/>
                <w:b/>
                <w:bCs/>
              </w:rPr>
              <w:t>External Tangency</w:t>
            </w:r>
          </w:p>
        </w:tc>
        <w:tc>
          <w:tcPr>
            <w:tcW w:w="0" w:type="auto"/>
            <w:vAlign w:val="center"/>
            <w:hideMark/>
          </w:tcPr>
          <w:p w14:paraId="7D396F54" w14:textId="77777777" w:rsidR="00062DDF" w:rsidRPr="00062DDF" w:rsidRDefault="00062DDF" w:rsidP="00062DDF">
            <w:pPr>
              <w:rPr>
                <w:rFonts w:ascii="Roboto Mono" w:hAnsi="Roboto Mono"/>
                <w:b/>
                <w:bCs/>
              </w:rPr>
            </w:pPr>
            <w:r w:rsidRPr="00062DDF">
              <w:rPr>
                <w:rFonts w:ascii="Roboto Mono" w:hAnsi="Roboto Mono"/>
                <w:b/>
                <w:bCs/>
              </w:rPr>
              <w:t>Internal Tangency</w:t>
            </w:r>
          </w:p>
        </w:tc>
      </w:tr>
      <w:tr w:rsidR="00062DDF" w:rsidRPr="00062DDF" w14:paraId="297A3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11813" w14:textId="77777777" w:rsidR="00062DDF" w:rsidRPr="00062DDF" w:rsidRDefault="00062DDF" w:rsidP="00062DDF">
            <w:pPr>
              <w:rPr>
                <w:rFonts w:ascii="Roboto Mono" w:hAnsi="Roboto Mono"/>
              </w:rPr>
            </w:pPr>
            <w:r w:rsidRPr="00062DDF">
              <w:rPr>
                <w:rFonts w:ascii="Roboto Mono" w:hAnsi="Roboto Mono"/>
              </w:rPr>
              <w:t>Relative position</w:t>
            </w:r>
          </w:p>
        </w:tc>
        <w:tc>
          <w:tcPr>
            <w:tcW w:w="0" w:type="auto"/>
            <w:vAlign w:val="center"/>
            <w:hideMark/>
          </w:tcPr>
          <w:p w14:paraId="1B857276" w14:textId="77777777" w:rsidR="00062DDF" w:rsidRPr="00062DDF" w:rsidRDefault="00062DDF" w:rsidP="00062DDF">
            <w:pPr>
              <w:rPr>
                <w:rFonts w:ascii="Roboto Mono" w:hAnsi="Roboto Mono"/>
              </w:rPr>
            </w:pPr>
            <w:r w:rsidRPr="00062DDF">
              <w:rPr>
                <w:rFonts w:ascii="Roboto Mono" w:hAnsi="Roboto Mono"/>
              </w:rPr>
              <w:t>Outside each other</w:t>
            </w:r>
          </w:p>
        </w:tc>
        <w:tc>
          <w:tcPr>
            <w:tcW w:w="0" w:type="auto"/>
            <w:vAlign w:val="center"/>
            <w:hideMark/>
          </w:tcPr>
          <w:p w14:paraId="6984DF5F" w14:textId="77777777" w:rsidR="00062DDF" w:rsidRPr="00062DDF" w:rsidRDefault="00062DDF" w:rsidP="00062DDF">
            <w:pPr>
              <w:rPr>
                <w:rFonts w:ascii="Roboto Mono" w:hAnsi="Roboto Mono"/>
              </w:rPr>
            </w:pPr>
            <w:r w:rsidRPr="00062DDF">
              <w:rPr>
                <w:rFonts w:ascii="Roboto Mono" w:hAnsi="Roboto Mono"/>
              </w:rPr>
              <w:t>One inside the other</w:t>
            </w:r>
          </w:p>
        </w:tc>
      </w:tr>
      <w:tr w:rsidR="00062DDF" w:rsidRPr="00062DDF" w14:paraId="24A42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B0632" w14:textId="77777777" w:rsidR="00062DDF" w:rsidRPr="00062DDF" w:rsidRDefault="00062DDF" w:rsidP="00062DDF">
            <w:pPr>
              <w:rPr>
                <w:rFonts w:ascii="Roboto Mono" w:hAnsi="Roboto Mono"/>
              </w:rPr>
            </w:pPr>
            <w:r w:rsidRPr="00062DDF">
              <w:rPr>
                <w:rFonts w:ascii="Roboto Mono" w:hAnsi="Roboto Mono"/>
              </w:rPr>
              <w:t>Common points</w:t>
            </w:r>
          </w:p>
        </w:tc>
        <w:tc>
          <w:tcPr>
            <w:tcW w:w="0" w:type="auto"/>
            <w:vAlign w:val="center"/>
            <w:hideMark/>
          </w:tcPr>
          <w:p w14:paraId="77A98CD2" w14:textId="77777777" w:rsidR="00062DDF" w:rsidRPr="00062DDF" w:rsidRDefault="00062DDF" w:rsidP="00062DDF">
            <w:pPr>
              <w:rPr>
                <w:rFonts w:ascii="Roboto Mono" w:hAnsi="Roboto Mono"/>
              </w:rPr>
            </w:pPr>
            <w:r w:rsidRPr="00062DDF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8C3A44" w14:textId="77777777" w:rsidR="00062DDF" w:rsidRPr="00062DDF" w:rsidRDefault="00062DDF" w:rsidP="00062DDF">
            <w:pPr>
              <w:rPr>
                <w:rFonts w:ascii="Roboto Mono" w:hAnsi="Roboto Mono"/>
              </w:rPr>
            </w:pPr>
            <w:r w:rsidRPr="00062DDF">
              <w:rPr>
                <w:rFonts w:ascii="Roboto Mono" w:hAnsi="Roboto Mono"/>
              </w:rPr>
              <w:t>1</w:t>
            </w:r>
          </w:p>
        </w:tc>
      </w:tr>
      <w:tr w:rsidR="00062DDF" w:rsidRPr="00062DDF" w14:paraId="49C81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403F1" w14:textId="77777777" w:rsidR="00062DDF" w:rsidRPr="00062DDF" w:rsidRDefault="00062DDF" w:rsidP="00062DDF">
            <w:pPr>
              <w:rPr>
                <w:rFonts w:ascii="Roboto Mono" w:hAnsi="Roboto Mono"/>
              </w:rPr>
            </w:pPr>
            <w:r w:rsidRPr="00062DDF">
              <w:rPr>
                <w:rFonts w:ascii="Roboto Mono" w:hAnsi="Roboto Mono"/>
              </w:rPr>
              <w:t>Center distance</w:t>
            </w:r>
          </w:p>
        </w:tc>
        <w:tc>
          <w:tcPr>
            <w:tcW w:w="0" w:type="auto"/>
            <w:vAlign w:val="center"/>
            <w:hideMark/>
          </w:tcPr>
          <w:p w14:paraId="28B814FC" w14:textId="15700FD3" w:rsidR="00062DDF" w:rsidRPr="00062DDF" w:rsidRDefault="00062DDF" w:rsidP="00062DDF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909D89F" w14:textId="77777777" w:rsidR="00062DDF" w:rsidRPr="00062DDF" w:rsidRDefault="00062DDF" w:rsidP="00062DDF">
            <w:pPr>
              <w:rPr>
                <w:rFonts w:ascii="Roboto Mono" w:hAnsi="Roboto Mono"/>
              </w:rPr>
            </w:pPr>
            <w:r w:rsidRPr="00062DDF">
              <w:rPr>
                <w:rFonts w:ascii="Roboto Mono" w:hAnsi="Roboto Mono"/>
              </w:rPr>
              <w:t>(</w:t>
            </w:r>
          </w:p>
        </w:tc>
      </w:tr>
      <w:tr w:rsidR="00062DDF" w:rsidRPr="00062DDF" w14:paraId="2A93B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B3566" w14:textId="77777777" w:rsidR="00062DDF" w:rsidRPr="00062DDF" w:rsidRDefault="00062DDF" w:rsidP="00062DDF">
            <w:pPr>
              <w:rPr>
                <w:rFonts w:ascii="Roboto Mono" w:hAnsi="Roboto Mono"/>
              </w:rPr>
            </w:pPr>
            <w:r w:rsidRPr="00062DDF">
              <w:rPr>
                <w:rFonts w:ascii="Roboto Mono" w:hAnsi="Roboto Mono"/>
              </w:rPr>
              <w:t>Tangency point</w:t>
            </w:r>
          </w:p>
        </w:tc>
        <w:tc>
          <w:tcPr>
            <w:tcW w:w="0" w:type="auto"/>
            <w:vAlign w:val="center"/>
            <w:hideMark/>
          </w:tcPr>
          <w:p w14:paraId="122C52D0" w14:textId="77777777" w:rsidR="00062DDF" w:rsidRPr="00062DDF" w:rsidRDefault="00062DDF" w:rsidP="00062DDF">
            <w:pPr>
              <w:rPr>
                <w:rFonts w:ascii="Roboto Mono" w:hAnsi="Roboto Mono"/>
              </w:rPr>
            </w:pPr>
            <w:r w:rsidRPr="00062DDF">
              <w:rPr>
                <w:rFonts w:ascii="Roboto Mono" w:hAnsi="Roboto Mono"/>
              </w:rPr>
              <w:t>Between centers</w:t>
            </w:r>
          </w:p>
        </w:tc>
        <w:tc>
          <w:tcPr>
            <w:tcW w:w="0" w:type="auto"/>
            <w:vAlign w:val="center"/>
            <w:hideMark/>
          </w:tcPr>
          <w:p w14:paraId="4971B759" w14:textId="77777777" w:rsidR="00062DDF" w:rsidRPr="00062DDF" w:rsidRDefault="00062DDF" w:rsidP="00062DDF">
            <w:pPr>
              <w:rPr>
                <w:rFonts w:ascii="Roboto Mono" w:hAnsi="Roboto Mono"/>
              </w:rPr>
            </w:pPr>
            <w:r w:rsidRPr="00062DDF">
              <w:rPr>
                <w:rFonts w:ascii="Roboto Mono" w:hAnsi="Roboto Mono"/>
              </w:rPr>
              <w:t>Outside the smaller circle's center, beyond it</w:t>
            </w:r>
          </w:p>
        </w:tc>
      </w:tr>
      <w:tr w:rsidR="00062DDF" w:rsidRPr="00062DDF" w14:paraId="46D0C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DA8D9" w14:textId="53AAA384" w:rsidR="00062DDF" w:rsidRPr="00062DDF" w:rsidRDefault="00062DDF" w:rsidP="00062DDF">
            <w:pPr>
              <w:rPr>
                <w:rFonts w:ascii="Roboto Mono" w:hAnsi="Roboto Mono"/>
              </w:rPr>
            </w:pPr>
            <w:r w:rsidRPr="00062DDF">
              <w:rPr>
                <w:rFonts w:ascii="Roboto Mono" w:hAnsi="Roboto Mono"/>
              </w:rPr>
              <w:t xml:space="preserve">Centers and </w:t>
            </w:r>
            <m:oMath>
              <m:r>
                <w:rPr>
                  <w:rFonts w:ascii="Cambria Math" w:hAnsi="Cambria Math"/>
                </w:rPr>
                <m:t>T</m:t>
              </m:r>
            </m:oMath>
          </w:p>
        </w:tc>
        <w:tc>
          <w:tcPr>
            <w:tcW w:w="0" w:type="auto"/>
            <w:vAlign w:val="center"/>
            <w:hideMark/>
          </w:tcPr>
          <w:p w14:paraId="52A32F86" w14:textId="77777777" w:rsidR="00062DDF" w:rsidRPr="00062DDF" w:rsidRDefault="00062DDF" w:rsidP="00062DDF">
            <w:pPr>
              <w:rPr>
                <w:rFonts w:ascii="Roboto Mono" w:hAnsi="Roboto Mono"/>
              </w:rPr>
            </w:pPr>
            <w:r w:rsidRPr="00062DDF">
              <w:rPr>
                <w:rFonts w:ascii="Roboto Mono" w:hAnsi="Roboto Mono"/>
              </w:rPr>
              <w:t>Collinear</w:t>
            </w:r>
          </w:p>
        </w:tc>
        <w:tc>
          <w:tcPr>
            <w:tcW w:w="0" w:type="auto"/>
            <w:vAlign w:val="center"/>
            <w:hideMark/>
          </w:tcPr>
          <w:p w14:paraId="59630557" w14:textId="77777777" w:rsidR="00062DDF" w:rsidRPr="00062DDF" w:rsidRDefault="00062DDF" w:rsidP="00062DDF">
            <w:pPr>
              <w:rPr>
                <w:rFonts w:ascii="Roboto Mono" w:hAnsi="Roboto Mono"/>
              </w:rPr>
            </w:pPr>
            <w:r w:rsidRPr="00062DDF">
              <w:rPr>
                <w:rFonts w:ascii="Roboto Mono" w:hAnsi="Roboto Mono"/>
              </w:rPr>
              <w:t>Collinear</w:t>
            </w:r>
          </w:p>
        </w:tc>
      </w:tr>
      <w:tr w:rsidR="00062DDF" w:rsidRPr="00062DDF" w14:paraId="03081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9D3F0" w14:textId="77777777" w:rsidR="00062DDF" w:rsidRPr="00062DDF" w:rsidRDefault="00062DDF" w:rsidP="00062DDF">
            <w:pPr>
              <w:rPr>
                <w:rFonts w:ascii="Roboto Mono" w:hAnsi="Roboto Mono"/>
              </w:rPr>
            </w:pPr>
            <w:r w:rsidRPr="00062DDF">
              <w:rPr>
                <w:rFonts w:ascii="Roboto Mono" w:hAnsi="Roboto Mono"/>
              </w:rPr>
              <w:lastRenderedPageBreak/>
              <w:t>Common tangent</w:t>
            </w:r>
          </w:p>
        </w:tc>
        <w:tc>
          <w:tcPr>
            <w:tcW w:w="0" w:type="auto"/>
            <w:vAlign w:val="center"/>
            <w:hideMark/>
          </w:tcPr>
          <w:p w14:paraId="7B346ECF" w14:textId="77777777" w:rsidR="00062DDF" w:rsidRPr="00062DDF" w:rsidRDefault="00062DDF" w:rsidP="00062DDF">
            <w:pPr>
              <w:rPr>
                <w:rFonts w:ascii="Roboto Mono" w:hAnsi="Roboto Mono"/>
              </w:rPr>
            </w:pPr>
            <w:r w:rsidRPr="00062DDF">
              <w:rPr>
                <w:rFonts w:ascii="Roboto Mono" w:hAnsi="Roboto Mono"/>
              </w:rPr>
              <w:t>Perpendicular to center line</w:t>
            </w:r>
          </w:p>
        </w:tc>
        <w:tc>
          <w:tcPr>
            <w:tcW w:w="0" w:type="auto"/>
            <w:vAlign w:val="center"/>
            <w:hideMark/>
          </w:tcPr>
          <w:p w14:paraId="258BE620" w14:textId="77777777" w:rsidR="00062DDF" w:rsidRPr="00062DDF" w:rsidRDefault="00062DDF" w:rsidP="00062DDF">
            <w:pPr>
              <w:rPr>
                <w:rFonts w:ascii="Roboto Mono" w:hAnsi="Roboto Mono"/>
              </w:rPr>
            </w:pPr>
            <w:r w:rsidRPr="00062DDF">
              <w:rPr>
                <w:rFonts w:ascii="Roboto Mono" w:hAnsi="Roboto Mono"/>
              </w:rPr>
              <w:t>Perpendicular to center line</w:t>
            </w:r>
          </w:p>
        </w:tc>
      </w:tr>
    </w:tbl>
    <w:p w14:paraId="681662AA" w14:textId="77777777" w:rsidR="00062DDF" w:rsidRPr="00062DDF" w:rsidRDefault="00062DDF" w:rsidP="00062DDF">
      <w:pPr>
        <w:rPr>
          <w:rFonts w:ascii="Roboto Mono" w:hAnsi="Roboto Mono"/>
          <w:b/>
          <w:bCs/>
        </w:rPr>
      </w:pPr>
      <w:r w:rsidRPr="00062DDF">
        <w:rPr>
          <w:rFonts w:ascii="Roboto Mono" w:hAnsi="Roboto Mono"/>
          <w:b/>
          <w:bCs/>
        </w:rPr>
        <w:t>Formulas</w:t>
      </w:r>
    </w:p>
    <w:p w14:paraId="3DD40CEB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  <w:b/>
          <w:bCs/>
        </w:rPr>
        <w:t>External:</w:t>
      </w:r>
    </w:p>
    <w:p w14:paraId="0B007934" w14:textId="7BDFAF6F" w:rsidR="00062DDF" w:rsidRPr="00062DDF" w:rsidRDefault="00062DDF" w:rsidP="00062D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C366D99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  <w:b/>
          <w:bCs/>
        </w:rPr>
        <w:t>Internal:</w:t>
      </w:r>
    </w:p>
    <w:p w14:paraId="3F1758C7" w14:textId="2185FB12" w:rsidR="00062DDF" w:rsidRPr="00062DDF" w:rsidRDefault="00062DDF" w:rsidP="00062D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</m:e>
          </m:borderBox>
        </m:oMath>
      </m:oMathPara>
    </w:p>
    <w:p w14:paraId="7DB5AE18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pict w14:anchorId="0EB2904D">
          <v:rect id="_x0000_i1135" style="width:0;height:1.5pt" o:hralign="center" o:hrstd="t" o:hr="t" fillcolor="#a0a0a0" stroked="f"/>
        </w:pict>
      </w:r>
    </w:p>
    <w:p w14:paraId="3DE4CCD3" w14:textId="1FBAE22A" w:rsidR="00062DDF" w:rsidRDefault="00062DDF" w:rsidP="00C75B97">
      <w:pPr>
        <w:pStyle w:val="Heading2"/>
      </w:pPr>
      <w:r w:rsidRPr="00062DDF">
        <w:t>Example</w:t>
      </w:r>
    </w:p>
    <w:p w14:paraId="7C8DEA51" w14:textId="6B632028" w:rsidR="00C75B97" w:rsidRPr="00C75B97" w:rsidRDefault="00C75B97" w:rsidP="00C75B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92891B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>Suppose two circles have radii:</w:t>
      </w:r>
    </w:p>
    <w:p w14:paraId="49A28B1A" w14:textId="2D2A1EFF" w:rsidR="00062DDF" w:rsidRPr="00062DDF" w:rsidRDefault="00062DDF" w:rsidP="00062DD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=10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7BBF4A6B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>and:</w:t>
      </w:r>
    </w:p>
    <w:p w14:paraId="7496F33D" w14:textId="1779BC99" w:rsidR="00062DDF" w:rsidRPr="00062DDF" w:rsidRDefault="00062DDF" w:rsidP="00062DD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=4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5DFE5B7A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>For internal tangency:</w:t>
      </w:r>
    </w:p>
    <w:p w14:paraId="02083BF4" w14:textId="749B1112" w:rsidR="00062DDF" w:rsidRPr="00062DDF" w:rsidRDefault="00062DDF" w:rsidP="00062DD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d=10-4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d=6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10F0B0F2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 xml:space="preserve">Therefore, their centers must be </w:t>
      </w:r>
      <w:r w:rsidRPr="00062DDF">
        <w:rPr>
          <w:rFonts w:ascii="Roboto Mono" w:hAnsi="Roboto Mono"/>
          <w:b/>
          <w:bCs/>
        </w:rPr>
        <w:t>6 cm apart</w:t>
      </w:r>
      <w:r w:rsidRPr="00062DDF">
        <w:rPr>
          <w:rFonts w:ascii="Roboto Mono" w:hAnsi="Roboto Mono"/>
        </w:rPr>
        <w:t xml:space="preserve"> for the circles to be internally tangent.</w:t>
      </w:r>
    </w:p>
    <w:p w14:paraId="7CC0FB52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pict w14:anchorId="735698AF">
          <v:rect id="_x0000_i1136" style="width:0;height:1.5pt" o:hralign="center" o:hrstd="t" o:hr="t" fillcolor="#a0a0a0" stroked="f"/>
        </w:pict>
      </w:r>
    </w:p>
    <w:p w14:paraId="12766D9B" w14:textId="67C37150" w:rsidR="00062DDF" w:rsidRDefault="00062DDF" w:rsidP="00D74BD0">
      <w:pPr>
        <w:pStyle w:val="Heading2"/>
      </w:pPr>
      <w:r w:rsidRPr="00062DDF">
        <w:t>Special Case: Equal Radii</w:t>
      </w:r>
    </w:p>
    <w:p w14:paraId="14AE1634" w14:textId="75968069" w:rsidR="00D74BD0" w:rsidRPr="00D74BD0" w:rsidRDefault="00D74BD0" w:rsidP="00D74B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578DAD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>If:</w:t>
      </w:r>
    </w:p>
    <w:p w14:paraId="0DE312CC" w14:textId="5C929324" w:rsidR="00062DDF" w:rsidRPr="00062DDF" w:rsidRDefault="00062DDF" w:rsidP="00062DD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B54D3A1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>then internal tangency would require:</w:t>
      </w:r>
    </w:p>
    <w:p w14:paraId="6047B82E" w14:textId="1B663817" w:rsidR="00062DDF" w:rsidRPr="00062DDF" w:rsidRDefault="00062DDF" w:rsidP="00062DD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∣=0</m:t>
          </m:r>
        </m:oMath>
      </m:oMathPara>
    </w:p>
    <w:p w14:paraId="3A719DBE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>So:</w:t>
      </w:r>
    </w:p>
    <w:p w14:paraId="33BD647B" w14:textId="44C56A1D" w:rsidR="00062DDF" w:rsidRPr="00062DDF" w:rsidRDefault="00062DDF" w:rsidP="00062DD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03C49017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>The two circles would coincide rather than be two distinct internally tangent circles.</w:t>
      </w:r>
    </w:p>
    <w:p w14:paraId="26D867D2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>Therefore:</w:t>
      </w:r>
    </w:p>
    <w:p w14:paraId="5713B63C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  <w:b/>
          <w:bCs/>
        </w:rPr>
        <w:t>Two distinct circles with equal radii cannot be internally tangent.</w:t>
      </w:r>
    </w:p>
    <w:p w14:paraId="2A42F88F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pict w14:anchorId="5C2C730D">
          <v:rect id="_x0000_i1137" style="width:0;height:1.5pt" o:hralign="center" o:hrstd="t" o:hr="t" fillcolor="#a0a0a0" stroked="f"/>
        </w:pict>
      </w:r>
    </w:p>
    <w:p w14:paraId="66465AD7" w14:textId="6BDB235D" w:rsidR="00062DDF" w:rsidRDefault="00062DDF" w:rsidP="00B16A3C">
      <w:pPr>
        <w:pStyle w:val="Heading2"/>
      </w:pPr>
      <w:r w:rsidRPr="00062DDF">
        <w:t>Tangency-Point Coordinate Formula</w:t>
      </w:r>
    </w:p>
    <w:p w14:paraId="4644D9EC" w14:textId="5A690262" w:rsidR="00B16A3C" w:rsidRPr="00B16A3C" w:rsidRDefault="00B16A3C" w:rsidP="00B16A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17E297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>Suppose the larger circle has center:</w:t>
      </w:r>
    </w:p>
    <w:p w14:paraId="135C97B2" w14:textId="2FBB8D54" w:rsidR="00062DDF" w:rsidRPr="00062DDF" w:rsidRDefault="00062DDF" w:rsidP="00062DD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62343D29" w14:textId="76540FB4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 xml:space="preserve">and radius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062DDF">
        <w:rPr>
          <w:rFonts w:ascii="Roboto Mono" w:hAnsi="Roboto Mono"/>
        </w:rPr>
        <w:t>, while the smaller circle has center:</w:t>
      </w:r>
    </w:p>
    <w:p w14:paraId="091B4243" w14:textId="2B6F2714" w:rsidR="00062DDF" w:rsidRPr="00062DDF" w:rsidRDefault="00062DDF" w:rsidP="00062DD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75C9BB2F" w14:textId="61857F84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 xml:space="preserve">and radius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62DDF">
        <w:rPr>
          <w:rFonts w:ascii="Roboto Mono" w:hAnsi="Roboto Mono"/>
        </w:rPr>
        <w:t>, with:</w:t>
      </w:r>
    </w:p>
    <w:p w14:paraId="571EF8C7" w14:textId="113EBDD4" w:rsidR="00062DDF" w:rsidRPr="00062DDF" w:rsidRDefault="00062DDF" w:rsidP="00062DD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A3ACA20" w14:textId="2A1627D3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 xml:space="preserve">For internal tangency, the tangency point </w:t>
      </w:r>
      <m:oMath>
        <m:r>
          <w:rPr>
            <w:rFonts w:ascii="Cambria Math" w:hAnsi="Cambria Math"/>
          </w:rPr>
          <m:t>T</m:t>
        </m:r>
      </m:oMath>
      <w:r w:rsidRPr="00062DDF">
        <w:rPr>
          <w:rFonts w:ascii="Roboto Mono" w:hAnsi="Roboto Mono"/>
        </w:rPr>
        <w:t xml:space="preserve">lies beyond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62DDF">
        <w:rPr>
          <w:rFonts w:ascii="Roboto Mono" w:hAnsi="Roboto Mono"/>
        </w:rPr>
        <w:t xml:space="preserve">in the direction from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062DDF">
        <w:rPr>
          <w:rFonts w:ascii="Roboto Mono" w:hAnsi="Roboto Mono"/>
        </w:rPr>
        <w:t xml:space="preserve">toward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62DDF">
        <w:rPr>
          <w:rFonts w:ascii="Roboto Mono" w:hAnsi="Roboto Mono"/>
        </w:rPr>
        <w:t>.</w:t>
      </w:r>
    </w:p>
    <w:p w14:paraId="1C6913AE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>Its coordinates are:</w:t>
      </w:r>
    </w:p>
    <w:p w14:paraId="0624BCD3" w14:textId="01C260A0" w:rsidR="00062DDF" w:rsidRPr="00062DDF" w:rsidRDefault="00062DDF" w:rsidP="00062D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</m:borderBox>
        </m:oMath>
      </m:oMathPara>
    </w:p>
    <w:p w14:paraId="4A6CB07C" w14:textId="46C5C3E0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 xml:space="preserve">This formula applies when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62DDF">
        <w:rPr>
          <w:rFonts w:ascii="Roboto Mono" w:hAnsi="Roboto Mono"/>
        </w:rPr>
        <w:t>.</w:t>
      </w:r>
    </w:p>
    <w:p w14:paraId="46BB69FA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pict w14:anchorId="30468EC4">
          <v:rect id="_x0000_i1138" style="width:0;height:1.5pt" o:hralign="center" o:hrstd="t" o:hr="t" fillcolor="#a0a0a0" stroked="f"/>
        </w:pict>
      </w:r>
    </w:p>
    <w:p w14:paraId="1EDD6900" w14:textId="202ACF16" w:rsidR="00062DDF" w:rsidRDefault="00062DDF" w:rsidP="007C19AB">
      <w:pPr>
        <w:pStyle w:val="Heading2"/>
      </w:pPr>
      <w:r w:rsidRPr="00062DDF">
        <w:lastRenderedPageBreak/>
        <w:t>Geometric Relationship</w:t>
      </w:r>
    </w:p>
    <w:p w14:paraId="5E5D2501" w14:textId="3661825D" w:rsidR="007C19AB" w:rsidRPr="007C19AB" w:rsidRDefault="007C19AB" w:rsidP="007C19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11DBEC" w14:textId="77777777" w:rsid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>The essential structure is:</w:t>
      </w:r>
    </w:p>
    <w:p w14:paraId="1EB715A9" w14:textId="20A8D320" w:rsidR="00E96CEA" w:rsidRPr="00062DDF" w:rsidRDefault="00E96CEA" w:rsidP="00062DD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F59BBB" wp14:editId="45A8461C">
            <wp:extent cx="5943600" cy="2385695"/>
            <wp:effectExtent l="0" t="0" r="0" b="0"/>
            <wp:docPr id="9541383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ECC0B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 xml:space="preserve">        Larger Circle</w:t>
      </w:r>
    </w:p>
    <w:p w14:paraId="2D569DA3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 xml:space="preserve">      ________________</w:t>
      </w:r>
    </w:p>
    <w:p w14:paraId="6EEA2F4F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 xml:space="preserve">    /                  \</w:t>
      </w:r>
    </w:p>
    <w:p w14:paraId="2925D346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 xml:space="preserve">   /                    \</w:t>
      </w:r>
    </w:p>
    <w:p w14:paraId="2B26FBB9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 xml:space="preserve">  </w:t>
      </w:r>
      <w:proofErr w:type="gramStart"/>
      <w:r w:rsidRPr="00062DDF">
        <w:rPr>
          <w:rFonts w:ascii="Roboto Mono" w:hAnsi="Roboto Mono"/>
        </w:rPr>
        <w:t>|  O</w:t>
      </w:r>
      <w:proofErr w:type="gramEnd"/>
      <w:r w:rsidRPr="00062DDF">
        <w:rPr>
          <w:rFonts w:ascii="Cambria Math" w:hAnsi="Cambria Math" w:cs="Cambria Math"/>
        </w:rPr>
        <w:t>₁</w:t>
      </w:r>
      <w:r w:rsidRPr="00062DDF">
        <w:rPr>
          <w:rFonts w:ascii="Roboto Mono" w:hAnsi="Roboto Mono"/>
        </w:rPr>
        <w:t xml:space="preserve"> ---- O</w:t>
      </w:r>
      <w:r w:rsidRPr="00062DDF">
        <w:rPr>
          <w:rFonts w:ascii="Cambria Math" w:hAnsi="Cambria Math" w:cs="Cambria Math"/>
        </w:rPr>
        <w:t>₂</w:t>
      </w:r>
      <w:r w:rsidRPr="00062DDF">
        <w:rPr>
          <w:rFonts w:ascii="Roboto Mono" w:hAnsi="Roboto Mono"/>
        </w:rPr>
        <w:t xml:space="preserve"> -------- T</w:t>
      </w:r>
    </w:p>
    <w:p w14:paraId="1193B323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 xml:space="preserve">   \                    /</w:t>
      </w:r>
    </w:p>
    <w:p w14:paraId="6A4C11C4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 xml:space="preserve">    \__________________/</w:t>
      </w:r>
    </w:p>
    <w:p w14:paraId="0352740F" w14:textId="77777777" w:rsidR="00062DDF" w:rsidRPr="00062DDF" w:rsidRDefault="00062DDF" w:rsidP="00062DDF">
      <w:pPr>
        <w:rPr>
          <w:rFonts w:ascii="Roboto Mono" w:hAnsi="Roboto Mono"/>
        </w:rPr>
      </w:pPr>
    </w:p>
    <w:p w14:paraId="0D3B0D7D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 xml:space="preserve">       R</w:t>
      </w:r>
      <w:r w:rsidRPr="00062DDF">
        <w:rPr>
          <w:rFonts w:ascii="Cambria Math" w:hAnsi="Cambria Math" w:cs="Cambria Math"/>
        </w:rPr>
        <w:t>₁</w:t>
      </w:r>
      <w:r w:rsidRPr="00062DDF">
        <w:rPr>
          <w:rFonts w:ascii="Roboto Mono" w:hAnsi="Roboto Mono"/>
        </w:rPr>
        <w:t xml:space="preserve">        R</w:t>
      </w:r>
      <w:r w:rsidRPr="00062DDF">
        <w:rPr>
          <w:rFonts w:ascii="Cambria Math" w:hAnsi="Cambria Math" w:cs="Cambria Math"/>
        </w:rPr>
        <w:t>₂</w:t>
      </w:r>
    </w:p>
    <w:p w14:paraId="2D812411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 xml:space="preserve">       &lt;----------&gt;</w:t>
      </w:r>
    </w:p>
    <w:p w14:paraId="4E517EBA" w14:textId="77777777" w:rsidR="00062DDF" w:rsidRPr="00062DDF" w:rsidRDefault="00062DDF" w:rsidP="00062DDF">
      <w:pPr>
        <w:rPr>
          <w:rFonts w:ascii="Roboto Mono" w:hAnsi="Roboto Mono"/>
        </w:rPr>
      </w:pPr>
    </w:p>
    <w:p w14:paraId="27777901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>O</w:t>
      </w:r>
      <w:r w:rsidRPr="00062DDF">
        <w:rPr>
          <w:rFonts w:ascii="Cambria Math" w:hAnsi="Cambria Math" w:cs="Cambria Math"/>
        </w:rPr>
        <w:t>₁</w:t>
      </w:r>
      <w:r w:rsidRPr="00062DDF">
        <w:rPr>
          <w:rFonts w:ascii="Roboto Mono" w:hAnsi="Roboto Mono"/>
        </w:rPr>
        <w:t>O</w:t>
      </w:r>
      <w:r w:rsidRPr="00062DDF">
        <w:rPr>
          <w:rFonts w:ascii="Cambria Math" w:hAnsi="Cambria Math" w:cs="Cambria Math"/>
        </w:rPr>
        <w:t>₂</w:t>
      </w:r>
      <w:r w:rsidRPr="00062DDF">
        <w:rPr>
          <w:rFonts w:ascii="Roboto Mono" w:hAnsi="Roboto Mono"/>
        </w:rPr>
        <w:t xml:space="preserve"> = R</w:t>
      </w:r>
      <w:r w:rsidRPr="00062DDF">
        <w:rPr>
          <w:rFonts w:ascii="Cambria Math" w:hAnsi="Cambria Math" w:cs="Cambria Math"/>
        </w:rPr>
        <w:t>₁</w:t>
      </w:r>
      <w:r w:rsidRPr="00062DDF">
        <w:rPr>
          <w:rFonts w:ascii="Roboto Mono" w:hAnsi="Roboto Mono"/>
        </w:rPr>
        <w:t xml:space="preserve"> </w:t>
      </w:r>
      <w:r w:rsidRPr="00062DDF">
        <w:rPr>
          <w:rFonts w:ascii="Roboto Mono" w:hAnsi="Roboto Mono" w:cs="Roboto Mono"/>
        </w:rPr>
        <w:t>−</w:t>
      </w:r>
      <w:r w:rsidRPr="00062DDF">
        <w:rPr>
          <w:rFonts w:ascii="Roboto Mono" w:hAnsi="Roboto Mono"/>
        </w:rPr>
        <w:t xml:space="preserve"> R</w:t>
      </w:r>
      <w:r w:rsidRPr="00062DDF">
        <w:rPr>
          <w:rFonts w:ascii="Cambria Math" w:hAnsi="Cambria Math" w:cs="Cambria Math"/>
        </w:rPr>
        <w:t>₂</w:t>
      </w:r>
    </w:p>
    <w:p w14:paraId="2D69EBD6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>O</w:t>
      </w:r>
      <w:r w:rsidRPr="00062DDF">
        <w:rPr>
          <w:rFonts w:ascii="Cambria Math" w:hAnsi="Cambria Math" w:cs="Cambria Math"/>
        </w:rPr>
        <w:t>₂</w:t>
      </w:r>
      <w:proofErr w:type="gramStart"/>
      <w:r w:rsidRPr="00062DDF">
        <w:rPr>
          <w:rFonts w:ascii="Roboto Mono" w:hAnsi="Roboto Mono"/>
        </w:rPr>
        <w:t>T  =</w:t>
      </w:r>
      <w:proofErr w:type="gramEnd"/>
      <w:r w:rsidRPr="00062DDF">
        <w:rPr>
          <w:rFonts w:ascii="Roboto Mono" w:hAnsi="Roboto Mono"/>
        </w:rPr>
        <w:t xml:space="preserve"> R</w:t>
      </w:r>
      <w:r w:rsidRPr="00062DDF">
        <w:rPr>
          <w:rFonts w:ascii="Cambria Math" w:hAnsi="Cambria Math" w:cs="Cambria Math"/>
        </w:rPr>
        <w:t>₂</w:t>
      </w:r>
    </w:p>
    <w:p w14:paraId="53894DBA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>O</w:t>
      </w:r>
      <w:r w:rsidRPr="00062DDF">
        <w:rPr>
          <w:rFonts w:ascii="Cambria Math" w:hAnsi="Cambria Math" w:cs="Cambria Math"/>
        </w:rPr>
        <w:t>₁</w:t>
      </w:r>
      <w:proofErr w:type="gramStart"/>
      <w:r w:rsidRPr="00062DDF">
        <w:rPr>
          <w:rFonts w:ascii="Roboto Mono" w:hAnsi="Roboto Mono"/>
        </w:rPr>
        <w:t>T  =</w:t>
      </w:r>
      <w:proofErr w:type="gramEnd"/>
      <w:r w:rsidRPr="00062DDF">
        <w:rPr>
          <w:rFonts w:ascii="Roboto Mono" w:hAnsi="Roboto Mono"/>
        </w:rPr>
        <w:t xml:space="preserve"> R</w:t>
      </w:r>
      <w:r w:rsidRPr="00062DDF">
        <w:rPr>
          <w:rFonts w:ascii="Cambria Math" w:hAnsi="Cambria Math" w:cs="Cambria Math"/>
        </w:rPr>
        <w:t>₁</w:t>
      </w:r>
    </w:p>
    <w:p w14:paraId="5577C25E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lastRenderedPageBreak/>
        <w:t>The important relationship is:</w:t>
      </w:r>
    </w:p>
    <w:p w14:paraId="6E687C44" w14:textId="79D92A4D" w:rsidR="00062DDF" w:rsidRPr="00062DDF" w:rsidRDefault="00062DDF" w:rsidP="00062D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T=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e>
          </m:borderBox>
        </m:oMath>
      </m:oMathPara>
    </w:p>
    <w:p w14:paraId="39744107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>which gives:</w:t>
      </w:r>
    </w:p>
    <w:p w14:paraId="3BEF7AFE" w14:textId="16434610" w:rsidR="00062DDF" w:rsidRPr="00062DDF" w:rsidRDefault="00062DDF" w:rsidP="00062D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6D4E26C1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>and therefore:</w:t>
      </w:r>
    </w:p>
    <w:p w14:paraId="6A31BB10" w14:textId="0F130069" w:rsidR="00062DDF" w:rsidRPr="00062DDF" w:rsidRDefault="00062DDF" w:rsidP="00062D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10E245E2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pict w14:anchorId="1DDFD543">
          <v:rect id="_x0000_i1139" style="width:0;height:1.5pt" o:hralign="center" o:hrstd="t" o:hr="t" fillcolor="#a0a0a0" stroked="f"/>
        </w:pict>
      </w:r>
    </w:p>
    <w:p w14:paraId="539FA63F" w14:textId="1DAC41F4" w:rsidR="00062DDF" w:rsidRDefault="00062DDF" w:rsidP="00E26C7F">
      <w:pPr>
        <w:pStyle w:val="Heading2"/>
      </w:pPr>
      <w:r w:rsidRPr="00062DDF">
        <w:t>Applications</w:t>
      </w:r>
    </w:p>
    <w:p w14:paraId="296F19A5" w14:textId="26378B69" w:rsidR="00E26C7F" w:rsidRPr="00E26C7F" w:rsidRDefault="00E26C7F" w:rsidP="00E26C7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B9B31A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t>Internal circle tangency appears in:</w:t>
      </w:r>
    </w:p>
    <w:p w14:paraId="2518BBB9" w14:textId="77777777" w:rsidR="00062DDF" w:rsidRPr="00062DDF" w:rsidRDefault="00062DDF" w:rsidP="00062DDF">
      <w:pPr>
        <w:numPr>
          <w:ilvl w:val="0"/>
          <w:numId w:val="3"/>
        </w:numPr>
        <w:rPr>
          <w:rFonts w:ascii="Roboto Mono" w:hAnsi="Roboto Mono"/>
        </w:rPr>
      </w:pPr>
      <w:r w:rsidRPr="00062DDF">
        <w:rPr>
          <w:rFonts w:ascii="Roboto Mono" w:hAnsi="Roboto Mono"/>
        </w:rPr>
        <w:t>Mechanical gears and circular components</w:t>
      </w:r>
    </w:p>
    <w:p w14:paraId="40E6626D" w14:textId="77777777" w:rsidR="00062DDF" w:rsidRPr="00062DDF" w:rsidRDefault="00062DDF" w:rsidP="00062DDF">
      <w:pPr>
        <w:numPr>
          <w:ilvl w:val="0"/>
          <w:numId w:val="3"/>
        </w:numPr>
        <w:rPr>
          <w:rFonts w:ascii="Roboto Mono" w:hAnsi="Roboto Mono"/>
        </w:rPr>
      </w:pPr>
      <w:r w:rsidRPr="00062DDF">
        <w:rPr>
          <w:rFonts w:ascii="Roboto Mono" w:hAnsi="Roboto Mono"/>
        </w:rPr>
        <w:t>Wheels and rollers inside circular tracks</w:t>
      </w:r>
    </w:p>
    <w:p w14:paraId="615ACE9B" w14:textId="77777777" w:rsidR="00062DDF" w:rsidRPr="00062DDF" w:rsidRDefault="00062DDF" w:rsidP="00062DDF">
      <w:pPr>
        <w:numPr>
          <w:ilvl w:val="0"/>
          <w:numId w:val="3"/>
        </w:numPr>
        <w:rPr>
          <w:rFonts w:ascii="Roboto Mono" w:hAnsi="Roboto Mono"/>
        </w:rPr>
      </w:pPr>
      <w:r w:rsidRPr="00062DDF">
        <w:rPr>
          <w:rFonts w:ascii="Roboto Mono" w:hAnsi="Roboto Mono"/>
        </w:rPr>
        <w:t>Optical systems</w:t>
      </w:r>
    </w:p>
    <w:p w14:paraId="73B4F66F" w14:textId="77777777" w:rsidR="00062DDF" w:rsidRPr="00062DDF" w:rsidRDefault="00062DDF" w:rsidP="00062DDF">
      <w:pPr>
        <w:numPr>
          <w:ilvl w:val="0"/>
          <w:numId w:val="3"/>
        </w:numPr>
        <w:rPr>
          <w:rFonts w:ascii="Roboto Mono" w:hAnsi="Roboto Mono"/>
        </w:rPr>
      </w:pPr>
      <w:r w:rsidRPr="00062DDF">
        <w:rPr>
          <w:rFonts w:ascii="Roboto Mono" w:hAnsi="Roboto Mono"/>
        </w:rPr>
        <w:t>Circular packing arrangements</w:t>
      </w:r>
    </w:p>
    <w:p w14:paraId="005EF045" w14:textId="77777777" w:rsidR="00062DDF" w:rsidRPr="00062DDF" w:rsidRDefault="00062DDF" w:rsidP="00062DDF">
      <w:pPr>
        <w:numPr>
          <w:ilvl w:val="0"/>
          <w:numId w:val="3"/>
        </w:numPr>
        <w:rPr>
          <w:rFonts w:ascii="Roboto Mono" w:hAnsi="Roboto Mono"/>
        </w:rPr>
      </w:pPr>
      <w:r w:rsidRPr="00062DDF">
        <w:rPr>
          <w:rFonts w:ascii="Roboto Mono" w:hAnsi="Roboto Mono"/>
        </w:rPr>
        <w:t>Geometry constructions</w:t>
      </w:r>
    </w:p>
    <w:p w14:paraId="553448ED" w14:textId="77777777" w:rsidR="00062DDF" w:rsidRPr="00062DDF" w:rsidRDefault="00062DDF" w:rsidP="00062DDF">
      <w:pPr>
        <w:numPr>
          <w:ilvl w:val="0"/>
          <w:numId w:val="3"/>
        </w:numPr>
        <w:rPr>
          <w:rFonts w:ascii="Roboto Mono" w:hAnsi="Roboto Mono"/>
        </w:rPr>
      </w:pPr>
      <w:r w:rsidRPr="00062DDF">
        <w:rPr>
          <w:rFonts w:ascii="Roboto Mono" w:hAnsi="Roboto Mono"/>
        </w:rPr>
        <w:t>Robotics and motion planning</w:t>
      </w:r>
    </w:p>
    <w:p w14:paraId="51DE9F57" w14:textId="77777777" w:rsidR="00062DDF" w:rsidRPr="00062DDF" w:rsidRDefault="00062DDF" w:rsidP="00062DDF">
      <w:pPr>
        <w:numPr>
          <w:ilvl w:val="0"/>
          <w:numId w:val="3"/>
        </w:numPr>
        <w:rPr>
          <w:rFonts w:ascii="Roboto Mono" w:hAnsi="Roboto Mono"/>
        </w:rPr>
      </w:pPr>
      <w:r w:rsidRPr="00062DDF">
        <w:rPr>
          <w:rFonts w:ascii="Roboto Mono" w:hAnsi="Roboto Mono"/>
        </w:rPr>
        <w:t>Computer graphics</w:t>
      </w:r>
    </w:p>
    <w:p w14:paraId="64939C67" w14:textId="77777777" w:rsidR="00062DDF" w:rsidRPr="00062DDF" w:rsidRDefault="00062DDF" w:rsidP="00062DDF">
      <w:pPr>
        <w:numPr>
          <w:ilvl w:val="0"/>
          <w:numId w:val="3"/>
        </w:numPr>
        <w:rPr>
          <w:rFonts w:ascii="Roboto Mono" w:hAnsi="Roboto Mono"/>
        </w:rPr>
      </w:pPr>
      <w:r w:rsidRPr="00062DDF">
        <w:rPr>
          <w:rFonts w:ascii="Roboto Mono" w:hAnsi="Roboto Mono"/>
        </w:rPr>
        <w:t>Engineering design</w:t>
      </w:r>
    </w:p>
    <w:p w14:paraId="0DE4066B" w14:textId="77777777" w:rsidR="00062DDF" w:rsidRPr="00062DDF" w:rsidRDefault="00062DDF" w:rsidP="00062DDF">
      <w:pPr>
        <w:numPr>
          <w:ilvl w:val="0"/>
          <w:numId w:val="3"/>
        </w:numPr>
        <w:rPr>
          <w:rFonts w:ascii="Roboto Mono" w:hAnsi="Roboto Mono"/>
        </w:rPr>
      </w:pPr>
      <w:r w:rsidRPr="00062DDF">
        <w:rPr>
          <w:rFonts w:ascii="Roboto Mono" w:hAnsi="Roboto Mono"/>
        </w:rPr>
        <w:t>Mathematical models involving nested circles</w:t>
      </w:r>
    </w:p>
    <w:p w14:paraId="7FD6F907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</w:rPr>
        <w:pict w14:anchorId="2F053FEF">
          <v:rect id="_x0000_i1140" style="width:0;height:1.5pt" o:hralign="center" o:hrstd="t" o:hr="t" fillcolor="#a0a0a0" stroked="f"/>
        </w:pict>
      </w:r>
    </w:p>
    <w:p w14:paraId="751C90A7" w14:textId="174AC055" w:rsidR="00062DDF" w:rsidRDefault="00062DDF" w:rsidP="004E6EB3">
      <w:pPr>
        <w:pStyle w:val="Heading2"/>
      </w:pPr>
      <w:r w:rsidRPr="00062DDF">
        <w:t>Key Points</w:t>
      </w:r>
    </w:p>
    <w:p w14:paraId="6849C37B" w14:textId="70DD321A" w:rsidR="004E6EB3" w:rsidRPr="004E6EB3" w:rsidRDefault="004E6EB3" w:rsidP="004E6E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E65479" w14:textId="77777777" w:rsidR="00062DDF" w:rsidRPr="00062DDF" w:rsidRDefault="00062DDF" w:rsidP="00062DDF">
      <w:pPr>
        <w:numPr>
          <w:ilvl w:val="0"/>
          <w:numId w:val="4"/>
        </w:numPr>
        <w:rPr>
          <w:rFonts w:ascii="Roboto Mono" w:hAnsi="Roboto Mono"/>
        </w:rPr>
      </w:pPr>
      <w:r w:rsidRPr="00062DDF">
        <w:rPr>
          <w:rFonts w:ascii="Roboto Mono" w:hAnsi="Roboto Mono"/>
          <w:b/>
          <w:bCs/>
        </w:rPr>
        <w:t>Internal tangency</w:t>
      </w:r>
      <w:r w:rsidRPr="00062DDF">
        <w:rPr>
          <w:rFonts w:ascii="Roboto Mono" w:hAnsi="Roboto Mono"/>
        </w:rPr>
        <w:t xml:space="preserve"> occurs when one circle lies inside another and they touch at exactly one point.</w:t>
      </w:r>
    </w:p>
    <w:p w14:paraId="16437EE6" w14:textId="77777777" w:rsidR="00062DDF" w:rsidRPr="00062DDF" w:rsidRDefault="00062DDF" w:rsidP="00062DDF">
      <w:pPr>
        <w:numPr>
          <w:ilvl w:val="0"/>
          <w:numId w:val="4"/>
        </w:numPr>
        <w:rPr>
          <w:rFonts w:ascii="Roboto Mono" w:hAnsi="Roboto Mono"/>
        </w:rPr>
      </w:pPr>
      <w:r w:rsidRPr="00062DDF">
        <w:rPr>
          <w:rFonts w:ascii="Roboto Mono" w:hAnsi="Roboto Mono"/>
        </w:rPr>
        <w:lastRenderedPageBreak/>
        <w:t xml:space="preserve">The two circles have exactly </w:t>
      </w:r>
      <w:r w:rsidRPr="00062DDF">
        <w:rPr>
          <w:rFonts w:ascii="Roboto Mono" w:hAnsi="Roboto Mono"/>
          <w:b/>
          <w:bCs/>
        </w:rPr>
        <w:t>one common point</w:t>
      </w:r>
      <w:r w:rsidRPr="00062DDF">
        <w:rPr>
          <w:rFonts w:ascii="Roboto Mono" w:hAnsi="Roboto Mono"/>
        </w:rPr>
        <w:t>.</w:t>
      </w:r>
    </w:p>
    <w:p w14:paraId="36680856" w14:textId="77777777" w:rsidR="00062DDF" w:rsidRPr="00062DDF" w:rsidRDefault="00062DDF" w:rsidP="00062DDF">
      <w:pPr>
        <w:numPr>
          <w:ilvl w:val="0"/>
          <w:numId w:val="4"/>
        </w:numPr>
        <w:rPr>
          <w:rFonts w:ascii="Roboto Mono" w:hAnsi="Roboto Mono"/>
        </w:rPr>
      </w:pPr>
      <w:r w:rsidRPr="00062DDF">
        <w:rPr>
          <w:rFonts w:ascii="Roboto Mono" w:hAnsi="Roboto Mono"/>
        </w:rPr>
        <w:t xml:space="preserve">Their centers and tangency point are </w:t>
      </w:r>
      <w:r w:rsidRPr="00062DDF">
        <w:rPr>
          <w:rFonts w:ascii="Roboto Mono" w:hAnsi="Roboto Mono"/>
          <w:b/>
          <w:bCs/>
        </w:rPr>
        <w:t>collinear</w:t>
      </w:r>
      <w:r w:rsidRPr="00062DDF">
        <w:rPr>
          <w:rFonts w:ascii="Roboto Mono" w:hAnsi="Roboto Mono"/>
        </w:rPr>
        <w:t>.</w:t>
      </w:r>
    </w:p>
    <w:p w14:paraId="5014895B" w14:textId="77777777" w:rsidR="00062DDF" w:rsidRPr="00062DDF" w:rsidRDefault="00062DDF" w:rsidP="00062DDF">
      <w:pPr>
        <w:numPr>
          <w:ilvl w:val="0"/>
          <w:numId w:val="4"/>
        </w:numPr>
        <w:rPr>
          <w:rFonts w:ascii="Roboto Mono" w:hAnsi="Roboto Mono"/>
        </w:rPr>
      </w:pPr>
      <w:r w:rsidRPr="00062DDF">
        <w:rPr>
          <w:rFonts w:ascii="Roboto Mono" w:hAnsi="Roboto Mono"/>
        </w:rPr>
        <w:t>The tangency point lies beyond the smaller circle's center.</w:t>
      </w:r>
    </w:p>
    <w:p w14:paraId="3EE65827" w14:textId="77777777" w:rsidR="00062DDF" w:rsidRPr="00062DDF" w:rsidRDefault="00062DDF" w:rsidP="00062DDF">
      <w:pPr>
        <w:numPr>
          <w:ilvl w:val="0"/>
          <w:numId w:val="4"/>
        </w:numPr>
        <w:rPr>
          <w:rFonts w:ascii="Roboto Mono" w:hAnsi="Roboto Mono"/>
        </w:rPr>
      </w:pPr>
      <w:r w:rsidRPr="00062DDF">
        <w:rPr>
          <w:rFonts w:ascii="Roboto Mono" w:hAnsi="Roboto Mono"/>
        </w:rPr>
        <w:t>The fundamental condition is:</w:t>
      </w:r>
    </w:p>
    <w:p w14:paraId="25D09FD2" w14:textId="729E40D7" w:rsidR="00062DDF" w:rsidRPr="00062DDF" w:rsidRDefault="00062DDF" w:rsidP="00062D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</m:e>
          </m:borderBox>
        </m:oMath>
      </m:oMathPara>
    </w:p>
    <w:p w14:paraId="4F8FF1FC" w14:textId="6734A229" w:rsidR="00062DDF" w:rsidRPr="00062DDF" w:rsidRDefault="00062DDF" w:rsidP="00062DDF">
      <w:pPr>
        <w:numPr>
          <w:ilvl w:val="0"/>
          <w:numId w:val="5"/>
        </w:numPr>
        <w:rPr>
          <w:rFonts w:ascii="Roboto Mono" w:hAnsi="Roboto Mono"/>
        </w:rPr>
      </w:pPr>
      <w:r w:rsidRPr="00062DDF">
        <w:rPr>
          <w:rFonts w:ascii="Roboto Mono" w:hAnsi="Roboto Mono"/>
        </w:rPr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62DDF">
        <w:rPr>
          <w:rFonts w:ascii="Roboto Mono" w:hAnsi="Roboto Mono"/>
        </w:rPr>
        <w:t>:</w:t>
      </w:r>
    </w:p>
    <w:p w14:paraId="60434150" w14:textId="032B4EC6" w:rsidR="00062DDF" w:rsidRPr="00062DDF" w:rsidRDefault="00062DDF" w:rsidP="00062D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0F2D8211" w14:textId="693A1F16" w:rsidR="00062DDF" w:rsidRPr="00062DDF" w:rsidRDefault="00062DDF" w:rsidP="00062DDF">
      <w:pPr>
        <w:numPr>
          <w:ilvl w:val="0"/>
          <w:numId w:val="6"/>
        </w:numPr>
        <w:rPr>
          <w:rFonts w:ascii="Roboto Mono" w:hAnsi="Roboto Mono"/>
        </w:rPr>
      </w:pPr>
      <w:r w:rsidRPr="00062DDF">
        <w:rPr>
          <w:rFonts w:ascii="Roboto Mono" w:hAnsi="Roboto Mono"/>
        </w:rPr>
        <w:t xml:space="preserve">The common tangent at </w:t>
      </w:r>
      <m:oMath>
        <m:r>
          <w:rPr>
            <w:rFonts w:ascii="Cambria Math" w:hAnsi="Cambria Math"/>
          </w:rPr>
          <m:t>T</m:t>
        </m:r>
      </m:oMath>
      <w:r w:rsidRPr="00062DDF">
        <w:rPr>
          <w:rFonts w:ascii="Roboto Mono" w:hAnsi="Roboto Mono"/>
        </w:rPr>
        <w:t>is perpendicular to the line joining the centers.</w:t>
      </w:r>
    </w:p>
    <w:p w14:paraId="5FE37E25" w14:textId="77777777" w:rsidR="00062DDF" w:rsidRPr="00062DDF" w:rsidRDefault="00062DDF" w:rsidP="00062DDF">
      <w:pPr>
        <w:numPr>
          <w:ilvl w:val="0"/>
          <w:numId w:val="6"/>
        </w:numPr>
        <w:rPr>
          <w:rFonts w:ascii="Roboto Mono" w:hAnsi="Roboto Mono"/>
        </w:rPr>
      </w:pPr>
      <w:r w:rsidRPr="00062DDF">
        <w:rPr>
          <w:rFonts w:ascii="Roboto Mono" w:hAnsi="Roboto Mono"/>
        </w:rPr>
        <w:t>Distinct equal-radius circles cannot be internally tangent.</w:t>
      </w:r>
    </w:p>
    <w:p w14:paraId="356B4595" w14:textId="77777777" w:rsidR="00062DDF" w:rsidRPr="00062DDF" w:rsidRDefault="00062DDF" w:rsidP="00062DDF">
      <w:pPr>
        <w:numPr>
          <w:ilvl w:val="0"/>
          <w:numId w:val="6"/>
        </w:numPr>
        <w:rPr>
          <w:rFonts w:ascii="Roboto Mono" w:hAnsi="Roboto Mono"/>
        </w:rPr>
      </w:pPr>
      <w:r w:rsidRPr="00062DDF">
        <w:rPr>
          <w:rFonts w:ascii="Roboto Mono" w:hAnsi="Roboto Mono"/>
        </w:rPr>
        <w:t>Internal tangency is different from external tangency:</w:t>
      </w:r>
    </w:p>
    <w:p w14:paraId="6F592D6F" w14:textId="3A434E5C" w:rsidR="00062DDF" w:rsidRPr="00062DDF" w:rsidRDefault="00062DDF" w:rsidP="00062DDF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External: </m:t>
          </m:r>
          <m:r>
            <w:rPr>
              <w:rFonts w:ascii="Cambria Math" w:hAnsi="Cambria Math"/>
            </w:rPr>
            <m:t>d=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Roboto Mono" w:hAnsi="Roboto Mono"/>
            </w:rPr>
            <w:br/>
          </m:r>
        </m:oMath>
        <m:oMath>
          <m:r>
            <m:rPr>
              <m:nor/>
            </m:rPr>
            <w:rPr>
              <w:rFonts w:ascii="Roboto Mono" w:hAnsi="Roboto Mono"/>
            </w:rPr>
            <m:t>Internal: </m:t>
          </m:r>
          <m:r>
            <w:rPr>
              <w:rFonts w:ascii="Cambria Math" w:hAnsi="Cambria Math"/>
            </w:rPr>
            <m:t>d=∣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∣</m:t>
          </m:r>
        </m:oMath>
      </m:oMathPara>
    </w:p>
    <w:p w14:paraId="4B30E007" w14:textId="2037AEE0" w:rsidR="00062DDF" w:rsidRDefault="00062DDF" w:rsidP="00760554">
      <w:pPr>
        <w:pStyle w:val="Heading2"/>
      </w:pPr>
      <w:r w:rsidRPr="00062DDF">
        <w:t>Conclusion</w:t>
      </w:r>
    </w:p>
    <w:p w14:paraId="2A94BE71" w14:textId="275ABEA2" w:rsidR="00760554" w:rsidRPr="00760554" w:rsidRDefault="00760554" w:rsidP="007605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0F4B2E" w14:textId="77777777" w:rsidR="00062DDF" w:rsidRPr="00062DDF" w:rsidRDefault="00062DDF" w:rsidP="00062DDF">
      <w:pPr>
        <w:rPr>
          <w:rFonts w:ascii="Roboto Mono" w:hAnsi="Roboto Mono"/>
        </w:rPr>
      </w:pPr>
      <w:r w:rsidRPr="00062DDF">
        <w:rPr>
          <w:rFonts w:ascii="Roboto Mono" w:hAnsi="Roboto Mono"/>
          <w:b/>
          <w:bCs/>
        </w:rPr>
        <w:t>Internal Tangency</w:t>
      </w:r>
      <w:r w:rsidRPr="00062DDF">
        <w:rPr>
          <w:rFonts w:ascii="Roboto Mono" w:hAnsi="Roboto Mono"/>
        </w:rPr>
        <w:t xml:space="preserve"> is the circle–circle configuration in which a smaller circle lies inside a larger circle and touches it at exactly one point. The defining geometric relationship is that the distance between the centers equals the difference between their radii:</w:t>
      </w:r>
    </w:p>
    <w:p w14:paraId="3EC3E6FF" w14:textId="6FBA3061" w:rsidR="00062DDF" w:rsidRPr="00062DDF" w:rsidRDefault="00062DDF" w:rsidP="00062D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</m:e>
          </m:borderBox>
        </m:oMath>
      </m:oMathPara>
    </w:p>
    <w:p w14:paraId="07C19D11" w14:textId="2EC6A208" w:rsidR="00062DDF" w:rsidRPr="00062DDF" w:rsidRDefault="00062DDF" w:rsidP="001F0E8E">
      <w:pPr>
        <w:rPr>
          <w:rFonts w:ascii="Roboto Mono" w:hAnsi="Roboto Mono"/>
        </w:rPr>
      </w:pPr>
      <w:r w:rsidRPr="00062DDF">
        <w:rPr>
          <w:rFonts w:ascii="Roboto Mono" w:hAnsi="Roboto Mono"/>
        </w:rPr>
        <w:t>This relationship, together with the collinearity of the two centers and the tangency point, completely characterizes internal tangency between two distinct circles.</w:t>
      </w:r>
    </w:p>
    <w:sectPr w:rsidR="00062DDF" w:rsidRPr="00062D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405B9"/>
    <w:multiLevelType w:val="multilevel"/>
    <w:tmpl w:val="62F0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0081C"/>
    <w:multiLevelType w:val="multilevel"/>
    <w:tmpl w:val="9120E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1536C2"/>
    <w:multiLevelType w:val="multilevel"/>
    <w:tmpl w:val="E2A2DE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6739B1"/>
    <w:multiLevelType w:val="hybridMultilevel"/>
    <w:tmpl w:val="DDEAF0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D7564F"/>
    <w:multiLevelType w:val="multilevel"/>
    <w:tmpl w:val="B3DA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E7421"/>
    <w:multiLevelType w:val="multilevel"/>
    <w:tmpl w:val="F01A97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F52CA5"/>
    <w:multiLevelType w:val="multilevel"/>
    <w:tmpl w:val="D12C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782366">
    <w:abstractNumId w:val="4"/>
  </w:num>
  <w:num w:numId="2" w16cid:durableId="1248080945">
    <w:abstractNumId w:val="0"/>
  </w:num>
  <w:num w:numId="3" w16cid:durableId="1797526305">
    <w:abstractNumId w:val="6"/>
  </w:num>
  <w:num w:numId="4" w16cid:durableId="1661881066">
    <w:abstractNumId w:val="1"/>
  </w:num>
  <w:num w:numId="5" w16cid:durableId="2073772106">
    <w:abstractNumId w:val="2"/>
  </w:num>
  <w:num w:numId="6" w16cid:durableId="649024411">
    <w:abstractNumId w:val="5"/>
  </w:num>
  <w:num w:numId="7" w16cid:durableId="918289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8C7"/>
    <w:rsid w:val="00062DDF"/>
    <w:rsid w:val="000C1CD4"/>
    <w:rsid w:val="000E394D"/>
    <w:rsid w:val="000E5737"/>
    <w:rsid w:val="00196639"/>
    <w:rsid w:val="001D3894"/>
    <w:rsid w:val="001F0E8E"/>
    <w:rsid w:val="002209BE"/>
    <w:rsid w:val="002D1F4F"/>
    <w:rsid w:val="004415A2"/>
    <w:rsid w:val="004C5853"/>
    <w:rsid w:val="004E6EB3"/>
    <w:rsid w:val="004F2218"/>
    <w:rsid w:val="00580D9C"/>
    <w:rsid w:val="006178C7"/>
    <w:rsid w:val="006226DC"/>
    <w:rsid w:val="006A60AB"/>
    <w:rsid w:val="006C6797"/>
    <w:rsid w:val="00711B4D"/>
    <w:rsid w:val="00760554"/>
    <w:rsid w:val="007C19AB"/>
    <w:rsid w:val="007E4EAF"/>
    <w:rsid w:val="00854741"/>
    <w:rsid w:val="008952B3"/>
    <w:rsid w:val="00900575"/>
    <w:rsid w:val="00990555"/>
    <w:rsid w:val="00A70480"/>
    <w:rsid w:val="00AC09D7"/>
    <w:rsid w:val="00B16A3C"/>
    <w:rsid w:val="00B87C43"/>
    <w:rsid w:val="00C21A6D"/>
    <w:rsid w:val="00C75B97"/>
    <w:rsid w:val="00C97AD1"/>
    <w:rsid w:val="00D74BD0"/>
    <w:rsid w:val="00D77FF6"/>
    <w:rsid w:val="00D804C1"/>
    <w:rsid w:val="00E26C7F"/>
    <w:rsid w:val="00E41293"/>
    <w:rsid w:val="00E56198"/>
    <w:rsid w:val="00E70703"/>
    <w:rsid w:val="00E96CEA"/>
    <w:rsid w:val="00EB5E43"/>
    <w:rsid w:val="00EF6F97"/>
    <w:rsid w:val="00F648C0"/>
    <w:rsid w:val="00FF0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5302B"/>
  <w15:chartTrackingRefBased/>
  <w15:docId w15:val="{69F84CD8-3D1E-465F-BE19-AA9ED68ED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7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78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8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8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78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78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8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8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8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8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8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8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1401</Words>
  <Characters>7988</Characters>
  <Application>Microsoft Office Word</Application>
  <DocSecurity>0</DocSecurity>
  <Lines>66</Lines>
  <Paragraphs>18</Paragraphs>
  <ScaleCrop>false</ScaleCrop>
  <Company/>
  <LinksUpToDate>false</LinksUpToDate>
  <CharactersWithSpaces>9371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42</cp:revision>
  <dcterms:created xsi:type="dcterms:W3CDTF">2026-09-21T15:03:00Z</dcterms:created>
  <dcterms:modified xsi:type="dcterms:W3CDTF">2026-09-21T15:08:00Z</dcterms:modified>
</cp:coreProperties>
</file>