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3FDC" w14:textId="77777777" w:rsidR="005337BC" w:rsidRPr="005337BC" w:rsidRDefault="005337BC" w:rsidP="005337BC">
      <w:pPr>
        <w:pStyle w:val="Heading1"/>
      </w:pPr>
      <w:r w:rsidRPr="005337BC">
        <w:t>Triangle–Circular Mixed Shapes</w:t>
      </w:r>
    </w:p>
    <w:p w14:paraId="75ACBD6A" w14:textId="0F5D0645" w:rsidR="005337BC" w:rsidRPr="005337BC" w:rsidRDefault="005337BC" w:rsidP="005337BC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EB70E2" w14:textId="525C33D3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drawing>
          <wp:inline distT="0" distB="0" distL="0" distR="0" wp14:anchorId="2B25977E" wp14:editId="4835C891">
            <wp:extent cx="3810000" cy="3810000"/>
            <wp:effectExtent l="0" t="0" r="0" b="0"/>
            <wp:docPr id="591146998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6852A" w14:textId="2AF3809E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5C3190A7" wp14:editId="413F0D71">
            <wp:extent cx="5943600" cy="4199890"/>
            <wp:effectExtent l="0" t="0" r="0" b="0"/>
            <wp:docPr id="84185831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F67DB" w14:textId="02751238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748750FC" wp14:editId="638F1066">
            <wp:extent cx="5943600" cy="4439285"/>
            <wp:effectExtent l="0" t="0" r="0" b="0"/>
            <wp:docPr id="100635459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04753" w14:textId="67EF90EB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drawing>
          <wp:inline distT="0" distB="0" distL="0" distR="0" wp14:anchorId="063AD4E1" wp14:editId="19302B08">
            <wp:extent cx="3429000" cy="3398520"/>
            <wp:effectExtent l="0" t="0" r="0" b="0"/>
            <wp:docPr id="500120528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D2448" w14:textId="318FE4E0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1A055CA2" wp14:editId="2F462897">
            <wp:extent cx="3329940" cy="4762500"/>
            <wp:effectExtent l="0" t="0" r="3810" b="0"/>
            <wp:docPr id="3486699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58B90" w14:textId="77777777" w:rsidR="005337BC" w:rsidRDefault="005337BC" w:rsidP="005337BC">
      <w:pPr>
        <w:pStyle w:val="Heading2"/>
      </w:pPr>
      <w:r w:rsidRPr="005337BC">
        <w:t>Definition</w:t>
      </w:r>
    </w:p>
    <w:p w14:paraId="5E324802" w14:textId="4A015562" w:rsidR="005337BC" w:rsidRPr="005337BC" w:rsidRDefault="005337BC" w:rsidP="005337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E7F000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t xml:space="preserve">A </w:t>
      </w:r>
      <w:r w:rsidRPr="005337BC">
        <w:rPr>
          <w:rFonts w:ascii="Roboto Mono" w:hAnsi="Roboto Mono"/>
          <w:b/>
          <w:bCs/>
        </w:rPr>
        <w:t>Triangle–Circular Mixed Shape</w:t>
      </w:r>
      <w:r w:rsidRPr="005337BC">
        <w:rPr>
          <w:rFonts w:ascii="Roboto Mono" w:hAnsi="Roboto Mono"/>
        </w:rPr>
        <w:t xml:space="preserve"> is an </w:t>
      </w:r>
      <w:r w:rsidRPr="005337BC">
        <w:rPr>
          <w:rFonts w:ascii="Roboto Mono" w:hAnsi="Roboto Mono"/>
          <w:b/>
          <w:bCs/>
        </w:rPr>
        <w:t>irregular composite shape formed by combining a triangular component with one or more circular elements or circular arcs</w:t>
      </w:r>
      <w:r w:rsidRPr="005337BC">
        <w:rPr>
          <w:rFonts w:ascii="Roboto Mono" w:hAnsi="Roboto Mono"/>
        </w:rPr>
        <w:t>.</w:t>
      </w:r>
    </w:p>
    <w:p w14:paraId="3FEEFDED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t>In simple terms:</w:t>
      </w:r>
    </w:p>
    <w:p w14:paraId="7957948E" w14:textId="1343AEAF" w:rsidR="005337BC" w:rsidRDefault="005337BC" w:rsidP="00875383">
      <w:pPr>
        <w:rPr>
          <w:rFonts w:ascii="Roboto Mono" w:hAnsi="Roboto Mono"/>
        </w:rPr>
      </w:pPr>
      <w:r w:rsidRPr="005337BC">
        <w:rPr>
          <w:rFonts w:ascii="Roboto Mono" w:hAnsi="Roboto Mono"/>
        </w:rPr>
        <w:t xml:space="preserve">It is a shape that combines </w:t>
      </w:r>
      <w:r w:rsidRPr="005337BC">
        <w:rPr>
          <w:rFonts w:ascii="Roboto Mono" w:hAnsi="Roboto Mono"/>
          <w:b/>
          <w:bCs/>
        </w:rPr>
        <w:t>straight triangular boundaries</w:t>
      </w:r>
      <w:r w:rsidRPr="005337BC">
        <w:rPr>
          <w:rFonts w:ascii="Roboto Mono" w:hAnsi="Roboto Mono"/>
        </w:rPr>
        <w:t xml:space="preserve"> with </w:t>
      </w:r>
      <w:r w:rsidRPr="005337BC">
        <w:rPr>
          <w:rFonts w:ascii="Roboto Mono" w:hAnsi="Roboto Mono"/>
          <w:b/>
          <w:bCs/>
        </w:rPr>
        <w:t>circular curved boundaries</w:t>
      </w:r>
      <w:r w:rsidRPr="005337BC">
        <w:rPr>
          <w:rFonts w:ascii="Roboto Mono" w:hAnsi="Roboto Mono"/>
        </w:rPr>
        <w:t>.</w:t>
      </w:r>
      <w:r w:rsidRPr="005337BC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Triangle–Circular Mixed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Triangle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 Element</m:t>
              </m:r>
            </m:e>
          </m:borderBox>
        </m:oMath>
      </m:oMathPara>
    </w:p>
    <w:p w14:paraId="629A494D" w14:textId="60684FB1" w:rsidR="00A0533A" w:rsidRPr="005337BC" w:rsidRDefault="00A0533A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pict w14:anchorId="53FB07D5">
          <v:rect id="_x0000_i1347" style="width:0;height:1.5pt" o:hralign="center" o:hrstd="t" o:hr="t" fillcolor="#a0a0a0" stroked="f"/>
        </w:pict>
      </w:r>
    </w:p>
    <w:p w14:paraId="2FEB148E" w14:textId="77777777" w:rsidR="005337BC" w:rsidRDefault="005337BC" w:rsidP="005337BC">
      <w:pPr>
        <w:pStyle w:val="Heading2"/>
      </w:pPr>
      <w:r w:rsidRPr="005337BC">
        <w:lastRenderedPageBreak/>
        <w:t>Characteristics</w:t>
      </w:r>
    </w:p>
    <w:p w14:paraId="2CCA4E45" w14:textId="68297D76" w:rsidR="005337BC" w:rsidRPr="005337BC" w:rsidRDefault="005337BC" w:rsidP="005337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8066EC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t>A Triangle–Circular Mixed Shape typically:</w:t>
      </w:r>
    </w:p>
    <w:p w14:paraId="20F955AF" w14:textId="77777777" w:rsidR="005337BC" w:rsidRPr="005337BC" w:rsidRDefault="005337BC" w:rsidP="005337BC">
      <w:pPr>
        <w:numPr>
          <w:ilvl w:val="0"/>
          <w:numId w:val="1"/>
        </w:numPr>
        <w:rPr>
          <w:rFonts w:ascii="Roboto Mono" w:hAnsi="Roboto Mono"/>
        </w:rPr>
      </w:pPr>
      <w:r w:rsidRPr="005337BC">
        <w:rPr>
          <w:rFonts w:ascii="Roboto Mono" w:hAnsi="Roboto Mono"/>
        </w:rPr>
        <w:t xml:space="preserve">Contains a </w:t>
      </w:r>
      <w:r w:rsidRPr="005337BC">
        <w:rPr>
          <w:rFonts w:ascii="Roboto Mono" w:hAnsi="Roboto Mono"/>
          <w:b/>
          <w:bCs/>
        </w:rPr>
        <w:t>triangular component</w:t>
      </w:r>
      <w:r w:rsidRPr="005337BC">
        <w:rPr>
          <w:rFonts w:ascii="Roboto Mono" w:hAnsi="Roboto Mono"/>
        </w:rPr>
        <w:t>.</w:t>
      </w:r>
    </w:p>
    <w:p w14:paraId="1858EE46" w14:textId="77777777" w:rsidR="005337BC" w:rsidRPr="005337BC" w:rsidRDefault="005337BC" w:rsidP="005337BC">
      <w:pPr>
        <w:numPr>
          <w:ilvl w:val="0"/>
          <w:numId w:val="1"/>
        </w:numPr>
        <w:rPr>
          <w:rFonts w:ascii="Roboto Mono" w:hAnsi="Roboto Mono"/>
        </w:rPr>
      </w:pPr>
      <w:r w:rsidRPr="005337BC">
        <w:rPr>
          <w:rFonts w:ascii="Roboto Mono" w:hAnsi="Roboto Mono"/>
        </w:rPr>
        <w:t xml:space="preserve">Contains at least one </w:t>
      </w:r>
      <w:r w:rsidRPr="005337BC">
        <w:rPr>
          <w:rFonts w:ascii="Roboto Mono" w:hAnsi="Roboto Mono"/>
          <w:b/>
          <w:bCs/>
        </w:rPr>
        <w:t>circle, semicircle, circular arc, or circular segment</w:t>
      </w:r>
      <w:r w:rsidRPr="005337BC">
        <w:rPr>
          <w:rFonts w:ascii="Roboto Mono" w:hAnsi="Roboto Mono"/>
        </w:rPr>
        <w:t>.</w:t>
      </w:r>
    </w:p>
    <w:p w14:paraId="26B9A2C9" w14:textId="77777777" w:rsidR="005337BC" w:rsidRPr="005337BC" w:rsidRDefault="005337BC" w:rsidP="005337BC">
      <w:pPr>
        <w:numPr>
          <w:ilvl w:val="0"/>
          <w:numId w:val="1"/>
        </w:numPr>
        <w:rPr>
          <w:rFonts w:ascii="Roboto Mono" w:hAnsi="Roboto Mono"/>
        </w:rPr>
      </w:pPr>
      <w:r w:rsidRPr="005337BC">
        <w:rPr>
          <w:rFonts w:ascii="Roboto Mono" w:hAnsi="Roboto Mono"/>
        </w:rPr>
        <w:t xml:space="preserve">Has both </w:t>
      </w:r>
      <w:r w:rsidRPr="005337BC">
        <w:rPr>
          <w:rFonts w:ascii="Roboto Mono" w:hAnsi="Roboto Mono"/>
          <w:b/>
          <w:bCs/>
        </w:rPr>
        <w:t>straight and curved boundaries</w:t>
      </w:r>
      <w:r w:rsidRPr="005337BC">
        <w:rPr>
          <w:rFonts w:ascii="Roboto Mono" w:hAnsi="Roboto Mono"/>
        </w:rPr>
        <w:t>.</w:t>
      </w:r>
    </w:p>
    <w:p w14:paraId="3AA6CB11" w14:textId="77777777" w:rsidR="005337BC" w:rsidRPr="005337BC" w:rsidRDefault="005337BC" w:rsidP="005337BC">
      <w:pPr>
        <w:numPr>
          <w:ilvl w:val="0"/>
          <w:numId w:val="1"/>
        </w:numPr>
        <w:rPr>
          <w:rFonts w:ascii="Roboto Mono" w:hAnsi="Roboto Mono"/>
        </w:rPr>
      </w:pPr>
      <w:r w:rsidRPr="005337BC">
        <w:rPr>
          <w:rFonts w:ascii="Roboto Mono" w:hAnsi="Roboto Mono"/>
        </w:rPr>
        <w:t xml:space="preserve">Has a </w:t>
      </w:r>
      <w:r w:rsidRPr="005337BC">
        <w:rPr>
          <w:rFonts w:ascii="Roboto Mono" w:hAnsi="Roboto Mono"/>
          <w:b/>
          <w:bCs/>
        </w:rPr>
        <w:t>mixed boundary</w:t>
      </w:r>
      <w:r w:rsidRPr="005337BC">
        <w:rPr>
          <w:rFonts w:ascii="Roboto Mono" w:hAnsi="Roboto Mono"/>
        </w:rPr>
        <w:t>.</w:t>
      </w:r>
    </w:p>
    <w:p w14:paraId="2BC9210C" w14:textId="77777777" w:rsidR="005337BC" w:rsidRPr="005337BC" w:rsidRDefault="005337BC" w:rsidP="005337BC">
      <w:pPr>
        <w:numPr>
          <w:ilvl w:val="0"/>
          <w:numId w:val="1"/>
        </w:numPr>
        <w:rPr>
          <w:rFonts w:ascii="Roboto Mono" w:hAnsi="Roboto Mono"/>
        </w:rPr>
      </w:pPr>
      <w:r w:rsidRPr="005337BC">
        <w:rPr>
          <w:rFonts w:ascii="Roboto Mono" w:hAnsi="Roboto Mono"/>
        </w:rPr>
        <w:t xml:space="preserve">Is generally classified as an </w:t>
      </w:r>
      <w:r w:rsidRPr="005337BC">
        <w:rPr>
          <w:rFonts w:ascii="Roboto Mono" w:hAnsi="Roboto Mono"/>
          <w:b/>
          <w:bCs/>
        </w:rPr>
        <w:t>irregular mixed shape</w:t>
      </w:r>
      <w:r w:rsidRPr="005337BC">
        <w:rPr>
          <w:rFonts w:ascii="Roboto Mono" w:hAnsi="Roboto Mono"/>
        </w:rPr>
        <w:t>.</w:t>
      </w:r>
    </w:p>
    <w:p w14:paraId="5E0582FA" w14:textId="77777777" w:rsidR="005337BC" w:rsidRPr="005337BC" w:rsidRDefault="005337BC" w:rsidP="005337BC">
      <w:pPr>
        <w:numPr>
          <w:ilvl w:val="0"/>
          <w:numId w:val="1"/>
        </w:numPr>
        <w:rPr>
          <w:rFonts w:ascii="Roboto Mono" w:hAnsi="Roboto Mono"/>
        </w:rPr>
      </w:pPr>
      <w:r w:rsidRPr="005337BC">
        <w:rPr>
          <w:rFonts w:ascii="Roboto Mono" w:hAnsi="Roboto Mono"/>
        </w:rPr>
        <w:t>Can often be decomposed into simpler geometric components.</w:t>
      </w:r>
    </w:p>
    <w:p w14:paraId="147EA4D0" w14:textId="77777777" w:rsidR="005337BC" w:rsidRPr="005337BC" w:rsidRDefault="005337BC" w:rsidP="005337BC">
      <w:pPr>
        <w:numPr>
          <w:ilvl w:val="0"/>
          <w:numId w:val="1"/>
        </w:numPr>
        <w:rPr>
          <w:rFonts w:ascii="Roboto Mono" w:hAnsi="Roboto Mono"/>
        </w:rPr>
      </w:pPr>
      <w:r w:rsidRPr="005337BC">
        <w:rPr>
          <w:rFonts w:ascii="Roboto Mono" w:hAnsi="Roboto Mono"/>
        </w:rPr>
        <w:t>May be formed by adding or subtracting circular portions from a triangle.</w:t>
      </w:r>
    </w:p>
    <w:p w14:paraId="598579EE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pict w14:anchorId="5ABF82B9">
          <v:rect id="_x0000_i1262" style="width:0;height:1.5pt" o:hralign="center" o:hrstd="t" o:hr="t" fillcolor="#a0a0a0" stroked="f"/>
        </w:pict>
      </w:r>
    </w:p>
    <w:p w14:paraId="70A38C67" w14:textId="77777777" w:rsidR="005337BC" w:rsidRPr="005337BC" w:rsidRDefault="005337BC" w:rsidP="005337BC">
      <w:pPr>
        <w:pStyle w:val="Heading2"/>
      </w:pPr>
      <w:r w:rsidRPr="005337BC">
        <w:t>Common Types</w:t>
      </w:r>
    </w:p>
    <w:p w14:paraId="4D4E4FAA" w14:textId="77777777" w:rsidR="005337BC" w:rsidRDefault="005337BC" w:rsidP="005337BC">
      <w:pPr>
        <w:pStyle w:val="Heading3"/>
      </w:pPr>
      <w:r w:rsidRPr="005337BC">
        <w:t>1. Triangle + Semicircle</w:t>
      </w:r>
    </w:p>
    <w:p w14:paraId="7A1404C2" w14:textId="20278B6C" w:rsidR="005337BC" w:rsidRPr="005337BC" w:rsidRDefault="005337BC" w:rsidP="005337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531D86" w14:textId="7D5184C4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0006E52D" wp14:editId="7E82DC7C">
            <wp:extent cx="5943600" cy="4303395"/>
            <wp:effectExtent l="0" t="0" r="0" b="1905"/>
            <wp:docPr id="1432563864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085AF" w14:textId="09998E75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2392AD64" wp14:editId="329B4457">
            <wp:extent cx="5943600" cy="4439285"/>
            <wp:effectExtent l="0" t="0" r="0" b="0"/>
            <wp:docPr id="848066527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428B" w14:textId="7530619A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4D129817" wp14:editId="7998C7A8">
            <wp:extent cx="5943600" cy="4199890"/>
            <wp:effectExtent l="0" t="0" r="0" b="0"/>
            <wp:docPr id="94162369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6C2A2" w14:textId="0A87BB09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5D618BC3" wp14:editId="5E76B196">
            <wp:extent cx="3764280" cy="4351020"/>
            <wp:effectExtent l="0" t="0" r="7620" b="0"/>
            <wp:docPr id="1191836237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5AFAB" w14:textId="7B8CF979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023B96C7" wp14:editId="2B627771">
            <wp:extent cx="5943600" cy="4519930"/>
            <wp:effectExtent l="0" t="0" r="0" b="0"/>
            <wp:docPr id="2130862219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40193" w14:textId="259B2236" w:rsidR="005337BC" w:rsidRPr="005337BC" w:rsidRDefault="005337BC" w:rsidP="004D7C98">
      <w:pPr>
        <w:rPr>
          <w:rFonts w:ascii="Roboto Mono" w:hAnsi="Roboto Mono"/>
        </w:rPr>
      </w:pPr>
      <w:r w:rsidRPr="005337BC">
        <w:rPr>
          <w:rFonts w:ascii="Roboto Mono" w:hAnsi="Roboto Mono"/>
        </w:rPr>
        <w:t>A semicircle is attached to one side of a triangle, often along its base.</w:t>
      </w:r>
      <w:r w:rsidRPr="005337BC">
        <w:rPr>
          <w:rFonts w:ascii="Roboto Mono" w:hAnsi="Roboto Mono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△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semicircle</m:t>
              </m:r>
            </m:sub>
          </m:sSub>
        </m:oMath>
      </m:oMathPara>
    </w:p>
    <w:p w14:paraId="7305F513" w14:textId="79B5957A" w:rsidR="005337BC" w:rsidRPr="005337BC" w:rsidRDefault="005337BC" w:rsidP="004D7C98">
      <w:pPr>
        <w:rPr>
          <w:rFonts w:ascii="Roboto Mono" w:hAnsi="Roboto Mono"/>
        </w:rPr>
      </w:pPr>
      <w:r w:rsidRPr="005337BC">
        <w:rPr>
          <w:rFonts w:ascii="Roboto Mono" w:hAnsi="Roboto Mono"/>
        </w:rPr>
        <w:t>Since:</w:t>
      </w:r>
      <w:r w:rsidRPr="005337BC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△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</m:t>
          </m:r>
        </m:oMath>
      </m:oMathPara>
    </w:p>
    <w:p w14:paraId="48B42548" w14:textId="4FA69444" w:rsidR="005337BC" w:rsidRPr="005337BC" w:rsidRDefault="005337BC" w:rsidP="004D7C98">
      <w:pPr>
        <w:rPr>
          <w:rFonts w:ascii="Roboto Mono" w:hAnsi="Roboto Mono"/>
        </w:rPr>
      </w:pPr>
      <w:r w:rsidRPr="005337BC">
        <w:rPr>
          <w:rFonts w:ascii="Roboto Mono" w:hAnsi="Roboto Mono"/>
        </w:rPr>
        <w:t>and:</w:t>
      </w:r>
      <w:r w:rsidRPr="005337BC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semicircle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5FC5DF5" w14:textId="1F6DDB90" w:rsidR="005337BC" w:rsidRPr="005337BC" w:rsidRDefault="005337BC" w:rsidP="004D7C98">
      <w:pPr>
        <w:rPr>
          <w:rFonts w:ascii="Roboto Mono" w:hAnsi="Roboto Mono"/>
        </w:rPr>
      </w:pPr>
      <w:r w:rsidRPr="005337BC">
        <w:rPr>
          <w:rFonts w:ascii="Roboto Mono" w:hAnsi="Roboto Mono"/>
        </w:rPr>
        <w:t>then:</w:t>
      </w:r>
      <w:r w:rsidRPr="005337B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DAD35F3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pict w14:anchorId="43140917">
          <v:rect id="_x0000_i1268" style="width:0;height:1.5pt" o:hralign="center" o:hrstd="t" o:hr="t" fillcolor="#a0a0a0" stroked="f"/>
        </w:pict>
      </w:r>
    </w:p>
    <w:p w14:paraId="58FBA316" w14:textId="77777777" w:rsidR="005337BC" w:rsidRDefault="005337BC" w:rsidP="005337BC">
      <w:pPr>
        <w:pStyle w:val="Heading3"/>
      </w:pPr>
      <w:r w:rsidRPr="005337BC">
        <w:lastRenderedPageBreak/>
        <w:t>2. Triangle + Circular Arc</w:t>
      </w:r>
    </w:p>
    <w:p w14:paraId="0F122E59" w14:textId="4788CABF" w:rsidR="005337BC" w:rsidRPr="005337BC" w:rsidRDefault="005337BC" w:rsidP="005337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AC6DD7" w14:textId="4FEB36A9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drawing>
          <wp:inline distT="0" distB="0" distL="0" distR="0" wp14:anchorId="72AD850E" wp14:editId="0541FF49">
            <wp:extent cx="4838700" cy="3604260"/>
            <wp:effectExtent l="0" t="0" r="0" b="0"/>
            <wp:docPr id="790740983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EABB2" w14:textId="308C3AC9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05D668CB" wp14:editId="3DF664F7">
            <wp:extent cx="3764280" cy="4351020"/>
            <wp:effectExtent l="0" t="0" r="7620" b="0"/>
            <wp:docPr id="620517086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D964B" w14:textId="0679C5DC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0D7EED38" wp14:editId="1AAD5A62">
            <wp:extent cx="5943600" cy="5731510"/>
            <wp:effectExtent l="0" t="0" r="0" b="2540"/>
            <wp:docPr id="422568826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B91CA" w14:textId="162EA195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595F3D08" wp14:editId="750D3171">
            <wp:extent cx="3429000" cy="3398520"/>
            <wp:effectExtent l="0" t="0" r="0" b="0"/>
            <wp:docPr id="1299345372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4C45B" w14:textId="248839F1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35B544E2" wp14:editId="74315B4B">
            <wp:extent cx="5219700" cy="5692140"/>
            <wp:effectExtent l="0" t="0" r="0" b="3810"/>
            <wp:docPr id="1212931422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DA5F6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t>One side of the triangular region may be replaced or extended by a circular arc.</w:t>
      </w:r>
    </w:p>
    <w:p w14:paraId="6A248C1B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t>This produces a boundary containing both straight and curved sections.</w:t>
      </w:r>
    </w:p>
    <w:p w14:paraId="171FDB6D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pict w14:anchorId="062057F0">
          <v:rect id="_x0000_i1274" style="width:0;height:1.5pt" o:hralign="center" o:hrstd="t" o:hr="t" fillcolor="#a0a0a0" stroked="f"/>
        </w:pict>
      </w:r>
    </w:p>
    <w:p w14:paraId="3C31A27D" w14:textId="77777777" w:rsidR="005337BC" w:rsidRDefault="005337BC" w:rsidP="005337BC">
      <w:pPr>
        <w:pStyle w:val="Heading3"/>
      </w:pPr>
      <w:r w:rsidRPr="005337BC">
        <w:t>3. Triangle + Quarter Circle</w:t>
      </w:r>
    </w:p>
    <w:p w14:paraId="530A6959" w14:textId="4A0DAC78" w:rsidR="005337BC" w:rsidRPr="005337BC" w:rsidRDefault="005337BC" w:rsidP="005337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337099" w14:textId="5FA5BD1B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21DA50C1" wp14:editId="25524174">
            <wp:extent cx="5943600" cy="5660390"/>
            <wp:effectExtent l="0" t="0" r="0" b="0"/>
            <wp:docPr id="944074737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37997" w14:textId="3B602F3F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4F58C94A" wp14:editId="2D80A5AA">
            <wp:extent cx="3649980" cy="3649980"/>
            <wp:effectExtent l="0" t="0" r="7620" b="7620"/>
            <wp:docPr id="10985017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C9828" w14:textId="2221B6EB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1C2EF92C" wp14:editId="771CACE5">
            <wp:extent cx="5943600" cy="5950585"/>
            <wp:effectExtent l="0" t="0" r="0" b="0"/>
            <wp:docPr id="1879320028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60B94" w14:textId="1206EC0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5119C5EE" wp14:editId="7174344A">
            <wp:extent cx="3276600" cy="3467100"/>
            <wp:effectExtent l="0" t="0" r="0" b="0"/>
            <wp:docPr id="2086250951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EB87A" w14:textId="38C79944" w:rsidR="005337BC" w:rsidRPr="005337BC" w:rsidRDefault="005337BC" w:rsidP="00F43724">
      <w:pPr>
        <w:rPr>
          <w:rFonts w:ascii="Roboto Mono" w:hAnsi="Roboto Mono"/>
        </w:rPr>
      </w:pPr>
      <w:r w:rsidRPr="005337BC">
        <w:rPr>
          <w:rFonts w:ascii="Roboto Mono" w:hAnsi="Roboto Mono"/>
        </w:rPr>
        <w:t>A quarter-circle component can be attached to a triangular region.</w:t>
      </w:r>
      <w:r w:rsidRPr="005337BC">
        <w:rPr>
          <w:rFonts w:ascii="Roboto Mono" w:hAnsi="Roboto Mono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quarter circle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E3824A6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pict w14:anchorId="64CB1719">
          <v:rect id="_x0000_i1279" style="width:0;height:1.5pt" o:hralign="center" o:hrstd="t" o:hr="t" fillcolor="#a0a0a0" stroked="f"/>
        </w:pict>
      </w:r>
    </w:p>
    <w:p w14:paraId="1AE29F64" w14:textId="77777777" w:rsidR="005337BC" w:rsidRDefault="005337BC" w:rsidP="005337BC">
      <w:pPr>
        <w:pStyle w:val="Heading3"/>
      </w:pPr>
      <w:r w:rsidRPr="005337BC">
        <w:t>4. Triangle + Circular Segment</w:t>
      </w:r>
    </w:p>
    <w:p w14:paraId="031FC026" w14:textId="3C8EAF25" w:rsidR="005337BC" w:rsidRPr="005337BC" w:rsidRDefault="005337BC" w:rsidP="005337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0983D1" w14:textId="7C55FE9E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5E41F98A" wp14:editId="65A815B7">
            <wp:extent cx="4427220" cy="4762500"/>
            <wp:effectExtent l="0" t="0" r="0" b="0"/>
            <wp:docPr id="1413979899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29D27" w14:textId="5908926B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240F0CB5" wp14:editId="4DA549AF">
            <wp:extent cx="4526280" cy="5753100"/>
            <wp:effectExtent l="0" t="0" r="7620" b="0"/>
            <wp:docPr id="1050569145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3ABCD" w14:textId="3992F463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706752F8" wp14:editId="418B5E4C">
            <wp:extent cx="5943600" cy="5731510"/>
            <wp:effectExtent l="0" t="0" r="0" b="2540"/>
            <wp:docPr id="895382245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29EA7" w14:textId="568064E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46E6DE6B" wp14:editId="6A122E20">
            <wp:extent cx="3429000" cy="3398520"/>
            <wp:effectExtent l="0" t="0" r="0" b="0"/>
            <wp:docPr id="1052795575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D5BEF" w14:textId="0C6DC4AF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21EF7F1F" wp14:editId="539168C9">
            <wp:extent cx="4107180" cy="5029200"/>
            <wp:effectExtent l="0" t="0" r="7620" b="0"/>
            <wp:docPr id="582798157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CD5FC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t>A circular segment can be combined with a triangle to produce an irregular composite boundary.</w:t>
      </w:r>
    </w:p>
    <w:p w14:paraId="09FA0F8C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pict w14:anchorId="7BEC9057">
          <v:rect id="_x0000_i1285" style="width:0;height:1.5pt" o:hralign="center" o:hrstd="t" o:hr="t" fillcolor="#a0a0a0" stroked="f"/>
        </w:pict>
      </w:r>
    </w:p>
    <w:p w14:paraId="59333005" w14:textId="77777777" w:rsidR="005337BC" w:rsidRDefault="005337BC" w:rsidP="005337BC">
      <w:pPr>
        <w:pStyle w:val="Heading3"/>
      </w:pPr>
      <w:r w:rsidRPr="005337BC">
        <w:t>5. Triangle with Circular Cutout</w:t>
      </w:r>
    </w:p>
    <w:p w14:paraId="47AC0D35" w14:textId="2E838717" w:rsidR="005337BC" w:rsidRPr="005337BC" w:rsidRDefault="005337BC" w:rsidP="005337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C61892" w14:textId="0EAC7BA3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3D6A4FC5" wp14:editId="30036E55">
            <wp:extent cx="3604260" cy="3604260"/>
            <wp:effectExtent l="0" t="0" r="0" b="0"/>
            <wp:docPr id="1313815235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949F8" w14:textId="1A28A1D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drawing>
          <wp:inline distT="0" distB="0" distL="0" distR="0" wp14:anchorId="3282FD47" wp14:editId="01790104">
            <wp:extent cx="3810000" cy="3368040"/>
            <wp:effectExtent l="0" t="0" r="0" b="3810"/>
            <wp:docPr id="80467156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77A06" w14:textId="3E087106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663B55EC" wp14:editId="72764380">
            <wp:extent cx="5943600" cy="5358130"/>
            <wp:effectExtent l="0" t="0" r="0" b="0"/>
            <wp:docPr id="788647560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1043A" w14:textId="38AFEF2F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0D5C235E" wp14:editId="484275D9">
            <wp:extent cx="4290060" cy="3627120"/>
            <wp:effectExtent l="0" t="0" r="0" b="0"/>
            <wp:docPr id="276036517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8EF8A" w14:textId="1FB0FB60" w:rsidR="005337BC" w:rsidRPr="005337BC" w:rsidRDefault="005337BC" w:rsidP="00515F75">
      <w:pPr>
        <w:rPr>
          <w:rFonts w:ascii="Roboto Mono" w:hAnsi="Roboto Mono"/>
        </w:rPr>
      </w:pPr>
      <w:r w:rsidRPr="005337BC">
        <w:rPr>
          <w:rFonts w:ascii="Roboto Mono" w:hAnsi="Roboto Mono"/>
        </w:rPr>
        <w:t>A circular region can be removed from a triangular region.</w:t>
      </w:r>
      <w:r w:rsidRPr="005337BC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remaining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△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circle</m:t>
                  </m:r>
                </m:sub>
              </m:sSub>
            </m:e>
          </m:borderBox>
        </m:oMath>
      </m:oMathPara>
    </w:p>
    <w:p w14:paraId="163A5A27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pict w14:anchorId="22C57E74">
          <v:rect id="_x0000_i1290" style="width:0;height:1.5pt" o:hralign="center" o:hrstd="t" o:hr="t" fillcolor="#a0a0a0" stroked="f"/>
        </w:pict>
      </w:r>
    </w:p>
    <w:p w14:paraId="57A1358D" w14:textId="77777777" w:rsidR="005337BC" w:rsidRDefault="005337BC" w:rsidP="005337BC">
      <w:pPr>
        <w:pStyle w:val="Heading3"/>
      </w:pPr>
      <w:r w:rsidRPr="005337BC">
        <w:t>6. Triangle with Multiple Circular Elements</w:t>
      </w:r>
    </w:p>
    <w:p w14:paraId="382C8E4A" w14:textId="205B6DEC" w:rsidR="005337BC" w:rsidRPr="005337BC" w:rsidRDefault="005337BC" w:rsidP="005337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904294" w14:textId="107BD2A1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0D90EF8D" wp14:editId="6E355E9E">
            <wp:extent cx="5943600" cy="4569460"/>
            <wp:effectExtent l="0" t="0" r="0" b="2540"/>
            <wp:docPr id="2035911751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7183B" w14:textId="7D0EE482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0C42ABAC" wp14:editId="7EA43840">
            <wp:extent cx="5943600" cy="5943600"/>
            <wp:effectExtent l="0" t="0" r="0" b="0"/>
            <wp:docPr id="810245049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981ED" w14:textId="286F62DD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74C0A8D8" wp14:editId="185C4FD5">
            <wp:extent cx="5943600" cy="5116830"/>
            <wp:effectExtent l="0" t="0" r="0" b="7620"/>
            <wp:docPr id="87555125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A298E" w14:textId="451753A6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drawing>
          <wp:inline distT="0" distB="0" distL="0" distR="0" wp14:anchorId="1E1A4BA0" wp14:editId="2B28537B">
            <wp:extent cx="5943600" cy="5943600"/>
            <wp:effectExtent l="0" t="0" r="0" b="0"/>
            <wp:docPr id="278518636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8F8DD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t>A triangular shape can contain several circular holes or circular features.</w:t>
      </w:r>
    </w:p>
    <w:p w14:paraId="38A1CF07" w14:textId="1C1095DA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  <w:b/>
          <w:bCs/>
        </w:rPr>
        <w:t>[</w:t>
      </w:r>
      <w:r w:rsidRPr="005337BC">
        <w:rPr>
          <w:rFonts w:ascii="Roboto Mono" w:hAnsi="Roboto Mono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remaining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△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circles</m:t>
                  </m:r>
                </m:sub>
              </m:sSub>
            </m:e>
          </m:nary>
          <m:r>
            <w:rPr>
              <w:rFonts w:ascii="Roboto Mono" w:hAnsi="Roboto Mono"/>
            </w:rPr>
            <w:br/>
          </m:r>
        </m:oMath>
      </m:oMathPara>
      <w:r w:rsidRPr="005337BC">
        <w:rPr>
          <w:rFonts w:ascii="Roboto Mono" w:hAnsi="Roboto Mono"/>
        </w:rPr>
        <w:t>]</w:t>
      </w:r>
    </w:p>
    <w:p w14:paraId="329022E6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pict w14:anchorId="71D3F4FD">
          <v:rect id="_x0000_i1295" style="width:0;height:1.5pt" o:hralign="center" o:hrstd="t" o:hr="t" fillcolor="#a0a0a0" stroked="f"/>
        </w:pict>
      </w:r>
    </w:p>
    <w:p w14:paraId="5E97A5D9" w14:textId="77777777" w:rsidR="005337BC" w:rsidRDefault="005337BC" w:rsidP="005337BC">
      <w:pPr>
        <w:pStyle w:val="Heading2"/>
      </w:pPr>
      <w:r w:rsidRPr="005337BC">
        <w:lastRenderedPageBreak/>
        <w:t>Boundary Classification</w:t>
      </w:r>
    </w:p>
    <w:p w14:paraId="4BB32D7C" w14:textId="33E4C471" w:rsidR="005337BC" w:rsidRPr="005337BC" w:rsidRDefault="005337BC" w:rsidP="005337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C25CEE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t>A Triangle–Circular Mixed Shape contains:</w:t>
      </w:r>
    </w:p>
    <w:p w14:paraId="393A4DA5" w14:textId="2A490F9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  <w:b/>
          <w:bCs/>
        </w:rPr>
        <w:t>[</w:t>
      </w:r>
      <w:r w:rsidRPr="005337BC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Mixed Boundary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Straight Triangle Sides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Arcs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  <w:r w:rsidRPr="005337BC">
        <w:rPr>
          <w:rFonts w:ascii="Roboto Mono" w:hAnsi="Roboto Mono"/>
        </w:rPr>
        <w:t>]</w:t>
      </w:r>
    </w:p>
    <w:p w14:paraId="0CC17DB9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t>The three straight sides originate from the triangular component, while the curved portions originate from the circular component.</w:t>
      </w:r>
    </w:p>
    <w:p w14:paraId="7600E052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pict w14:anchorId="6B6A9321">
          <v:rect id="_x0000_i1296" style="width:0;height:1.5pt" o:hralign="center" o:hrstd="t" o:hr="t" fillcolor="#a0a0a0" stroked="f"/>
        </w:pict>
      </w:r>
    </w:p>
    <w:p w14:paraId="1AAA99E2" w14:textId="77777777" w:rsidR="005337BC" w:rsidRDefault="005337BC" w:rsidP="005337BC">
      <w:pPr>
        <w:pStyle w:val="Heading2"/>
      </w:pPr>
      <w:r w:rsidRPr="005337BC">
        <w:t>Area</w:t>
      </w:r>
    </w:p>
    <w:p w14:paraId="0066524E" w14:textId="70701B3A" w:rsidR="005337BC" w:rsidRPr="005337BC" w:rsidRDefault="005337BC" w:rsidP="005337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DE42C1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t>The area is usually calculated by decomposition.</w:t>
      </w:r>
    </w:p>
    <w:p w14:paraId="6F93A1F7" w14:textId="244ECDF6" w:rsidR="005337BC" w:rsidRPr="005337BC" w:rsidRDefault="005337BC" w:rsidP="001D1A19">
      <w:pPr>
        <w:rPr>
          <w:rFonts w:ascii="Roboto Mono" w:hAnsi="Roboto Mono"/>
        </w:rPr>
      </w:pPr>
      <w:r w:rsidRPr="005337BC">
        <w:rPr>
          <w:rFonts w:ascii="Roboto Mono" w:hAnsi="Roboto Mono"/>
        </w:rPr>
        <w:t>For example, for a triangle plus a semicircle:</w:t>
      </w:r>
      <w:r w:rsidRPr="005337B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CF68C37" w14:textId="7ADE597B" w:rsidR="005337BC" w:rsidRPr="005337BC" w:rsidRDefault="005337BC" w:rsidP="001D1A19">
      <w:pPr>
        <w:rPr>
          <w:rFonts w:ascii="Roboto Mono" w:hAnsi="Roboto Mono"/>
        </w:rPr>
      </w:pPr>
      <w:r w:rsidRPr="005337BC">
        <w:rPr>
          <w:rFonts w:ascii="Roboto Mono" w:hAnsi="Roboto Mono"/>
        </w:rPr>
        <w:t>For a triangle with a circular cutout:</w:t>
      </w:r>
      <w:r w:rsidRPr="005337B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bh-π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96DEA9B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t>The exact formula depends on the configuration of the components.</w:t>
      </w:r>
    </w:p>
    <w:p w14:paraId="48CE00DE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pict w14:anchorId="729B57B0">
          <v:rect id="_x0000_i1297" style="width:0;height:1.5pt" o:hralign="center" o:hrstd="t" o:hr="t" fillcolor="#a0a0a0" stroked="f"/>
        </w:pict>
      </w:r>
    </w:p>
    <w:p w14:paraId="22042635" w14:textId="77777777" w:rsidR="005337BC" w:rsidRDefault="005337BC" w:rsidP="005337BC">
      <w:pPr>
        <w:pStyle w:val="Heading2"/>
      </w:pPr>
      <w:r w:rsidRPr="005337BC">
        <w:t>Perimeter</w:t>
      </w:r>
    </w:p>
    <w:p w14:paraId="7065D97A" w14:textId="0E550B78" w:rsidR="005337BC" w:rsidRPr="005337BC" w:rsidRDefault="005337BC" w:rsidP="005337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3A85C4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t>The perimeter combines:</w:t>
      </w:r>
    </w:p>
    <w:p w14:paraId="242A60C2" w14:textId="77777777" w:rsidR="005337BC" w:rsidRPr="005337BC" w:rsidRDefault="005337BC" w:rsidP="005337BC">
      <w:pPr>
        <w:numPr>
          <w:ilvl w:val="0"/>
          <w:numId w:val="2"/>
        </w:numPr>
        <w:rPr>
          <w:rFonts w:ascii="Roboto Mono" w:hAnsi="Roboto Mono"/>
        </w:rPr>
      </w:pPr>
      <w:r w:rsidRPr="005337BC">
        <w:rPr>
          <w:rFonts w:ascii="Roboto Mono" w:hAnsi="Roboto Mono"/>
        </w:rPr>
        <w:t>Straight triangular sides.</w:t>
      </w:r>
    </w:p>
    <w:p w14:paraId="08CEC0EE" w14:textId="77777777" w:rsidR="005337BC" w:rsidRPr="005337BC" w:rsidRDefault="005337BC" w:rsidP="005337BC">
      <w:pPr>
        <w:numPr>
          <w:ilvl w:val="0"/>
          <w:numId w:val="2"/>
        </w:numPr>
        <w:rPr>
          <w:rFonts w:ascii="Roboto Mono" w:hAnsi="Roboto Mono"/>
        </w:rPr>
      </w:pPr>
      <w:r w:rsidRPr="005337BC">
        <w:rPr>
          <w:rFonts w:ascii="Roboto Mono" w:hAnsi="Roboto Mono"/>
        </w:rPr>
        <w:t>Circular arc lengths.</w:t>
      </w:r>
    </w:p>
    <w:p w14:paraId="78AAE616" w14:textId="549B1BA1" w:rsidR="005337BC" w:rsidRPr="005337BC" w:rsidRDefault="005337BC" w:rsidP="00000629">
      <w:pPr>
        <w:rPr>
          <w:rFonts w:ascii="Roboto Mono" w:hAnsi="Roboto Mono"/>
        </w:rPr>
      </w:pPr>
      <w:r w:rsidRPr="005337BC">
        <w:rPr>
          <w:rFonts w:ascii="Roboto Mono" w:hAnsi="Roboto Mono"/>
        </w:rPr>
        <w:lastRenderedPageBreak/>
        <w:t>For a semicircular arc:</w:t>
      </w:r>
      <w:r w:rsidRPr="005337BC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arc</m:t>
              </m:r>
            </m:sub>
          </m:sSub>
          <m:r>
            <w:rPr>
              <w:rFonts w:ascii="Cambria Math" w:hAnsi="Cambria Math"/>
            </w:rPr>
            <m:t>=πr</m:t>
          </m:r>
        </m:oMath>
      </m:oMathPara>
    </w:p>
    <w:p w14:paraId="6080B3AF" w14:textId="427B2446" w:rsidR="005337BC" w:rsidRPr="005337BC" w:rsidRDefault="005337BC" w:rsidP="0034447D">
      <w:pPr>
        <w:rPr>
          <w:rFonts w:ascii="Roboto Mono" w:hAnsi="Roboto Mono"/>
        </w:rPr>
      </w:pPr>
      <w:r w:rsidRPr="005337BC">
        <w:rPr>
          <w:rFonts w:ascii="Roboto Mono" w:hAnsi="Roboto Mono"/>
        </w:rPr>
        <w:t>Therefore:</w:t>
      </w:r>
      <w:r w:rsidRPr="005337B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triangle sides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circular arcs</m:t>
                      </m:r>
                    </m:sub>
                  </m:sSub>
                </m:e>
              </m:nary>
            </m:e>
          </m:borderBox>
        </m:oMath>
      </m:oMathPara>
    </w:p>
    <w:p w14:paraId="1D5C6EC6" w14:textId="25C86B4F" w:rsidR="005337BC" w:rsidRPr="005337BC" w:rsidRDefault="005337BC" w:rsidP="0034447D">
      <w:pPr>
        <w:rPr>
          <w:rFonts w:ascii="Roboto Mono" w:hAnsi="Roboto Mono"/>
        </w:rPr>
      </w:pPr>
      <w:r w:rsidRPr="005337BC">
        <w:rPr>
          <w:rFonts w:ascii="Roboto Mono" w:hAnsi="Roboto Mono"/>
        </w:rPr>
        <w:t>For a full circle:</w:t>
      </w:r>
      <w:r w:rsidRPr="005337B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C=2πr</m:t>
          </m:r>
        </m:oMath>
      </m:oMathPara>
    </w:p>
    <w:p w14:paraId="7E126A4F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pict w14:anchorId="4C800122">
          <v:rect id="_x0000_i1298" style="width:0;height:1.5pt" o:hralign="center" o:hrstd="t" o:hr="t" fillcolor="#a0a0a0" stroked="f"/>
        </w:pict>
      </w:r>
    </w:p>
    <w:p w14:paraId="23854460" w14:textId="77777777" w:rsidR="005337BC" w:rsidRDefault="005337BC" w:rsidP="005337BC">
      <w:pPr>
        <w:pStyle w:val="Heading2"/>
      </w:pPr>
      <w:r w:rsidRPr="005337BC">
        <w:t>Triangle–Circular vs. Rectangle–Circular Mixed Shapes</w:t>
      </w:r>
    </w:p>
    <w:p w14:paraId="12B647B0" w14:textId="75E8DF89" w:rsidR="005337BC" w:rsidRDefault="005337BC" w:rsidP="005337B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1C9E6E" w14:textId="353A6F30" w:rsidR="00595D1D" w:rsidRPr="005337BC" w:rsidRDefault="00595D1D" w:rsidP="005337BC">
      <w:r>
        <w:rPr>
          <w:noProof/>
        </w:rPr>
        <w:drawing>
          <wp:inline distT="0" distB="0" distL="0" distR="0" wp14:anchorId="75118635" wp14:editId="79823B89">
            <wp:extent cx="5943600" cy="2595245"/>
            <wp:effectExtent l="0" t="0" r="0" b="0"/>
            <wp:docPr id="211579870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2936"/>
        <w:gridCol w:w="3082"/>
      </w:tblGrid>
      <w:tr w:rsidR="005337BC" w:rsidRPr="005337BC" w14:paraId="6A7CA1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CCB1A" w14:textId="77777777" w:rsidR="005337BC" w:rsidRPr="005337BC" w:rsidRDefault="005337BC" w:rsidP="005337BC">
            <w:pPr>
              <w:rPr>
                <w:rFonts w:ascii="Roboto Mono" w:hAnsi="Roboto Mono"/>
                <w:b/>
                <w:bCs/>
              </w:rPr>
            </w:pPr>
            <w:r w:rsidRPr="005337BC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C286F12" w14:textId="77777777" w:rsidR="005337BC" w:rsidRPr="005337BC" w:rsidRDefault="005337BC" w:rsidP="005337BC">
            <w:pPr>
              <w:rPr>
                <w:rFonts w:ascii="Roboto Mono" w:hAnsi="Roboto Mono"/>
                <w:b/>
                <w:bCs/>
              </w:rPr>
            </w:pPr>
            <w:r w:rsidRPr="005337BC">
              <w:rPr>
                <w:rFonts w:ascii="Roboto Mono" w:hAnsi="Roboto Mono"/>
                <w:b/>
                <w:bCs/>
              </w:rPr>
              <w:t>Triangle–Circular</w:t>
            </w:r>
          </w:p>
        </w:tc>
        <w:tc>
          <w:tcPr>
            <w:tcW w:w="0" w:type="auto"/>
            <w:vAlign w:val="center"/>
            <w:hideMark/>
          </w:tcPr>
          <w:p w14:paraId="363A0272" w14:textId="77777777" w:rsidR="005337BC" w:rsidRPr="005337BC" w:rsidRDefault="005337BC" w:rsidP="005337BC">
            <w:pPr>
              <w:rPr>
                <w:rFonts w:ascii="Roboto Mono" w:hAnsi="Roboto Mono"/>
                <w:b/>
                <w:bCs/>
              </w:rPr>
            </w:pPr>
            <w:r w:rsidRPr="005337BC">
              <w:rPr>
                <w:rFonts w:ascii="Roboto Mono" w:hAnsi="Roboto Mono"/>
                <w:b/>
                <w:bCs/>
              </w:rPr>
              <w:t>Rectangle–Circular</w:t>
            </w:r>
          </w:p>
        </w:tc>
      </w:tr>
      <w:tr w:rsidR="005337BC" w:rsidRPr="005337BC" w14:paraId="677C2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01BC" w14:textId="77777777" w:rsidR="005337BC" w:rsidRPr="005337BC" w:rsidRDefault="005337BC" w:rsidP="005337BC">
            <w:pPr>
              <w:rPr>
                <w:rFonts w:ascii="Roboto Mono" w:hAnsi="Roboto Mono"/>
              </w:rPr>
            </w:pPr>
            <w:r w:rsidRPr="005337BC">
              <w:rPr>
                <w:rFonts w:ascii="Roboto Mono" w:hAnsi="Roboto Mono"/>
              </w:rPr>
              <w:t>Main polygonal component</w:t>
            </w:r>
          </w:p>
        </w:tc>
        <w:tc>
          <w:tcPr>
            <w:tcW w:w="0" w:type="auto"/>
            <w:vAlign w:val="center"/>
            <w:hideMark/>
          </w:tcPr>
          <w:p w14:paraId="3A8E6948" w14:textId="77777777" w:rsidR="005337BC" w:rsidRPr="005337BC" w:rsidRDefault="005337BC" w:rsidP="005337BC">
            <w:pPr>
              <w:rPr>
                <w:rFonts w:ascii="Roboto Mono" w:hAnsi="Roboto Mono"/>
              </w:rPr>
            </w:pPr>
            <w:r w:rsidRPr="005337BC">
              <w:rPr>
                <w:rFonts w:ascii="Roboto Mono" w:hAnsi="Roboto Mono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0469BCC9" w14:textId="77777777" w:rsidR="005337BC" w:rsidRPr="005337BC" w:rsidRDefault="005337BC" w:rsidP="005337BC">
            <w:pPr>
              <w:rPr>
                <w:rFonts w:ascii="Roboto Mono" w:hAnsi="Roboto Mono"/>
              </w:rPr>
            </w:pPr>
            <w:r w:rsidRPr="005337BC">
              <w:rPr>
                <w:rFonts w:ascii="Roboto Mono" w:hAnsi="Roboto Mono"/>
              </w:rPr>
              <w:t>Rectangle</w:t>
            </w:r>
          </w:p>
        </w:tc>
      </w:tr>
      <w:tr w:rsidR="005337BC" w:rsidRPr="005337BC" w14:paraId="661BB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33EA" w14:textId="77777777" w:rsidR="005337BC" w:rsidRPr="005337BC" w:rsidRDefault="005337BC" w:rsidP="005337BC">
            <w:pPr>
              <w:rPr>
                <w:rFonts w:ascii="Roboto Mono" w:hAnsi="Roboto Mono"/>
              </w:rPr>
            </w:pPr>
            <w:r w:rsidRPr="005337BC">
              <w:rPr>
                <w:rFonts w:ascii="Roboto Mono" w:hAnsi="Roboto Mono"/>
              </w:rPr>
              <w:t>Number of polygon sides</w:t>
            </w:r>
          </w:p>
        </w:tc>
        <w:tc>
          <w:tcPr>
            <w:tcW w:w="0" w:type="auto"/>
            <w:vAlign w:val="center"/>
            <w:hideMark/>
          </w:tcPr>
          <w:p w14:paraId="15DB4F88" w14:textId="77777777" w:rsidR="005337BC" w:rsidRPr="005337BC" w:rsidRDefault="005337BC" w:rsidP="005337BC">
            <w:pPr>
              <w:rPr>
                <w:rFonts w:ascii="Roboto Mono" w:hAnsi="Roboto Mono"/>
              </w:rPr>
            </w:pPr>
            <w:r w:rsidRPr="005337BC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86DEBD" w14:textId="77777777" w:rsidR="005337BC" w:rsidRPr="005337BC" w:rsidRDefault="005337BC" w:rsidP="005337BC">
            <w:pPr>
              <w:rPr>
                <w:rFonts w:ascii="Roboto Mono" w:hAnsi="Roboto Mono"/>
              </w:rPr>
            </w:pPr>
            <w:r w:rsidRPr="005337BC">
              <w:rPr>
                <w:rFonts w:ascii="Roboto Mono" w:hAnsi="Roboto Mono"/>
              </w:rPr>
              <w:t>4</w:t>
            </w:r>
          </w:p>
        </w:tc>
      </w:tr>
      <w:tr w:rsidR="005337BC" w:rsidRPr="005337BC" w14:paraId="795EA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7FF9" w14:textId="77777777" w:rsidR="005337BC" w:rsidRPr="005337BC" w:rsidRDefault="005337BC" w:rsidP="005337BC">
            <w:pPr>
              <w:rPr>
                <w:rFonts w:ascii="Roboto Mono" w:hAnsi="Roboto Mono"/>
              </w:rPr>
            </w:pPr>
            <w:r w:rsidRPr="005337BC">
              <w:rPr>
                <w:rFonts w:ascii="Roboto Mono" w:hAnsi="Roboto Mono"/>
              </w:rPr>
              <w:t>Circular component</w:t>
            </w:r>
          </w:p>
        </w:tc>
        <w:tc>
          <w:tcPr>
            <w:tcW w:w="0" w:type="auto"/>
            <w:vAlign w:val="center"/>
            <w:hideMark/>
          </w:tcPr>
          <w:p w14:paraId="672940DB" w14:textId="77777777" w:rsidR="005337BC" w:rsidRPr="005337BC" w:rsidRDefault="005337BC" w:rsidP="005337BC">
            <w:pPr>
              <w:rPr>
                <w:rFonts w:ascii="Roboto Mono" w:hAnsi="Roboto Mono"/>
              </w:rPr>
            </w:pPr>
            <w:r w:rsidRPr="005337B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AA03C0" w14:textId="77777777" w:rsidR="005337BC" w:rsidRPr="005337BC" w:rsidRDefault="005337BC" w:rsidP="005337BC">
            <w:pPr>
              <w:rPr>
                <w:rFonts w:ascii="Roboto Mono" w:hAnsi="Roboto Mono"/>
              </w:rPr>
            </w:pPr>
            <w:r w:rsidRPr="005337BC">
              <w:rPr>
                <w:rFonts w:ascii="Roboto Mono" w:hAnsi="Roboto Mono"/>
              </w:rPr>
              <w:t>Yes</w:t>
            </w:r>
          </w:p>
        </w:tc>
      </w:tr>
      <w:tr w:rsidR="005337BC" w:rsidRPr="005337BC" w14:paraId="133D8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1C6D" w14:textId="77777777" w:rsidR="005337BC" w:rsidRPr="005337BC" w:rsidRDefault="005337BC" w:rsidP="005337BC">
            <w:pPr>
              <w:rPr>
                <w:rFonts w:ascii="Roboto Mono" w:hAnsi="Roboto Mono"/>
              </w:rPr>
            </w:pPr>
            <w:r w:rsidRPr="005337BC">
              <w:rPr>
                <w:rFonts w:ascii="Roboto Mono" w:hAnsi="Roboto Mono"/>
              </w:rPr>
              <w:t>Straight boundaries</w:t>
            </w:r>
          </w:p>
        </w:tc>
        <w:tc>
          <w:tcPr>
            <w:tcW w:w="0" w:type="auto"/>
            <w:vAlign w:val="center"/>
            <w:hideMark/>
          </w:tcPr>
          <w:p w14:paraId="1A5A56A5" w14:textId="77777777" w:rsidR="005337BC" w:rsidRPr="005337BC" w:rsidRDefault="005337BC" w:rsidP="005337BC">
            <w:pPr>
              <w:rPr>
                <w:rFonts w:ascii="Roboto Mono" w:hAnsi="Roboto Mono"/>
              </w:rPr>
            </w:pPr>
            <w:r w:rsidRPr="005337B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BAB1A4" w14:textId="77777777" w:rsidR="005337BC" w:rsidRPr="005337BC" w:rsidRDefault="005337BC" w:rsidP="005337BC">
            <w:pPr>
              <w:rPr>
                <w:rFonts w:ascii="Roboto Mono" w:hAnsi="Roboto Mono"/>
              </w:rPr>
            </w:pPr>
            <w:r w:rsidRPr="005337BC">
              <w:rPr>
                <w:rFonts w:ascii="Roboto Mono" w:hAnsi="Roboto Mono"/>
              </w:rPr>
              <w:t>Yes</w:t>
            </w:r>
          </w:p>
        </w:tc>
      </w:tr>
      <w:tr w:rsidR="005337BC" w:rsidRPr="005337BC" w14:paraId="24F0E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C77D0" w14:textId="77777777" w:rsidR="005337BC" w:rsidRPr="005337BC" w:rsidRDefault="005337BC" w:rsidP="005337BC">
            <w:pPr>
              <w:rPr>
                <w:rFonts w:ascii="Roboto Mono" w:hAnsi="Roboto Mono"/>
              </w:rPr>
            </w:pPr>
            <w:r w:rsidRPr="005337BC">
              <w:rPr>
                <w:rFonts w:ascii="Roboto Mono" w:hAnsi="Roboto Mono"/>
              </w:rPr>
              <w:lastRenderedPageBreak/>
              <w:t>Curved boundaries</w:t>
            </w:r>
          </w:p>
        </w:tc>
        <w:tc>
          <w:tcPr>
            <w:tcW w:w="0" w:type="auto"/>
            <w:vAlign w:val="center"/>
            <w:hideMark/>
          </w:tcPr>
          <w:p w14:paraId="7CAD2D84" w14:textId="77777777" w:rsidR="005337BC" w:rsidRPr="005337BC" w:rsidRDefault="005337BC" w:rsidP="005337BC">
            <w:pPr>
              <w:rPr>
                <w:rFonts w:ascii="Roboto Mono" w:hAnsi="Roboto Mono"/>
              </w:rPr>
            </w:pPr>
            <w:r w:rsidRPr="005337B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B821AF" w14:textId="77777777" w:rsidR="005337BC" w:rsidRPr="005337BC" w:rsidRDefault="005337BC" w:rsidP="005337BC">
            <w:pPr>
              <w:rPr>
                <w:rFonts w:ascii="Roboto Mono" w:hAnsi="Roboto Mono"/>
              </w:rPr>
            </w:pPr>
            <w:r w:rsidRPr="005337BC">
              <w:rPr>
                <w:rFonts w:ascii="Roboto Mono" w:hAnsi="Roboto Mono"/>
              </w:rPr>
              <w:t>Yes</w:t>
            </w:r>
          </w:p>
        </w:tc>
      </w:tr>
      <w:tr w:rsidR="005337BC" w:rsidRPr="005337BC" w14:paraId="0B698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BC241" w14:textId="77777777" w:rsidR="005337BC" w:rsidRPr="005337BC" w:rsidRDefault="005337BC" w:rsidP="005337BC">
            <w:pPr>
              <w:rPr>
                <w:rFonts w:ascii="Roboto Mono" w:hAnsi="Roboto Mono"/>
              </w:rPr>
            </w:pPr>
            <w:r w:rsidRPr="005337BC">
              <w:rPr>
                <w:rFonts w:ascii="Roboto Mono" w:hAnsi="Roboto Mono"/>
              </w:rPr>
              <w:t>Mixed boundary</w:t>
            </w:r>
          </w:p>
        </w:tc>
        <w:tc>
          <w:tcPr>
            <w:tcW w:w="0" w:type="auto"/>
            <w:vAlign w:val="center"/>
            <w:hideMark/>
          </w:tcPr>
          <w:p w14:paraId="5D482695" w14:textId="77777777" w:rsidR="005337BC" w:rsidRPr="005337BC" w:rsidRDefault="005337BC" w:rsidP="005337BC">
            <w:pPr>
              <w:rPr>
                <w:rFonts w:ascii="Roboto Mono" w:hAnsi="Roboto Mono"/>
              </w:rPr>
            </w:pPr>
            <w:r w:rsidRPr="005337B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FCFC58" w14:textId="77777777" w:rsidR="005337BC" w:rsidRPr="005337BC" w:rsidRDefault="005337BC" w:rsidP="005337BC">
            <w:pPr>
              <w:rPr>
                <w:rFonts w:ascii="Roboto Mono" w:hAnsi="Roboto Mono"/>
              </w:rPr>
            </w:pPr>
            <w:r w:rsidRPr="005337BC">
              <w:rPr>
                <w:rFonts w:ascii="Roboto Mono" w:hAnsi="Roboto Mono"/>
              </w:rPr>
              <w:t>Yes</w:t>
            </w:r>
          </w:p>
        </w:tc>
      </w:tr>
      <w:tr w:rsidR="005337BC" w:rsidRPr="005337BC" w14:paraId="6C2D8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8C0B" w14:textId="77777777" w:rsidR="005337BC" w:rsidRPr="005337BC" w:rsidRDefault="005337BC" w:rsidP="005337BC">
            <w:pPr>
              <w:rPr>
                <w:rFonts w:ascii="Roboto Mono" w:hAnsi="Roboto Mono"/>
              </w:rPr>
            </w:pPr>
            <w:r w:rsidRPr="005337BC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CDD7875" w14:textId="77777777" w:rsidR="005337BC" w:rsidRPr="005337BC" w:rsidRDefault="005337BC" w:rsidP="005337BC">
            <w:pPr>
              <w:rPr>
                <w:rFonts w:ascii="Roboto Mono" w:hAnsi="Roboto Mono"/>
              </w:rPr>
            </w:pPr>
            <w:r w:rsidRPr="005337BC">
              <w:rPr>
                <w:rFonts w:ascii="Roboto Mono" w:hAnsi="Roboto Mono"/>
              </w:rPr>
              <w:t>Triangle + semicircle</w:t>
            </w:r>
          </w:p>
        </w:tc>
        <w:tc>
          <w:tcPr>
            <w:tcW w:w="0" w:type="auto"/>
            <w:vAlign w:val="center"/>
            <w:hideMark/>
          </w:tcPr>
          <w:p w14:paraId="37630116" w14:textId="77777777" w:rsidR="005337BC" w:rsidRPr="005337BC" w:rsidRDefault="005337BC" w:rsidP="005337BC">
            <w:pPr>
              <w:rPr>
                <w:rFonts w:ascii="Roboto Mono" w:hAnsi="Roboto Mono"/>
              </w:rPr>
            </w:pPr>
            <w:r w:rsidRPr="005337BC">
              <w:rPr>
                <w:rFonts w:ascii="Roboto Mono" w:hAnsi="Roboto Mono"/>
              </w:rPr>
              <w:t>Rectangle + semicircle</w:t>
            </w:r>
          </w:p>
        </w:tc>
      </w:tr>
    </w:tbl>
    <w:p w14:paraId="5E0D11A4" w14:textId="55F36C99" w:rsidR="005337BC" w:rsidRPr="005337BC" w:rsidRDefault="005337BC" w:rsidP="002817C6">
      <w:pPr>
        <w:rPr>
          <w:rFonts w:ascii="Roboto Mono" w:hAnsi="Roboto Mono"/>
        </w:rPr>
      </w:pPr>
      <w:r w:rsidRPr="005337BC">
        <w:rPr>
          <w:rFonts w:ascii="Roboto Mono" w:hAnsi="Roboto Mono"/>
        </w:rPr>
        <w:t>Both belong to the broader category:</w:t>
      </w:r>
      <w:r w:rsidRPr="005337B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Polygon–Circular Mixed Shapes</m:t>
              </m:r>
            </m:e>
          </m:borderBox>
        </m:oMath>
      </m:oMathPara>
    </w:p>
    <w:p w14:paraId="366AAF9F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t>because both triangles and rectangles are polygons.</w:t>
      </w:r>
    </w:p>
    <w:p w14:paraId="55E87E7F" w14:textId="62F4B088" w:rsidR="005337BC" w:rsidRPr="005337BC" w:rsidRDefault="005337BC" w:rsidP="00A0533A">
      <w:pPr>
        <w:rPr>
          <w:rFonts w:ascii="Roboto Mono" w:hAnsi="Roboto Mono"/>
        </w:rPr>
      </w:pPr>
      <w:r w:rsidRPr="005337BC">
        <w:rPr>
          <w:rFonts w:ascii="Roboto Mono" w:hAnsi="Roboto Mono"/>
        </w:rPr>
        <w:pict w14:anchorId="65B85B7A">
          <v:rect id="_x0000_i1299" style="width:0;height:1.5pt" o:hralign="center" o:hrstd="t" o:hr="t" fillcolor="#a0a0a0" stroked="f"/>
        </w:pict>
      </w:r>
    </w:p>
    <w:p w14:paraId="5349C0C7" w14:textId="77777777" w:rsidR="005337BC" w:rsidRDefault="005337BC" w:rsidP="005337BC">
      <w:pPr>
        <w:pStyle w:val="Heading2"/>
      </w:pPr>
      <w:r w:rsidRPr="005337BC">
        <w:t>Key Points</w:t>
      </w:r>
    </w:p>
    <w:p w14:paraId="5001A53D" w14:textId="6A2D00FB" w:rsidR="005337BC" w:rsidRPr="005337BC" w:rsidRDefault="005337BC" w:rsidP="005337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3DEBF8" w14:textId="788A591B" w:rsidR="005337BC" w:rsidRPr="005337BC" w:rsidRDefault="005337BC" w:rsidP="000D0B29">
      <w:pPr>
        <w:rPr>
          <w:rFonts w:ascii="Roboto Mono" w:hAnsi="Roboto Mono"/>
        </w:rPr>
      </w:pPr>
      <w:r w:rsidRPr="005337BC">
        <w:rPr>
          <w:rFonts w:ascii="Roboto Mono" w:hAnsi="Roboto Mono"/>
        </w:rPr>
        <w:t xml:space="preserve">A </w:t>
      </w:r>
      <w:r w:rsidRPr="005337BC">
        <w:rPr>
          <w:rFonts w:ascii="Roboto Mono" w:hAnsi="Roboto Mono"/>
          <w:b/>
          <w:bCs/>
        </w:rPr>
        <w:t>Triangle–Circular Mixed Shape</w:t>
      </w:r>
      <w:r w:rsidRPr="005337BC">
        <w:rPr>
          <w:rFonts w:ascii="Roboto Mono" w:hAnsi="Roboto Mono"/>
        </w:rPr>
        <w:t xml:space="preserve"> combines:</w:t>
      </w:r>
      <w:r w:rsidRPr="005337B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Triangular Elements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 Elements</m:t>
              </m:r>
            </m:e>
          </m:borderBox>
        </m:oMath>
      </m:oMathPara>
    </w:p>
    <w:p w14:paraId="70928699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</w:rPr>
        <w:t>It:</w:t>
      </w:r>
    </w:p>
    <w:p w14:paraId="40427EF0" w14:textId="77777777" w:rsidR="005337BC" w:rsidRPr="005337BC" w:rsidRDefault="005337BC" w:rsidP="005337BC">
      <w:pPr>
        <w:numPr>
          <w:ilvl w:val="0"/>
          <w:numId w:val="4"/>
        </w:numPr>
        <w:rPr>
          <w:rFonts w:ascii="Roboto Mono" w:hAnsi="Roboto Mono"/>
        </w:rPr>
      </w:pPr>
      <w:r w:rsidRPr="005337BC">
        <w:rPr>
          <w:rFonts w:ascii="Roboto Mono" w:hAnsi="Roboto Mono"/>
        </w:rPr>
        <w:t>Contains a triangular component.</w:t>
      </w:r>
    </w:p>
    <w:p w14:paraId="520C91A2" w14:textId="77777777" w:rsidR="005337BC" w:rsidRPr="005337BC" w:rsidRDefault="005337BC" w:rsidP="005337BC">
      <w:pPr>
        <w:numPr>
          <w:ilvl w:val="0"/>
          <w:numId w:val="4"/>
        </w:numPr>
        <w:rPr>
          <w:rFonts w:ascii="Roboto Mono" w:hAnsi="Roboto Mono"/>
        </w:rPr>
      </w:pPr>
      <w:r w:rsidRPr="005337BC">
        <w:rPr>
          <w:rFonts w:ascii="Roboto Mono" w:hAnsi="Roboto Mono"/>
        </w:rPr>
        <w:t>Contains one or more circular or arc components.</w:t>
      </w:r>
    </w:p>
    <w:p w14:paraId="473BC287" w14:textId="77777777" w:rsidR="005337BC" w:rsidRPr="005337BC" w:rsidRDefault="005337BC" w:rsidP="005337BC">
      <w:pPr>
        <w:numPr>
          <w:ilvl w:val="0"/>
          <w:numId w:val="4"/>
        </w:numPr>
        <w:rPr>
          <w:rFonts w:ascii="Roboto Mono" w:hAnsi="Roboto Mono"/>
        </w:rPr>
      </w:pPr>
      <w:r w:rsidRPr="005337BC">
        <w:rPr>
          <w:rFonts w:ascii="Roboto Mono" w:hAnsi="Roboto Mono"/>
        </w:rPr>
        <w:t>Has both straight and curved boundaries.</w:t>
      </w:r>
    </w:p>
    <w:p w14:paraId="5AA2843E" w14:textId="77777777" w:rsidR="005337BC" w:rsidRPr="005337BC" w:rsidRDefault="005337BC" w:rsidP="005337BC">
      <w:pPr>
        <w:numPr>
          <w:ilvl w:val="0"/>
          <w:numId w:val="4"/>
        </w:numPr>
        <w:rPr>
          <w:rFonts w:ascii="Roboto Mono" w:hAnsi="Roboto Mono"/>
        </w:rPr>
      </w:pPr>
      <w:r w:rsidRPr="005337BC">
        <w:rPr>
          <w:rFonts w:ascii="Roboto Mono" w:hAnsi="Roboto Mono"/>
        </w:rPr>
        <w:t>Has a mixed boundary.</w:t>
      </w:r>
    </w:p>
    <w:p w14:paraId="27B81824" w14:textId="77777777" w:rsidR="005337BC" w:rsidRPr="005337BC" w:rsidRDefault="005337BC" w:rsidP="005337BC">
      <w:pPr>
        <w:numPr>
          <w:ilvl w:val="0"/>
          <w:numId w:val="4"/>
        </w:numPr>
        <w:rPr>
          <w:rFonts w:ascii="Roboto Mono" w:hAnsi="Roboto Mono"/>
        </w:rPr>
      </w:pPr>
      <w:r w:rsidRPr="005337BC">
        <w:rPr>
          <w:rFonts w:ascii="Roboto Mono" w:hAnsi="Roboto Mono"/>
        </w:rPr>
        <w:t>Is generally an irregular composite shape.</w:t>
      </w:r>
    </w:p>
    <w:p w14:paraId="5C82D9D8" w14:textId="77777777" w:rsidR="005337BC" w:rsidRPr="005337BC" w:rsidRDefault="005337BC" w:rsidP="005337BC">
      <w:pPr>
        <w:numPr>
          <w:ilvl w:val="0"/>
          <w:numId w:val="4"/>
        </w:numPr>
        <w:rPr>
          <w:rFonts w:ascii="Roboto Mono" w:hAnsi="Roboto Mono"/>
        </w:rPr>
      </w:pPr>
      <w:r w:rsidRPr="005337BC">
        <w:rPr>
          <w:rFonts w:ascii="Roboto Mono" w:hAnsi="Roboto Mono"/>
        </w:rPr>
        <w:t>Can be decomposed into triangles, circles, semicircles, quarter-circles, or circular segments.</w:t>
      </w:r>
    </w:p>
    <w:p w14:paraId="22EC1939" w14:textId="77777777" w:rsidR="005337BC" w:rsidRDefault="005337BC" w:rsidP="005337BC">
      <w:pPr>
        <w:numPr>
          <w:ilvl w:val="0"/>
          <w:numId w:val="4"/>
        </w:numPr>
        <w:rPr>
          <w:rFonts w:ascii="Roboto Mono" w:hAnsi="Roboto Mono"/>
        </w:rPr>
      </w:pPr>
      <w:r w:rsidRPr="005337BC">
        <w:rPr>
          <w:rFonts w:ascii="Roboto Mono" w:hAnsi="Roboto Mono"/>
        </w:rPr>
        <w:t>Can have circular cutouts or circular additions.</w:t>
      </w:r>
    </w:p>
    <w:p w14:paraId="4D3227D5" w14:textId="5B918836" w:rsidR="00A0533A" w:rsidRPr="005337BC" w:rsidRDefault="00A0533A" w:rsidP="00A0533A">
      <w:pPr>
        <w:rPr>
          <w:rFonts w:ascii="Roboto Mono" w:hAnsi="Roboto Mono"/>
        </w:rPr>
      </w:pPr>
      <w:r w:rsidRPr="005337BC">
        <w:rPr>
          <w:rFonts w:ascii="Roboto Mono" w:hAnsi="Roboto Mono"/>
        </w:rPr>
        <w:pict w14:anchorId="182EEEF2">
          <v:rect id="_x0000_i1346" style="width:0;height:1.5pt" o:hralign="center" o:hrstd="t" o:hr="t" fillcolor="#a0a0a0" stroked="f"/>
        </w:pict>
      </w:r>
    </w:p>
    <w:p w14:paraId="56906CCF" w14:textId="77777777" w:rsidR="005337BC" w:rsidRDefault="005337BC" w:rsidP="005337BC">
      <w:pPr>
        <w:pStyle w:val="Heading2"/>
      </w:pPr>
      <w:r w:rsidRPr="005337BC">
        <w:t>Conclusion</w:t>
      </w:r>
    </w:p>
    <w:p w14:paraId="6B9C2549" w14:textId="604F5C53" w:rsidR="005337BC" w:rsidRPr="005337BC" w:rsidRDefault="005337BC" w:rsidP="005337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AB1783" w14:textId="77777777" w:rsidR="005337BC" w:rsidRPr="005337BC" w:rsidRDefault="005337BC" w:rsidP="005337BC">
      <w:pPr>
        <w:rPr>
          <w:rFonts w:ascii="Roboto Mono" w:hAnsi="Roboto Mono"/>
        </w:rPr>
      </w:pPr>
      <w:r w:rsidRPr="005337BC">
        <w:rPr>
          <w:rFonts w:ascii="Roboto Mono" w:hAnsi="Roboto Mono"/>
          <w:b/>
          <w:bCs/>
        </w:rPr>
        <w:lastRenderedPageBreak/>
        <w:t>Triangle–Circular Mixed Shapes</w:t>
      </w:r>
      <w:r w:rsidRPr="005337BC">
        <w:rPr>
          <w:rFonts w:ascii="Roboto Mono" w:hAnsi="Roboto Mono"/>
        </w:rPr>
        <w:t xml:space="preserve"> are irregular composite shapes that combine the </w:t>
      </w:r>
      <w:r w:rsidRPr="005337BC">
        <w:rPr>
          <w:rFonts w:ascii="Roboto Mono" w:hAnsi="Roboto Mono"/>
          <w:b/>
          <w:bCs/>
        </w:rPr>
        <w:t>straight-sided structure of a triangle</w:t>
      </w:r>
      <w:r w:rsidRPr="005337BC">
        <w:rPr>
          <w:rFonts w:ascii="Roboto Mono" w:hAnsi="Roboto Mono"/>
        </w:rPr>
        <w:t xml:space="preserve"> with </w:t>
      </w:r>
      <w:r w:rsidRPr="005337BC">
        <w:rPr>
          <w:rFonts w:ascii="Roboto Mono" w:hAnsi="Roboto Mono"/>
          <w:b/>
          <w:bCs/>
        </w:rPr>
        <w:t>circular elements or circular arcs</w:t>
      </w:r>
      <w:r w:rsidRPr="005337BC">
        <w:rPr>
          <w:rFonts w:ascii="Roboto Mono" w:hAnsi="Roboto Mono"/>
        </w:rPr>
        <w:t xml:space="preserve">. Common examples include </w:t>
      </w:r>
      <w:r w:rsidRPr="005337BC">
        <w:rPr>
          <w:rFonts w:ascii="Roboto Mono" w:hAnsi="Roboto Mono"/>
          <w:b/>
          <w:bCs/>
        </w:rPr>
        <w:t>triangles with semicircular bases, triangles with circular arcs, triangular regions with circular cutouts, and triangular shapes containing multiple circular features</w:t>
      </w:r>
      <w:r w:rsidRPr="005337BC">
        <w:rPr>
          <w:rFonts w:ascii="Roboto Mono" w:hAnsi="Roboto Mono"/>
        </w:rPr>
        <w:t xml:space="preserve">. They are useful in </w:t>
      </w:r>
      <w:r w:rsidRPr="005337BC">
        <w:rPr>
          <w:rFonts w:ascii="Roboto Mono" w:hAnsi="Roboto Mono"/>
          <w:b/>
          <w:bCs/>
        </w:rPr>
        <w:t>composite-area geometry, engineering, architecture, CAD, product design, and real-world shape modeling</w:t>
      </w:r>
      <w:r w:rsidRPr="005337BC">
        <w:rPr>
          <w:rFonts w:ascii="Roboto Mono" w:hAnsi="Roboto Mono"/>
        </w:rPr>
        <w:t>.</w:t>
      </w:r>
    </w:p>
    <w:p w14:paraId="0F131B2B" w14:textId="77777777" w:rsidR="00A70480" w:rsidRPr="005337BC" w:rsidRDefault="00A70480">
      <w:pPr>
        <w:rPr>
          <w:rFonts w:ascii="Roboto Mono" w:hAnsi="Roboto Mono"/>
        </w:rPr>
      </w:pPr>
    </w:p>
    <w:sectPr w:rsidR="00A70480" w:rsidRPr="00533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1DF2"/>
    <w:multiLevelType w:val="multilevel"/>
    <w:tmpl w:val="F3943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03E43"/>
    <w:multiLevelType w:val="multilevel"/>
    <w:tmpl w:val="C44A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F6F65"/>
    <w:multiLevelType w:val="multilevel"/>
    <w:tmpl w:val="A3E04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A0628C"/>
    <w:multiLevelType w:val="multilevel"/>
    <w:tmpl w:val="B676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266014">
    <w:abstractNumId w:val="1"/>
  </w:num>
  <w:num w:numId="2" w16cid:durableId="1205287561">
    <w:abstractNumId w:val="0"/>
  </w:num>
  <w:num w:numId="3" w16cid:durableId="1897934202">
    <w:abstractNumId w:val="2"/>
  </w:num>
  <w:num w:numId="4" w16cid:durableId="1485465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FFE"/>
    <w:rsid w:val="00000629"/>
    <w:rsid w:val="00055FFE"/>
    <w:rsid w:val="000D0B29"/>
    <w:rsid w:val="001D1A19"/>
    <w:rsid w:val="002817C6"/>
    <w:rsid w:val="002D1F4F"/>
    <w:rsid w:val="002F325E"/>
    <w:rsid w:val="0034447D"/>
    <w:rsid w:val="004D7C98"/>
    <w:rsid w:val="00515F75"/>
    <w:rsid w:val="005337BC"/>
    <w:rsid w:val="00595D1D"/>
    <w:rsid w:val="00711B4D"/>
    <w:rsid w:val="007B339E"/>
    <w:rsid w:val="00875383"/>
    <w:rsid w:val="008952B3"/>
    <w:rsid w:val="00A0533A"/>
    <w:rsid w:val="00A70480"/>
    <w:rsid w:val="00F4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EBAB0"/>
  <w15:chartTrackingRefBased/>
  <w15:docId w15:val="{FC20D8FD-E054-4D3E-ABCC-1C9758192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5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5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5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5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35</Pages>
  <Words>906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2026-08-13T02:38:00Z</dcterms:created>
  <dcterms:modified xsi:type="dcterms:W3CDTF">2026-08-13T02:45:00Z</dcterms:modified>
</cp:coreProperties>
</file>