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1E76D" w14:textId="253A2966" w:rsidR="00E623F4" w:rsidRDefault="00D31A1F" w:rsidP="00D31A1F">
      <w:pPr>
        <w:pStyle w:val="Heading1"/>
      </w:pPr>
      <w:r w:rsidRPr="00D31A1F">
        <w:t>Circular–Freeform Open Shapes</w:t>
      </w:r>
    </w:p>
    <w:p w14:paraId="233945E1" w14:textId="56B566E0" w:rsidR="00D31A1F" w:rsidRPr="00D31A1F" w:rsidRDefault="00D31A1F" w:rsidP="00D31A1F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3A8FB1" w14:textId="0460FA2B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drawing>
          <wp:inline distT="0" distB="0" distL="0" distR="0" wp14:anchorId="112ED25A" wp14:editId="21B6FEFD">
            <wp:extent cx="5943600" cy="4334510"/>
            <wp:effectExtent l="0" t="0" r="0" b="8890"/>
            <wp:docPr id="8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77A07" w14:textId="2C7D005C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C487A78" wp14:editId="1A93A065">
            <wp:extent cx="5943600" cy="3221355"/>
            <wp:effectExtent l="0" t="0" r="0" b="0"/>
            <wp:docPr id="87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13AA1" w14:textId="18651A0B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drawing>
          <wp:inline distT="0" distB="0" distL="0" distR="0" wp14:anchorId="138F3B24" wp14:editId="4065B1DC">
            <wp:extent cx="5943600" cy="2341880"/>
            <wp:effectExtent l="0" t="0" r="0" b="1270"/>
            <wp:docPr id="8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31564" w14:textId="069AB2FF" w:rsidR="00D31A1F" w:rsidRDefault="00D31A1F" w:rsidP="00A97510">
      <w:pPr>
        <w:pStyle w:val="Heading2"/>
      </w:pPr>
      <w:r w:rsidRPr="00D31A1F">
        <w:t>Definition</w:t>
      </w:r>
    </w:p>
    <w:p w14:paraId="77D1941C" w14:textId="3E2BEE35" w:rsidR="00A97510" w:rsidRPr="00A97510" w:rsidRDefault="00A97510" w:rsidP="00A975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1C01ED" w14:textId="7DBB279C" w:rsidR="00D31A1F" w:rsidRPr="00D31A1F" w:rsidRDefault="00D31A1F" w:rsidP="000F5975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 xml:space="preserve">A </w:t>
      </w:r>
      <w:r w:rsidRPr="00D31A1F">
        <w:rPr>
          <w:rFonts w:ascii="Roboto Mono" w:hAnsi="Roboto Mono"/>
          <w:b/>
          <w:bCs/>
          <w:sz w:val="24"/>
          <w:szCs w:val="24"/>
        </w:rPr>
        <w:t>Circular–Freeform Open Shape</w:t>
      </w:r>
      <w:r w:rsidRPr="00D31A1F">
        <w:rPr>
          <w:rFonts w:ascii="Roboto Mono" w:hAnsi="Roboto Mono"/>
          <w:sz w:val="24"/>
          <w:szCs w:val="24"/>
        </w:rPr>
        <w:t xml:space="preserve"> is an </w:t>
      </w:r>
      <w:r w:rsidRPr="00D31A1F">
        <w:rPr>
          <w:rFonts w:ascii="Roboto Mono" w:hAnsi="Roboto Mono"/>
          <w:b/>
          <w:bCs/>
          <w:sz w:val="24"/>
          <w:szCs w:val="24"/>
        </w:rPr>
        <w:t>open mixed shape that combines one or more circular arcs with freely designed curved portions</w:t>
      </w:r>
      <w:r w:rsidRPr="00D31A1F">
        <w:rPr>
          <w:rFonts w:ascii="Roboto Mono" w:hAnsi="Roboto Mono"/>
          <w:sz w:val="24"/>
          <w:szCs w:val="24"/>
        </w:rPr>
        <w:t xml:space="preserve"> that are not restricted to a standard geometric form.</w:t>
      </w:r>
      <w:r w:rsidRPr="00D31A1F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Circular–Freeform Open Shape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 Arc(s)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Freeform Curve(s)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 Boundary</m:t>
              </m:r>
            </m:e>
          </m:borderBox>
        </m:oMath>
      </m:oMathPara>
    </w:p>
    <w:p w14:paraId="0482B6AB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 xml:space="preserve">The shape remains </w:t>
      </w:r>
      <w:r w:rsidRPr="00D31A1F">
        <w:rPr>
          <w:rFonts w:ascii="Roboto Mono" w:hAnsi="Roboto Mono"/>
          <w:b/>
          <w:bCs/>
          <w:sz w:val="24"/>
          <w:szCs w:val="24"/>
        </w:rPr>
        <w:t>open</w:t>
      </w:r>
      <w:r w:rsidRPr="00D31A1F">
        <w:rPr>
          <w:rFonts w:ascii="Roboto Mono" w:hAnsi="Roboto Mono"/>
          <w:sz w:val="24"/>
          <w:szCs w:val="24"/>
        </w:rPr>
        <w:t xml:space="preserve"> because its path does not completely close.</w:t>
      </w:r>
    </w:p>
    <w:p w14:paraId="25A6823C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pict w14:anchorId="78DC9CFB">
          <v:rect id="_x0000_i1350" style="width:0;height:1.5pt" o:hralign="center" o:hrstd="t" o:hr="t" fillcolor="#a0a0a0" stroked="f"/>
        </w:pict>
      </w:r>
    </w:p>
    <w:p w14:paraId="7FDEEF8A" w14:textId="365E40CB" w:rsidR="00D31A1F" w:rsidRDefault="00D31A1F" w:rsidP="00A97510">
      <w:pPr>
        <w:pStyle w:val="Heading2"/>
      </w:pPr>
      <w:r w:rsidRPr="00D31A1F">
        <w:lastRenderedPageBreak/>
        <w:t>Characteristics</w:t>
      </w:r>
    </w:p>
    <w:p w14:paraId="58E887E8" w14:textId="6BB2B927" w:rsidR="00A97510" w:rsidRPr="00A97510" w:rsidRDefault="00A97510" w:rsidP="00A975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9886BB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A Circular–Freeform Open Shape:</w:t>
      </w:r>
    </w:p>
    <w:p w14:paraId="447588AD" w14:textId="77777777" w:rsidR="00D31A1F" w:rsidRPr="00D31A1F" w:rsidRDefault="00D31A1F" w:rsidP="00D31A1F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 xml:space="preserve">Is </w:t>
      </w:r>
      <w:r w:rsidRPr="00D31A1F">
        <w:rPr>
          <w:rFonts w:ascii="Roboto Mono" w:hAnsi="Roboto Mono"/>
          <w:b/>
          <w:bCs/>
          <w:sz w:val="24"/>
          <w:szCs w:val="24"/>
        </w:rPr>
        <w:t>open</w:t>
      </w:r>
      <w:r w:rsidRPr="00D31A1F">
        <w:rPr>
          <w:rFonts w:ascii="Roboto Mono" w:hAnsi="Roboto Mono"/>
          <w:sz w:val="24"/>
          <w:szCs w:val="24"/>
        </w:rPr>
        <w:t>.</w:t>
      </w:r>
    </w:p>
    <w:p w14:paraId="6C093F65" w14:textId="77777777" w:rsidR="00D31A1F" w:rsidRPr="00D31A1F" w:rsidRDefault="00D31A1F" w:rsidP="00D31A1F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 xml:space="preserve">Contains at least one </w:t>
      </w:r>
      <w:r w:rsidRPr="00D31A1F">
        <w:rPr>
          <w:rFonts w:ascii="Roboto Mono" w:hAnsi="Roboto Mono"/>
          <w:b/>
          <w:bCs/>
          <w:sz w:val="24"/>
          <w:szCs w:val="24"/>
        </w:rPr>
        <w:t>circular arc</w:t>
      </w:r>
      <w:r w:rsidRPr="00D31A1F">
        <w:rPr>
          <w:rFonts w:ascii="Roboto Mono" w:hAnsi="Roboto Mono"/>
          <w:sz w:val="24"/>
          <w:szCs w:val="24"/>
        </w:rPr>
        <w:t>.</w:t>
      </w:r>
    </w:p>
    <w:p w14:paraId="39D1EAC5" w14:textId="77777777" w:rsidR="00D31A1F" w:rsidRPr="00D31A1F" w:rsidRDefault="00D31A1F" w:rsidP="00D31A1F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 xml:space="preserve">Contains at least one </w:t>
      </w:r>
      <w:r w:rsidRPr="00D31A1F">
        <w:rPr>
          <w:rFonts w:ascii="Roboto Mono" w:hAnsi="Roboto Mono"/>
          <w:b/>
          <w:bCs/>
          <w:sz w:val="24"/>
          <w:szCs w:val="24"/>
        </w:rPr>
        <w:t>freeform curved portion</w:t>
      </w:r>
      <w:r w:rsidRPr="00D31A1F">
        <w:rPr>
          <w:rFonts w:ascii="Roboto Mono" w:hAnsi="Roboto Mono"/>
          <w:sz w:val="24"/>
          <w:szCs w:val="24"/>
        </w:rPr>
        <w:t>.</w:t>
      </w:r>
    </w:p>
    <w:p w14:paraId="452862C1" w14:textId="77777777" w:rsidR="00D31A1F" w:rsidRPr="00D31A1F" w:rsidRDefault="00D31A1F" w:rsidP="00D31A1F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Combines regular circular geometry with freely controlled curvature.</w:t>
      </w:r>
    </w:p>
    <w:p w14:paraId="39616220" w14:textId="77777777" w:rsidR="00D31A1F" w:rsidRPr="00D31A1F" w:rsidRDefault="00D31A1F" w:rsidP="00D31A1F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Has two or more endpoints.</w:t>
      </w:r>
    </w:p>
    <w:p w14:paraId="67FE418F" w14:textId="77777777" w:rsidR="00D31A1F" w:rsidRPr="00D31A1F" w:rsidRDefault="00D31A1F" w:rsidP="00D31A1F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Does not enclose an area by itself.</w:t>
      </w:r>
    </w:p>
    <w:p w14:paraId="20260649" w14:textId="77777777" w:rsidR="00D31A1F" w:rsidRPr="00D31A1F" w:rsidRDefault="00D31A1F" w:rsidP="00D31A1F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Does not require the freeform portion to follow a mathematical equation.</w:t>
      </w:r>
    </w:p>
    <w:p w14:paraId="6DCBD13E" w14:textId="77777777" w:rsidR="00D31A1F" w:rsidRPr="00D31A1F" w:rsidRDefault="00D31A1F" w:rsidP="00D31A1F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May be smooth, irregular, wavy, or artistic.</w:t>
      </w:r>
    </w:p>
    <w:p w14:paraId="3F27369A" w14:textId="77777777" w:rsidR="00D31A1F" w:rsidRPr="00D31A1F" w:rsidRDefault="00D31A1F" w:rsidP="00D31A1F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May be symmetric or asymmetric.</w:t>
      </w:r>
    </w:p>
    <w:p w14:paraId="5E668E2E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pict w14:anchorId="427F3F45">
          <v:rect id="_x0000_i1351" style="width:0;height:1.5pt" o:hralign="center" o:hrstd="t" o:hr="t" fillcolor="#a0a0a0" stroked="f"/>
        </w:pict>
      </w:r>
    </w:p>
    <w:p w14:paraId="1F696B8E" w14:textId="77777777" w:rsidR="00D31A1F" w:rsidRPr="00D31A1F" w:rsidRDefault="00D31A1F" w:rsidP="00A97510">
      <w:pPr>
        <w:pStyle w:val="Heading2"/>
      </w:pPr>
      <w:r w:rsidRPr="00D31A1F">
        <w:t>Types of Circular–Freeform Open Shapes</w:t>
      </w:r>
    </w:p>
    <w:p w14:paraId="2A4FEF31" w14:textId="1D8338AF" w:rsidR="00D31A1F" w:rsidRDefault="00D31A1F" w:rsidP="00A97510">
      <w:pPr>
        <w:pStyle w:val="Heading3"/>
      </w:pPr>
      <w:r w:rsidRPr="00D31A1F">
        <w:t>1. Simple Circular–Freeform Open Shape</w:t>
      </w:r>
    </w:p>
    <w:p w14:paraId="4E225D54" w14:textId="32F81F2B" w:rsidR="00A97510" w:rsidRPr="00A97510" w:rsidRDefault="00A97510" w:rsidP="00A975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980503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A simple open path combining one circular arc with one freely designed curved portion.</w:t>
      </w:r>
    </w:p>
    <w:p w14:paraId="7E05389A" w14:textId="2B6CBE32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6AB1E19" wp14:editId="579FE04D">
            <wp:extent cx="5943600" cy="4457700"/>
            <wp:effectExtent l="0" t="0" r="0" b="0"/>
            <wp:docPr id="85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95718" w14:textId="563CA092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DAE6B5E" wp14:editId="5158C9A5">
            <wp:extent cx="5791200" cy="4400550"/>
            <wp:effectExtent l="0" t="0" r="0" b="0"/>
            <wp:docPr id="8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F03F7" w14:textId="2CAA79A6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759B728" wp14:editId="7DD9EEC8">
            <wp:extent cx="5943600" cy="5943600"/>
            <wp:effectExtent l="0" t="0" r="0" b="0"/>
            <wp:docPr id="83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8092D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pict w14:anchorId="47D47AB5">
          <v:rect id="_x0000_i1355" style="width:0;height:1.5pt" o:hralign="center" o:hrstd="t" o:hr="t" fillcolor="#a0a0a0" stroked="f"/>
        </w:pict>
      </w:r>
    </w:p>
    <w:p w14:paraId="2A84D326" w14:textId="04E6447E" w:rsidR="00D31A1F" w:rsidRDefault="00D31A1F" w:rsidP="00A97510">
      <w:pPr>
        <w:pStyle w:val="Heading3"/>
      </w:pPr>
      <w:r w:rsidRPr="00D31A1F">
        <w:t>2. Single-Arc Circular–Freeform Open Shape</w:t>
      </w:r>
    </w:p>
    <w:p w14:paraId="10DE44AF" w14:textId="39FD95D0" w:rsidR="00A97510" w:rsidRPr="00A97510" w:rsidRDefault="00A97510" w:rsidP="00A975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A51D70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 xml:space="preserve">An open path containing </w:t>
      </w:r>
      <w:r w:rsidRPr="00D31A1F">
        <w:rPr>
          <w:rFonts w:ascii="Roboto Mono" w:hAnsi="Roboto Mono"/>
          <w:b/>
          <w:bCs/>
          <w:sz w:val="24"/>
          <w:szCs w:val="24"/>
        </w:rPr>
        <w:t>one circular arc</w:t>
      </w:r>
      <w:r w:rsidRPr="00D31A1F">
        <w:rPr>
          <w:rFonts w:ascii="Roboto Mono" w:hAnsi="Roboto Mono"/>
          <w:sz w:val="24"/>
          <w:szCs w:val="24"/>
        </w:rPr>
        <w:t xml:space="preserve"> and a freeform curve.</w:t>
      </w:r>
    </w:p>
    <w:p w14:paraId="0D673A37" w14:textId="0212D3F7" w:rsid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This is one of the simplest mixed configurations.</w:t>
      </w:r>
    </w:p>
    <w:p w14:paraId="275A6613" w14:textId="24D61BE3" w:rsidR="00A97510" w:rsidRDefault="00A97510" w:rsidP="00D31A1F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2BB805" wp14:editId="4BA21A41">
            <wp:extent cx="5943600" cy="3679825"/>
            <wp:effectExtent l="0" t="0" r="0" b="0"/>
            <wp:docPr id="89" name="Picture 89" descr="python - how to draw a circular arc using 2 extreme points, radius and center in OpenCV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python - how to draw a circular arc using 2 extreme points, radius and center in OpenCV - Stack Overflow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89900" w14:textId="41364F3D" w:rsidR="00A97510" w:rsidRDefault="00A97510" w:rsidP="00D31A1F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22F4A5" wp14:editId="2A93C753">
            <wp:extent cx="5943600" cy="4451350"/>
            <wp:effectExtent l="0" t="0" r="0" b="6350"/>
            <wp:docPr id="90" name="Picture 90" descr="Oh noes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Oh noes!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AB6EB" w14:textId="1425A60F" w:rsidR="007F6378" w:rsidRPr="00D31A1F" w:rsidRDefault="007F6378" w:rsidP="00D31A1F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46FF75" wp14:editId="41DAE663">
            <wp:extent cx="5943600" cy="5943600"/>
            <wp:effectExtent l="0" t="0" r="0" b="0"/>
            <wp:docPr id="91" name="Picture 91" descr="Black circular arc on a white backgr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Black circular arc on a white background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1125E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pict w14:anchorId="3D74514A">
          <v:rect id="_x0000_i1356" style="width:0;height:1.5pt" o:hralign="center" o:hrstd="t" o:hr="t" fillcolor="#a0a0a0" stroked="f"/>
        </w:pict>
      </w:r>
    </w:p>
    <w:p w14:paraId="119A7771" w14:textId="506914CB" w:rsidR="00D31A1F" w:rsidRDefault="00D31A1F" w:rsidP="00A97510">
      <w:pPr>
        <w:pStyle w:val="Heading3"/>
      </w:pPr>
      <w:r w:rsidRPr="00D31A1F">
        <w:t>3. Multi-Arc Circular–Freeform Open Shape</w:t>
      </w:r>
    </w:p>
    <w:p w14:paraId="6A4F8D7B" w14:textId="08F38A71" w:rsidR="00A97510" w:rsidRPr="00A97510" w:rsidRDefault="00A97510" w:rsidP="00A975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E4F4FA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An open path containing multiple circular arcs separated or connected by freeform curves.</w:t>
      </w:r>
    </w:p>
    <w:p w14:paraId="03970D3D" w14:textId="3CA23891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25F4E10" wp14:editId="3A0067FD">
            <wp:extent cx="3209925" cy="3810000"/>
            <wp:effectExtent l="0" t="0" r="9525" b="0"/>
            <wp:docPr id="8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39EB9" w14:textId="626F4D46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D428EE9" wp14:editId="48BEFFFC">
            <wp:extent cx="5124450" cy="4610100"/>
            <wp:effectExtent l="0" t="0" r="0" b="0"/>
            <wp:docPr id="81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CF693" w14:textId="2A93D816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D7144FB" wp14:editId="4B08C5AA">
            <wp:extent cx="5943600" cy="6961505"/>
            <wp:effectExtent l="0" t="0" r="0" b="0"/>
            <wp:docPr id="8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6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C374D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The circular arcs may have different radii.</w:t>
      </w:r>
    </w:p>
    <w:p w14:paraId="0E024CE8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pict w14:anchorId="0D701DD7">
          <v:rect id="_x0000_i1360" style="width:0;height:1.5pt" o:hralign="center" o:hrstd="t" o:hr="t" fillcolor="#a0a0a0" stroked="f"/>
        </w:pict>
      </w:r>
    </w:p>
    <w:p w14:paraId="094D2226" w14:textId="0E87B58E" w:rsidR="00D31A1F" w:rsidRDefault="00D31A1F" w:rsidP="00FB4FA7">
      <w:pPr>
        <w:pStyle w:val="Heading3"/>
      </w:pPr>
      <w:r w:rsidRPr="00D31A1F">
        <w:t>4. Smooth Circular–Freeform Open Shape</w:t>
      </w:r>
    </w:p>
    <w:p w14:paraId="074CC6A1" w14:textId="276CD140" w:rsidR="00FB4FA7" w:rsidRPr="00FB4FA7" w:rsidRDefault="00FB4FA7" w:rsidP="00FB4F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23B251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t>The circular arcs connect smoothly to the freeform portions.</w:t>
      </w:r>
    </w:p>
    <w:p w14:paraId="477CB534" w14:textId="431D0A22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drawing>
          <wp:inline distT="0" distB="0" distL="0" distR="0" wp14:anchorId="21356D9D" wp14:editId="12D65239">
            <wp:extent cx="5467350" cy="4895850"/>
            <wp:effectExtent l="0" t="0" r="0" b="0"/>
            <wp:docPr id="7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05566" w14:textId="0B799F6B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9BAF5D5" wp14:editId="6DDB2725">
            <wp:extent cx="5943600" cy="6826885"/>
            <wp:effectExtent l="0" t="0" r="0" b="0"/>
            <wp:docPr id="7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8E4CD" w14:textId="64CA0481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4759F08" wp14:editId="2454D05B">
            <wp:extent cx="5943600" cy="4033520"/>
            <wp:effectExtent l="0" t="0" r="0" b="5080"/>
            <wp:docPr id="77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E4F88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The transitions do not contain obvious sharp corners.</w:t>
      </w:r>
    </w:p>
    <w:p w14:paraId="630E040C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pict w14:anchorId="1F62C7A8">
          <v:rect id="_x0000_i1364" style="width:0;height:1.5pt" o:hralign="center" o:hrstd="t" o:hr="t" fillcolor="#a0a0a0" stroked="f"/>
        </w:pict>
      </w:r>
    </w:p>
    <w:p w14:paraId="2BBE3313" w14:textId="14A45806" w:rsidR="00D31A1F" w:rsidRDefault="00D31A1F" w:rsidP="00FB4FA7">
      <w:pPr>
        <w:pStyle w:val="Heading3"/>
      </w:pPr>
      <w:r w:rsidRPr="00D31A1F">
        <w:t>5. Cornered Circular–Freeform Open Shape</w:t>
      </w:r>
    </w:p>
    <w:p w14:paraId="7FD19480" w14:textId="263AE6CA" w:rsidR="00FB4FA7" w:rsidRPr="00FB4FA7" w:rsidRDefault="00FB4FA7" w:rsidP="00FB4F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BA3D43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The circular and freeform portions meet with visible changes in direction.</w:t>
      </w:r>
    </w:p>
    <w:p w14:paraId="15CD199F" w14:textId="7B117FA3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B923207" wp14:editId="69624C2E">
            <wp:extent cx="3429000" cy="3971925"/>
            <wp:effectExtent l="0" t="0" r="0" b="9525"/>
            <wp:docPr id="76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C99E9" w14:textId="11AAD761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29600A6" wp14:editId="28098E75">
            <wp:extent cx="5943600" cy="6747510"/>
            <wp:effectExtent l="0" t="0" r="0" b="0"/>
            <wp:docPr id="7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4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985D8" w14:textId="40226F32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FA3AC6E" wp14:editId="7D6FABE5">
            <wp:extent cx="5943600" cy="3135630"/>
            <wp:effectExtent l="0" t="0" r="0" b="7620"/>
            <wp:docPr id="7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06F3C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The transition is not tangent or continuously smooth.</w:t>
      </w:r>
    </w:p>
    <w:p w14:paraId="46181A60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pict w14:anchorId="751AE6C7">
          <v:rect id="_x0000_i1368" style="width:0;height:1.5pt" o:hralign="center" o:hrstd="t" o:hr="t" fillcolor="#a0a0a0" stroked="f"/>
        </w:pict>
      </w:r>
    </w:p>
    <w:p w14:paraId="25B8BCF4" w14:textId="3CB4A9A0" w:rsidR="00D31A1F" w:rsidRDefault="00D31A1F" w:rsidP="00FB4FA7">
      <w:pPr>
        <w:pStyle w:val="Heading3"/>
      </w:pPr>
      <w:r w:rsidRPr="00D31A1F">
        <w:t>6. Wavy Circular–Freeform Open Shape</w:t>
      </w:r>
    </w:p>
    <w:p w14:paraId="79DC3B95" w14:textId="10E6C8E1" w:rsidR="00FB4FA7" w:rsidRPr="00FB4FA7" w:rsidRDefault="00FB4FA7" w:rsidP="00FB4F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359B95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The freeform portion contains waves or irregular undulations together with circular arcs.</w:t>
      </w:r>
    </w:p>
    <w:p w14:paraId="129E6CC9" w14:textId="0D278EBF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4145303" wp14:editId="133902A7">
            <wp:extent cx="5943600" cy="4904740"/>
            <wp:effectExtent l="0" t="0" r="0" b="0"/>
            <wp:docPr id="7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023B3" w14:textId="19EB9856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AC1512A" wp14:editId="3706C620">
            <wp:extent cx="5943600" cy="5943600"/>
            <wp:effectExtent l="0" t="0" r="0" b="0"/>
            <wp:docPr id="72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66B37" w14:textId="758E0692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5537F24" wp14:editId="310DB2B8">
            <wp:extent cx="5048250" cy="3143250"/>
            <wp:effectExtent l="0" t="0" r="0" b="0"/>
            <wp:docPr id="7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BC0A5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The waves do not have to be periodic or mathematically regular.</w:t>
      </w:r>
    </w:p>
    <w:p w14:paraId="5B4A6577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pict w14:anchorId="0F415B7A">
          <v:rect id="_x0000_i1372" style="width:0;height:1.5pt" o:hralign="center" o:hrstd="t" o:hr="t" fillcolor="#a0a0a0" stroked="f"/>
        </w:pict>
      </w:r>
    </w:p>
    <w:p w14:paraId="50236131" w14:textId="7F312AD7" w:rsidR="00D31A1F" w:rsidRDefault="00D31A1F" w:rsidP="00FB4FA7">
      <w:pPr>
        <w:pStyle w:val="Heading3"/>
      </w:pPr>
      <w:r w:rsidRPr="00D31A1F">
        <w:t>7. Spiral-Like Circular–Freeform Open Shape</w:t>
      </w:r>
    </w:p>
    <w:p w14:paraId="1C457644" w14:textId="2FD6C16E" w:rsidR="00FB4FA7" w:rsidRPr="00FB4FA7" w:rsidRDefault="00FB4FA7" w:rsidP="00FB4F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548245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The freeform portion winds around a region in a spiral-like manner while the shape also contains circular arcs.</w:t>
      </w:r>
    </w:p>
    <w:p w14:paraId="5D16795D" w14:textId="56218833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95F112A" wp14:editId="08FC67AA">
            <wp:extent cx="5715000" cy="4791075"/>
            <wp:effectExtent l="0" t="0" r="0" b="9525"/>
            <wp:docPr id="70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ADEFE" w14:textId="72D86E9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F225ACA" wp14:editId="7897CE76">
            <wp:extent cx="5943600" cy="5585460"/>
            <wp:effectExtent l="0" t="0" r="0" b="0"/>
            <wp:docPr id="69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999ED" w14:textId="01A39332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401CBC0" wp14:editId="44E433CA">
            <wp:extent cx="5715000" cy="5715000"/>
            <wp:effectExtent l="0" t="0" r="0" b="0"/>
            <wp:docPr id="68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30944" w14:textId="0EA92DF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3F272D1" wp14:editId="4DCB6331">
            <wp:extent cx="5943600" cy="4387850"/>
            <wp:effectExtent l="0" t="0" r="0" b="0"/>
            <wp:docPr id="6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74C52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The spiral-like section does not have to follow a strict spiral equation.</w:t>
      </w:r>
    </w:p>
    <w:p w14:paraId="2867BEBB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pict w14:anchorId="672BB59B">
          <v:rect id="_x0000_i1377" style="width:0;height:1.5pt" o:hralign="center" o:hrstd="t" o:hr="t" fillcolor="#a0a0a0" stroked="f"/>
        </w:pict>
      </w:r>
    </w:p>
    <w:p w14:paraId="2F0CD6B7" w14:textId="5CC771AD" w:rsidR="00D31A1F" w:rsidRDefault="00D31A1F" w:rsidP="00FB4FA7">
      <w:pPr>
        <w:pStyle w:val="Heading3"/>
      </w:pPr>
      <w:r w:rsidRPr="00D31A1F">
        <w:t>8. Symmetric Circular–Freeform Open Shape</w:t>
      </w:r>
    </w:p>
    <w:p w14:paraId="6A60D615" w14:textId="2001D479" w:rsidR="00FB4FA7" w:rsidRPr="00FB4FA7" w:rsidRDefault="00FB4FA7" w:rsidP="00FB4F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95E899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The circular and freeform portions are arranged with recognizable symmetry.</w:t>
      </w:r>
    </w:p>
    <w:p w14:paraId="0408FF51" w14:textId="7A1881C6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2E2FAEA" wp14:editId="1CD031F0">
            <wp:extent cx="3619500" cy="3629025"/>
            <wp:effectExtent l="0" t="0" r="0" b="9525"/>
            <wp:docPr id="66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76FB6" w14:textId="5E3D516B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8C0A34C" wp14:editId="789A9B1B">
            <wp:extent cx="5715000" cy="5162550"/>
            <wp:effectExtent l="0" t="0" r="0" b="0"/>
            <wp:docPr id="6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5762E" w14:textId="1A79B7A3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1456E9C" wp14:editId="5A30BAC3">
            <wp:extent cx="5715000" cy="3810000"/>
            <wp:effectExtent l="0" t="0" r="0" b="0"/>
            <wp:docPr id="64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38D1C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The overall shape can have reflectional or another recognizable symmetry.</w:t>
      </w:r>
    </w:p>
    <w:p w14:paraId="43597989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pict w14:anchorId="5FB0FB89">
          <v:rect id="_x0000_i1381" style="width:0;height:1.5pt" o:hralign="center" o:hrstd="t" o:hr="t" fillcolor="#a0a0a0" stroked="f"/>
        </w:pict>
      </w:r>
    </w:p>
    <w:p w14:paraId="5A985B1A" w14:textId="0140EE91" w:rsidR="00D31A1F" w:rsidRDefault="00D31A1F" w:rsidP="00FB4FA7">
      <w:pPr>
        <w:pStyle w:val="Heading3"/>
      </w:pPr>
      <w:r w:rsidRPr="00D31A1F">
        <w:t>9. Asymmetric Circular–Freeform Open Shape</w:t>
      </w:r>
    </w:p>
    <w:p w14:paraId="330CE487" w14:textId="10A7DD33" w:rsidR="00FB4FA7" w:rsidRPr="00FB4FA7" w:rsidRDefault="00FB4FA7" w:rsidP="00FB4F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EBE896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The circular arcs and freeform curves have unequal sizes, positions, or curvature.</w:t>
      </w:r>
    </w:p>
    <w:p w14:paraId="72468ACC" w14:textId="496F9585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3AE9EB3" wp14:editId="398F4C51">
            <wp:extent cx="5943600" cy="5250180"/>
            <wp:effectExtent l="0" t="0" r="0" b="7620"/>
            <wp:docPr id="6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798D1" w14:textId="6E7079D1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D0AF57E" wp14:editId="3B0FF681">
            <wp:extent cx="5943600" cy="5981700"/>
            <wp:effectExtent l="0" t="0" r="0" b="0"/>
            <wp:docPr id="6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E4233" w14:textId="3FAFE01F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878D305" wp14:editId="3916EDDC">
            <wp:extent cx="5943600" cy="4457700"/>
            <wp:effectExtent l="0" t="0" r="0" b="0"/>
            <wp:docPr id="6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E61D1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This is useful for classifying irregular mixed shapes.</w:t>
      </w:r>
    </w:p>
    <w:p w14:paraId="72FB46BF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pict w14:anchorId="3E441E30">
          <v:rect id="_x0000_i1385" style="width:0;height:1.5pt" o:hralign="center" o:hrstd="t" o:hr="t" fillcolor="#a0a0a0" stroked="f"/>
        </w:pict>
      </w:r>
    </w:p>
    <w:p w14:paraId="2CD5F397" w14:textId="12DD9774" w:rsidR="00D31A1F" w:rsidRDefault="00D31A1F" w:rsidP="00FB4FA7">
      <w:pPr>
        <w:pStyle w:val="Heading3"/>
      </w:pPr>
      <w:r w:rsidRPr="00D31A1F">
        <w:t>10. Tangential Circular–Freeform Open Shape</w:t>
      </w:r>
    </w:p>
    <w:p w14:paraId="5A07F586" w14:textId="7E62F699" w:rsidR="00FB4FA7" w:rsidRPr="00FB4FA7" w:rsidRDefault="00FB4FA7" w:rsidP="00FB4F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EEB868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A circular arc connects smoothly to a freeform curve with a common tangent direction.</w:t>
      </w:r>
    </w:p>
    <w:p w14:paraId="2F252B60" w14:textId="11AD372B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646FA31" wp14:editId="2B986D7E">
            <wp:extent cx="5943600" cy="3484245"/>
            <wp:effectExtent l="0" t="0" r="0" b="1905"/>
            <wp:docPr id="6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DC131" w14:textId="34BFC6DF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BF91312" wp14:editId="12C1ED78">
            <wp:extent cx="5943600" cy="5535295"/>
            <wp:effectExtent l="0" t="0" r="0" b="8255"/>
            <wp:docPr id="5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3AF0" w14:textId="5758FFD0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D5DA19C" wp14:editId="7006FE5C">
            <wp:extent cx="5943600" cy="4297045"/>
            <wp:effectExtent l="0" t="0" r="0" b="8255"/>
            <wp:docPr id="5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6BD44" w14:textId="536D4FD4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C0DB21E" wp14:editId="028C177A">
            <wp:extent cx="5943600" cy="4457700"/>
            <wp:effectExtent l="0" t="0" r="0" b="0"/>
            <wp:docPr id="5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79666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This produces a visually continuous transition between the two portions.</w:t>
      </w:r>
    </w:p>
    <w:p w14:paraId="51F17F7A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pict w14:anchorId="2476F793">
          <v:rect id="_x0000_i1390" style="width:0;height:1.5pt" o:hralign="center" o:hrstd="t" o:hr="t" fillcolor="#a0a0a0" stroked="f"/>
        </w:pict>
      </w:r>
    </w:p>
    <w:p w14:paraId="38B45389" w14:textId="359B36BB" w:rsidR="00D31A1F" w:rsidRDefault="00D31A1F" w:rsidP="00FB4FA7">
      <w:pPr>
        <w:pStyle w:val="Heading3"/>
      </w:pPr>
      <w:r w:rsidRPr="00D31A1F">
        <w:t>11. Irregular Circular–Freeform Open Shape</w:t>
      </w:r>
    </w:p>
    <w:p w14:paraId="1E8F742F" w14:textId="0068F729" w:rsidR="00FB4FA7" w:rsidRPr="00FB4FA7" w:rsidRDefault="00FB4FA7" w:rsidP="00FB4F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F592B9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The circular and freeform portions vary considerably in size, curvature, and arrangement.</w:t>
      </w:r>
    </w:p>
    <w:p w14:paraId="000AA8E4" w14:textId="72AE79C8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304919B" wp14:editId="379538BD">
            <wp:extent cx="5943600" cy="3853815"/>
            <wp:effectExtent l="0" t="0" r="0" b="0"/>
            <wp:docPr id="5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DD2AC" w14:textId="6F834AA3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1529A8F" wp14:editId="6F2EBFDC">
            <wp:extent cx="5943600" cy="5688330"/>
            <wp:effectExtent l="0" t="0" r="0" b="7620"/>
            <wp:docPr id="5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7F1E5" w14:textId="4526AB8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9004315" wp14:editId="6535345C">
            <wp:extent cx="4524375" cy="4524375"/>
            <wp:effectExtent l="0" t="0" r="9525" b="9525"/>
            <wp:docPr id="5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7A467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There is no regular repeating structure.</w:t>
      </w:r>
    </w:p>
    <w:p w14:paraId="524ABE76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pict w14:anchorId="5A1A5305">
          <v:rect id="_x0000_i1394" style="width:0;height:1.5pt" o:hralign="center" o:hrstd="t" o:hr="t" fillcolor="#a0a0a0" stroked="f"/>
        </w:pict>
      </w:r>
    </w:p>
    <w:p w14:paraId="187993CE" w14:textId="55DE8954" w:rsidR="00D31A1F" w:rsidRDefault="00D31A1F" w:rsidP="00FB4FA7">
      <w:pPr>
        <w:pStyle w:val="Heading3"/>
      </w:pPr>
      <w:r w:rsidRPr="00D31A1F">
        <w:t>12. Artistic Circular–Freeform Open Shape</w:t>
      </w:r>
    </w:p>
    <w:p w14:paraId="55474684" w14:textId="2A690681" w:rsidR="00FB4FA7" w:rsidRPr="00FB4FA7" w:rsidRDefault="00FB4FA7" w:rsidP="00FB4F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27FEA3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A deliberately designed open curve combining circular arcs with artistic freeform portions.</w:t>
      </w:r>
    </w:p>
    <w:p w14:paraId="18605A8E" w14:textId="3D8443EF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EEFD137" wp14:editId="61BD7D7E">
            <wp:extent cx="5943600" cy="5943600"/>
            <wp:effectExtent l="0" t="0" r="0" b="0"/>
            <wp:docPr id="53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EBAEC" w14:textId="370297FA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13A0220" wp14:editId="0F9DE263">
            <wp:extent cx="5943600" cy="5943600"/>
            <wp:effectExtent l="0" t="0" r="0" b="0"/>
            <wp:docPr id="5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5D88E" w14:textId="0EECD893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970429D" wp14:editId="2CDF55D7">
            <wp:extent cx="5943600" cy="3977640"/>
            <wp:effectExtent l="0" t="0" r="0" b="3810"/>
            <wp:docPr id="5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1C435" w14:textId="55762CE8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2B87BB1" wp14:editId="7889B1C8">
            <wp:extent cx="5943600" cy="5943600"/>
            <wp:effectExtent l="0" t="0" r="0" b="0"/>
            <wp:docPr id="5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Image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11293" w14:textId="4B88F7BE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A6E1C7A" wp14:editId="2FDCFAA9">
            <wp:extent cx="5943600" cy="4461510"/>
            <wp:effectExtent l="0" t="0" r="0" b="0"/>
            <wp:docPr id="4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26BD8" w14:textId="78A23180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D4752BB" wp14:editId="133879B8">
            <wp:extent cx="5943600" cy="5963285"/>
            <wp:effectExtent l="0" t="0" r="0" b="0"/>
            <wp:docPr id="4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Image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6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FFA29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The freeform portions are controlled primarily for visual or design purposes.</w:t>
      </w:r>
    </w:p>
    <w:p w14:paraId="3FFCD5AE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pict w14:anchorId="443DA4AD">
          <v:rect id="_x0000_i1401" style="width:0;height:1.5pt" o:hralign="center" o:hrstd="t" o:hr="t" fillcolor="#a0a0a0" stroked="f"/>
        </w:pict>
      </w:r>
    </w:p>
    <w:p w14:paraId="619E456E" w14:textId="2DEB496C" w:rsidR="00D31A1F" w:rsidRDefault="00D31A1F" w:rsidP="00FB4FA7">
      <w:pPr>
        <w:pStyle w:val="Heading2"/>
      </w:pPr>
      <w:r w:rsidRPr="00D31A1F">
        <w:t>Circular–Freeform vs. Circular–Organic Open Shapes</w:t>
      </w:r>
    </w:p>
    <w:p w14:paraId="366C8EAC" w14:textId="7DAA3F89" w:rsidR="00FB4FA7" w:rsidRPr="00FB4FA7" w:rsidRDefault="00FB4FA7" w:rsidP="00FB4F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DA8945" w14:textId="1981B872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BE36B66" wp14:editId="78C0DA40">
            <wp:extent cx="5191125" cy="7391400"/>
            <wp:effectExtent l="0" t="0" r="9525" b="0"/>
            <wp:docPr id="4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73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0DCA7" w14:textId="28835E85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E9BE6C5" wp14:editId="5A41C730">
            <wp:extent cx="5943600" cy="3326130"/>
            <wp:effectExtent l="0" t="0" r="0" b="7620"/>
            <wp:docPr id="4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DE289" w14:textId="59A72188" w:rsid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drawing>
          <wp:inline distT="0" distB="0" distL="0" distR="0" wp14:anchorId="2DF0EEAE" wp14:editId="37D2AC12">
            <wp:extent cx="5743575" cy="3133725"/>
            <wp:effectExtent l="0" t="0" r="9525" b="9525"/>
            <wp:docPr id="45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E3505" w14:textId="717E87EA" w:rsidR="000F5975" w:rsidRPr="00D31A1F" w:rsidRDefault="000F5975" w:rsidP="00D31A1F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F3F3FC" wp14:editId="528272E4">
            <wp:extent cx="4965700" cy="2147570"/>
            <wp:effectExtent l="0" t="0" r="6350" b="508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2781"/>
        <w:gridCol w:w="2796"/>
      </w:tblGrid>
      <w:tr w:rsidR="00D31A1F" w:rsidRPr="00D31A1F" w14:paraId="1977E951" w14:textId="77777777" w:rsidTr="00D31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882E1" w14:textId="77777777" w:rsidR="00D31A1F" w:rsidRPr="00D31A1F" w:rsidRDefault="00D31A1F" w:rsidP="00D31A1F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D31A1F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221B4CC" w14:textId="77777777" w:rsidR="00D31A1F" w:rsidRPr="00D31A1F" w:rsidRDefault="00D31A1F" w:rsidP="00D31A1F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D31A1F">
              <w:rPr>
                <w:rFonts w:ascii="Roboto Mono" w:hAnsi="Roboto Mono"/>
                <w:b/>
                <w:bCs/>
                <w:sz w:val="24"/>
                <w:szCs w:val="24"/>
              </w:rPr>
              <w:t>Circular–Freeform</w:t>
            </w:r>
          </w:p>
        </w:tc>
        <w:tc>
          <w:tcPr>
            <w:tcW w:w="0" w:type="auto"/>
            <w:vAlign w:val="center"/>
            <w:hideMark/>
          </w:tcPr>
          <w:p w14:paraId="7221E5C0" w14:textId="77777777" w:rsidR="00D31A1F" w:rsidRPr="00D31A1F" w:rsidRDefault="00D31A1F" w:rsidP="00D31A1F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D31A1F">
              <w:rPr>
                <w:rFonts w:ascii="Roboto Mono" w:hAnsi="Roboto Mono"/>
                <w:b/>
                <w:bCs/>
                <w:sz w:val="24"/>
                <w:szCs w:val="24"/>
              </w:rPr>
              <w:t>Circular–Organic</w:t>
            </w:r>
          </w:p>
        </w:tc>
      </w:tr>
      <w:tr w:rsidR="00D31A1F" w:rsidRPr="00D31A1F" w14:paraId="35144AF3" w14:textId="77777777" w:rsidTr="00D31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E97ED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4572E3A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F95135B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31A1F" w:rsidRPr="00D31A1F" w14:paraId="0AB34199" w14:textId="77777777" w:rsidTr="00D31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0B4A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Circular arcs</w:t>
            </w:r>
          </w:p>
        </w:tc>
        <w:tc>
          <w:tcPr>
            <w:tcW w:w="0" w:type="auto"/>
            <w:vAlign w:val="center"/>
            <w:hideMark/>
          </w:tcPr>
          <w:p w14:paraId="259A0CDF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1EC8B93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31A1F" w:rsidRPr="00D31A1F" w14:paraId="6846BD65" w14:textId="77777777" w:rsidTr="00D31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5118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Non-circular curves</w:t>
            </w:r>
          </w:p>
        </w:tc>
        <w:tc>
          <w:tcPr>
            <w:tcW w:w="0" w:type="auto"/>
            <w:vAlign w:val="center"/>
            <w:hideMark/>
          </w:tcPr>
          <w:p w14:paraId="007BB647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50C69E2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31A1F" w:rsidRPr="00D31A1F" w14:paraId="7E96C42C" w14:textId="77777777" w:rsidTr="00D31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BD2B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Freely designed</w:t>
            </w:r>
          </w:p>
        </w:tc>
        <w:tc>
          <w:tcPr>
            <w:tcW w:w="0" w:type="auto"/>
            <w:vAlign w:val="center"/>
            <w:hideMark/>
          </w:tcPr>
          <w:p w14:paraId="3B520B50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b/>
                <w:bCs/>
                <w:sz w:val="24"/>
                <w:szCs w:val="24"/>
              </w:rPr>
              <w:t>Main characteristic</w:t>
            </w:r>
          </w:p>
        </w:tc>
        <w:tc>
          <w:tcPr>
            <w:tcW w:w="0" w:type="auto"/>
            <w:vAlign w:val="center"/>
            <w:hideMark/>
          </w:tcPr>
          <w:p w14:paraId="5588DD18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Possible</w:t>
            </w:r>
          </w:p>
        </w:tc>
      </w:tr>
      <w:tr w:rsidR="00D31A1F" w:rsidRPr="00D31A1F" w14:paraId="28C400A4" w14:textId="77777777" w:rsidTr="00D31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BFBF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Natural-looking</w:t>
            </w:r>
          </w:p>
        </w:tc>
        <w:tc>
          <w:tcPr>
            <w:tcW w:w="0" w:type="auto"/>
            <w:vAlign w:val="center"/>
            <w:hideMark/>
          </w:tcPr>
          <w:p w14:paraId="46F8F4A7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7CE84A8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b/>
                <w:bCs/>
                <w:sz w:val="24"/>
                <w:szCs w:val="24"/>
              </w:rPr>
              <w:t>Main characteristic</w:t>
            </w:r>
          </w:p>
        </w:tc>
      </w:tr>
      <w:tr w:rsidR="00D31A1F" w:rsidRPr="00D31A1F" w14:paraId="7404B62B" w14:textId="77777777" w:rsidTr="00D31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64BB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Artistic/design appearance</w:t>
            </w:r>
          </w:p>
        </w:tc>
        <w:tc>
          <w:tcPr>
            <w:tcW w:w="0" w:type="auto"/>
            <w:vAlign w:val="center"/>
            <w:hideMark/>
          </w:tcPr>
          <w:p w14:paraId="3A7A028C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Often</w:t>
            </w:r>
          </w:p>
        </w:tc>
        <w:tc>
          <w:tcPr>
            <w:tcW w:w="0" w:type="auto"/>
            <w:vAlign w:val="center"/>
            <w:hideMark/>
          </w:tcPr>
          <w:p w14:paraId="75C07991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Possible</w:t>
            </w:r>
          </w:p>
        </w:tc>
      </w:tr>
      <w:tr w:rsidR="00D31A1F" w:rsidRPr="00D31A1F" w14:paraId="5DE7B159" w14:textId="77777777" w:rsidTr="00D31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919E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Irregular curvature</w:t>
            </w:r>
          </w:p>
        </w:tc>
        <w:tc>
          <w:tcPr>
            <w:tcW w:w="0" w:type="auto"/>
            <w:vAlign w:val="center"/>
            <w:hideMark/>
          </w:tcPr>
          <w:p w14:paraId="3058604C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D31A1F">
              <w:rPr>
                <w:rFonts w:ascii="Roboto Mono" w:hAnsi="Roboto Mono"/>
                <w:sz w:val="24"/>
                <w:szCs w:val="24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730DDD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D31A1F">
              <w:rPr>
                <w:rFonts w:ascii="Roboto Mono" w:hAnsi="Roboto Mono"/>
                <w:sz w:val="24"/>
                <w:szCs w:val="24"/>
              </w:rPr>
              <w:t>Usually</w:t>
            </w:r>
            <w:proofErr w:type="gramEnd"/>
          </w:p>
        </w:tc>
      </w:tr>
    </w:tbl>
    <w:p w14:paraId="3559A1D6" w14:textId="5F9B3535" w:rsidR="00D31A1F" w:rsidRPr="00D31A1F" w:rsidRDefault="00D31A1F" w:rsidP="008301F5">
      <w:pPr>
        <w:rPr>
          <w:rFonts w:ascii="Roboto Mono" w:hAnsi="Roboto Mono"/>
          <w:b/>
          <w:bCs/>
          <w:sz w:val="24"/>
          <w:szCs w:val="24"/>
        </w:rPr>
      </w:pPr>
      <w:r w:rsidRPr="00D31A1F">
        <w:rPr>
          <w:rFonts w:ascii="Roboto Mono" w:hAnsi="Roboto Mono"/>
          <w:b/>
          <w:bCs/>
          <w:sz w:val="24"/>
          <w:szCs w:val="24"/>
        </w:rPr>
        <w:t>Main distinction</w:t>
      </w:r>
      <w:r w:rsidRPr="00D31A1F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Circular–Freeform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 Arc(s) + Freely Designed Curves</m:t>
              </m:r>
            </m:e>
          </m:borderBox>
        </m:oMath>
      </m:oMathPara>
    </w:p>
    <w:p w14:paraId="0E3B94D6" w14:textId="3A5A5C70" w:rsidR="00D31A1F" w:rsidRPr="00D31A1F" w:rsidRDefault="00D31A1F" w:rsidP="00704110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while:</w:t>
      </w:r>
      <w:r w:rsidRPr="00D31A1F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Circular–Organic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 Arc(s) + Natural-Looking Curves</m:t>
              </m:r>
            </m:e>
          </m:borderBox>
        </m:oMath>
      </m:oMathPara>
    </w:p>
    <w:p w14:paraId="1EC99BCD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pict w14:anchorId="0F015E42">
          <v:rect id="_x0000_i1405" style="width:0;height:1.5pt" o:hralign="center" o:hrstd="t" o:hr="t" fillcolor="#a0a0a0" stroked="f"/>
        </w:pict>
      </w:r>
    </w:p>
    <w:p w14:paraId="376ADAF2" w14:textId="07546FEC" w:rsidR="00D31A1F" w:rsidRDefault="00D31A1F" w:rsidP="00FB4FA7">
      <w:pPr>
        <w:pStyle w:val="Heading2"/>
      </w:pPr>
      <w:r w:rsidRPr="00D31A1F">
        <w:t>Circular–Freeform vs. Polygon–Freeform Open Shapes</w:t>
      </w:r>
    </w:p>
    <w:p w14:paraId="4D565BAB" w14:textId="534D99E6" w:rsidR="00FB4FA7" w:rsidRDefault="00FB4FA7" w:rsidP="00FB4FA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15DD70" w14:textId="27A4459E" w:rsidR="00AF1056" w:rsidRPr="00FB4FA7" w:rsidRDefault="00AF1056" w:rsidP="00FB4FA7">
      <w:r>
        <w:rPr>
          <w:noProof/>
        </w:rPr>
        <w:lastRenderedPageBreak/>
        <w:drawing>
          <wp:inline distT="0" distB="0" distL="0" distR="0" wp14:anchorId="724D5975" wp14:editId="3252A582">
            <wp:extent cx="4965700" cy="1849755"/>
            <wp:effectExtent l="0" t="0" r="635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0"/>
        <w:gridCol w:w="2705"/>
        <w:gridCol w:w="2855"/>
      </w:tblGrid>
      <w:tr w:rsidR="00D31A1F" w:rsidRPr="00D31A1F" w14:paraId="7DD5EEA4" w14:textId="77777777" w:rsidTr="00D31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E36BB" w14:textId="77777777" w:rsidR="00D31A1F" w:rsidRPr="00D31A1F" w:rsidRDefault="00D31A1F" w:rsidP="00D31A1F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D31A1F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E665BFB" w14:textId="77777777" w:rsidR="00D31A1F" w:rsidRPr="00D31A1F" w:rsidRDefault="00D31A1F" w:rsidP="00D31A1F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D31A1F">
              <w:rPr>
                <w:rFonts w:ascii="Roboto Mono" w:hAnsi="Roboto Mono"/>
                <w:b/>
                <w:bCs/>
                <w:sz w:val="24"/>
                <w:szCs w:val="24"/>
              </w:rPr>
              <w:t>Circular–Freeform</w:t>
            </w:r>
          </w:p>
        </w:tc>
        <w:tc>
          <w:tcPr>
            <w:tcW w:w="0" w:type="auto"/>
            <w:vAlign w:val="center"/>
            <w:hideMark/>
          </w:tcPr>
          <w:p w14:paraId="47E380ED" w14:textId="77777777" w:rsidR="00D31A1F" w:rsidRPr="00D31A1F" w:rsidRDefault="00D31A1F" w:rsidP="00D31A1F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D31A1F">
              <w:rPr>
                <w:rFonts w:ascii="Roboto Mono" w:hAnsi="Roboto Mono"/>
                <w:b/>
                <w:bCs/>
                <w:sz w:val="24"/>
                <w:szCs w:val="24"/>
              </w:rPr>
              <w:t>Polygon–Freeform</w:t>
            </w:r>
          </w:p>
        </w:tc>
      </w:tr>
      <w:tr w:rsidR="00D31A1F" w:rsidRPr="00D31A1F" w14:paraId="529C14D0" w14:textId="77777777" w:rsidTr="00D31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1506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D003C01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D0ACE5F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31A1F" w:rsidRPr="00D31A1F" w14:paraId="748B15A2" w14:textId="77777777" w:rsidTr="00D31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7449B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Freeform portions</w:t>
            </w:r>
          </w:p>
        </w:tc>
        <w:tc>
          <w:tcPr>
            <w:tcW w:w="0" w:type="auto"/>
            <w:vAlign w:val="center"/>
            <w:hideMark/>
          </w:tcPr>
          <w:p w14:paraId="056FCE5F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D4CC0BE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D31A1F" w:rsidRPr="00D31A1F" w14:paraId="201B2AAB" w14:textId="77777777" w:rsidTr="00D31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9D52D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Circular arcs</w:t>
            </w:r>
          </w:p>
        </w:tc>
        <w:tc>
          <w:tcPr>
            <w:tcW w:w="0" w:type="auto"/>
            <w:vAlign w:val="center"/>
            <w:hideMark/>
          </w:tcPr>
          <w:p w14:paraId="5803D36C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D2B94B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No</w:t>
            </w:r>
          </w:p>
        </w:tc>
      </w:tr>
      <w:tr w:rsidR="00D31A1F" w:rsidRPr="00D31A1F" w14:paraId="63C31016" w14:textId="77777777" w:rsidTr="00D31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0B358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Straight polygonal segments</w:t>
            </w:r>
          </w:p>
        </w:tc>
        <w:tc>
          <w:tcPr>
            <w:tcW w:w="0" w:type="auto"/>
            <w:vAlign w:val="center"/>
            <w:hideMark/>
          </w:tcPr>
          <w:p w14:paraId="462D0CE9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552D99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D31A1F" w:rsidRPr="00D31A1F" w14:paraId="5335D46E" w14:textId="77777777" w:rsidTr="00D31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FD19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Curved portions</w:t>
            </w:r>
          </w:p>
        </w:tc>
        <w:tc>
          <w:tcPr>
            <w:tcW w:w="0" w:type="auto"/>
            <w:vAlign w:val="center"/>
            <w:hideMark/>
          </w:tcPr>
          <w:p w14:paraId="1D969182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458F182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Optional</w:t>
            </w:r>
          </w:p>
        </w:tc>
      </w:tr>
      <w:tr w:rsidR="00D31A1F" w:rsidRPr="00D31A1F" w14:paraId="698D986B" w14:textId="77777777" w:rsidTr="00D31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34F62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Mixed geometry</w:t>
            </w:r>
          </w:p>
        </w:tc>
        <w:tc>
          <w:tcPr>
            <w:tcW w:w="0" w:type="auto"/>
            <w:vAlign w:val="center"/>
            <w:hideMark/>
          </w:tcPr>
          <w:p w14:paraId="0CA95120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Circular + freeform</w:t>
            </w:r>
          </w:p>
        </w:tc>
        <w:tc>
          <w:tcPr>
            <w:tcW w:w="0" w:type="auto"/>
            <w:vAlign w:val="center"/>
            <w:hideMark/>
          </w:tcPr>
          <w:p w14:paraId="5699E907" w14:textId="77777777" w:rsidR="00D31A1F" w:rsidRPr="00D31A1F" w:rsidRDefault="00D31A1F" w:rsidP="00D31A1F">
            <w:pPr>
              <w:rPr>
                <w:rFonts w:ascii="Roboto Mono" w:hAnsi="Roboto Mono"/>
                <w:sz w:val="24"/>
                <w:szCs w:val="24"/>
              </w:rPr>
            </w:pPr>
            <w:r w:rsidRPr="00D31A1F">
              <w:rPr>
                <w:rFonts w:ascii="Roboto Mono" w:hAnsi="Roboto Mono"/>
                <w:sz w:val="24"/>
                <w:szCs w:val="24"/>
              </w:rPr>
              <w:t>Polygonal + freeform</w:t>
            </w:r>
          </w:p>
        </w:tc>
      </w:tr>
    </w:tbl>
    <w:p w14:paraId="05ED21B3" w14:textId="1D3E787F" w:rsidR="00D31A1F" w:rsidRPr="00D31A1F" w:rsidRDefault="00D31A1F" w:rsidP="00FB4FA7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pict w14:anchorId="4289C3AC">
          <v:rect id="_x0000_i1406" style="width:0;height:1.5pt" o:hralign="center" o:hrstd="t" o:hr="t" fillcolor="#a0a0a0" stroked="f"/>
        </w:pict>
      </w:r>
    </w:p>
    <w:p w14:paraId="75328393" w14:textId="00A155A4" w:rsidR="00D31A1F" w:rsidRDefault="00D31A1F" w:rsidP="00FB4FA7">
      <w:pPr>
        <w:pStyle w:val="Heading2"/>
      </w:pPr>
      <w:r w:rsidRPr="00D31A1F">
        <w:t>Key Points</w:t>
      </w:r>
    </w:p>
    <w:p w14:paraId="485F1C37" w14:textId="03CA4732" w:rsidR="00FB4FA7" w:rsidRPr="00FB4FA7" w:rsidRDefault="00FB4FA7" w:rsidP="00FB4F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197420" w14:textId="22825411" w:rsidR="00D31A1F" w:rsidRPr="00D31A1F" w:rsidRDefault="00D31A1F" w:rsidP="0058507C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 xml:space="preserve">A </w:t>
      </w:r>
      <w:r w:rsidRPr="00D31A1F">
        <w:rPr>
          <w:rFonts w:ascii="Roboto Mono" w:hAnsi="Roboto Mono"/>
          <w:b/>
          <w:bCs/>
          <w:sz w:val="24"/>
          <w:szCs w:val="24"/>
        </w:rPr>
        <w:t>Circular–Freeform Open Shape</w:t>
      </w:r>
      <w:r w:rsidRPr="00D31A1F">
        <w:rPr>
          <w:rFonts w:ascii="Roboto Mono" w:hAnsi="Roboto Mono"/>
          <w:sz w:val="24"/>
          <w:szCs w:val="24"/>
        </w:rPr>
        <w:t xml:space="preserve"> is:</w:t>
      </w:r>
      <w:r w:rsidRPr="00D31A1F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Freeform</m:t>
              </m:r>
            </m:e>
          </m:borderBox>
        </m:oMath>
      </m:oMathPara>
    </w:p>
    <w:p w14:paraId="0988C532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It:</w:t>
      </w:r>
    </w:p>
    <w:p w14:paraId="5F01D346" w14:textId="77777777" w:rsidR="00D31A1F" w:rsidRPr="00D31A1F" w:rsidRDefault="00D31A1F" w:rsidP="00D31A1F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 xml:space="preserve">Contains one or more </w:t>
      </w:r>
      <w:r w:rsidRPr="00D31A1F">
        <w:rPr>
          <w:rFonts w:ascii="Roboto Mono" w:hAnsi="Roboto Mono"/>
          <w:b/>
          <w:bCs/>
          <w:sz w:val="24"/>
          <w:szCs w:val="24"/>
        </w:rPr>
        <w:t>circular arcs</w:t>
      </w:r>
      <w:r w:rsidRPr="00D31A1F">
        <w:rPr>
          <w:rFonts w:ascii="Roboto Mono" w:hAnsi="Roboto Mono"/>
          <w:sz w:val="24"/>
          <w:szCs w:val="24"/>
        </w:rPr>
        <w:t>.</w:t>
      </w:r>
    </w:p>
    <w:p w14:paraId="6413028A" w14:textId="77777777" w:rsidR="00D31A1F" w:rsidRPr="00D31A1F" w:rsidRDefault="00D31A1F" w:rsidP="00D31A1F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 xml:space="preserve">Contains one or more </w:t>
      </w:r>
      <w:r w:rsidRPr="00D31A1F">
        <w:rPr>
          <w:rFonts w:ascii="Roboto Mono" w:hAnsi="Roboto Mono"/>
          <w:b/>
          <w:bCs/>
          <w:sz w:val="24"/>
          <w:szCs w:val="24"/>
        </w:rPr>
        <w:t>freely designed curved portions</w:t>
      </w:r>
      <w:r w:rsidRPr="00D31A1F">
        <w:rPr>
          <w:rFonts w:ascii="Roboto Mono" w:hAnsi="Roboto Mono"/>
          <w:sz w:val="24"/>
          <w:szCs w:val="24"/>
        </w:rPr>
        <w:t>.</w:t>
      </w:r>
    </w:p>
    <w:p w14:paraId="4855475E" w14:textId="77777777" w:rsidR="00D31A1F" w:rsidRPr="00D31A1F" w:rsidRDefault="00D31A1F" w:rsidP="00D31A1F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 xml:space="preserve">Remains </w:t>
      </w:r>
      <w:r w:rsidRPr="00D31A1F">
        <w:rPr>
          <w:rFonts w:ascii="Roboto Mono" w:hAnsi="Roboto Mono"/>
          <w:b/>
          <w:bCs/>
          <w:sz w:val="24"/>
          <w:szCs w:val="24"/>
        </w:rPr>
        <w:t>open</w:t>
      </w:r>
      <w:r w:rsidRPr="00D31A1F">
        <w:rPr>
          <w:rFonts w:ascii="Roboto Mono" w:hAnsi="Roboto Mono"/>
          <w:sz w:val="24"/>
          <w:szCs w:val="24"/>
        </w:rPr>
        <w:t>.</w:t>
      </w:r>
    </w:p>
    <w:p w14:paraId="0A9FB5D2" w14:textId="77777777" w:rsidR="00D31A1F" w:rsidRPr="00D31A1F" w:rsidRDefault="00D31A1F" w:rsidP="00D31A1F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Has at least two endpoints.</w:t>
      </w:r>
    </w:p>
    <w:p w14:paraId="2C0EF682" w14:textId="77777777" w:rsidR="00D31A1F" w:rsidRPr="00D31A1F" w:rsidRDefault="00D31A1F" w:rsidP="00D31A1F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Does not enclose an area by itself.</w:t>
      </w:r>
    </w:p>
    <w:p w14:paraId="55139C10" w14:textId="77777777" w:rsidR="00D31A1F" w:rsidRPr="00D31A1F" w:rsidRDefault="00D31A1F" w:rsidP="00D31A1F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lastRenderedPageBreak/>
        <w:t>Is not restricted to a single standard geometric equation.</w:t>
      </w:r>
    </w:p>
    <w:p w14:paraId="6C56EC8C" w14:textId="77777777" w:rsidR="00D31A1F" w:rsidRPr="00D31A1F" w:rsidRDefault="00D31A1F" w:rsidP="00D31A1F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May be smooth, cornered, wavy, spiral-like, irregular, or artistic.</w:t>
      </w:r>
    </w:p>
    <w:p w14:paraId="5DBDB5C9" w14:textId="77777777" w:rsidR="00D31A1F" w:rsidRPr="00D31A1F" w:rsidRDefault="00D31A1F" w:rsidP="00D31A1F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sz w:val="24"/>
          <w:szCs w:val="24"/>
        </w:rPr>
        <w:t>Can be symmetric or asymmetric.</w:t>
      </w:r>
    </w:p>
    <w:p w14:paraId="51F3D4D5" w14:textId="021A069C" w:rsidR="00D31A1F" w:rsidRDefault="00D31A1F" w:rsidP="00FB4FA7">
      <w:pPr>
        <w:pStyle w:val="Heading2"/>
      </w:pPr>
      <w:r w:rsidRPr="00D31A1F">
        <w:t>Conclusion</w:t>
      </w:r>
    </w:p>
    <w:p w14:paraId="3B7C400D" w14:textId="28B2011A" w:rsidR="00FB4FA7" w:rsidRPr="00FB4FA7" w:rsidRDefault="00FB4FA7" w:rsidP="00FB4F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38D00A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  <w:r w:rsidRPr="00D31A1F">
        <w:rPr>
          <w:rFonts w:ascii="Roboto Mono" w:hAnsi="Roboto Mono"/>
          <w:b/>
          <w:bCs/>
          <w:sz w:val="24"/>
          <w:szCs w:val="24"/>
        </w:rPr>
        <w:t>Circular–Freeform Open Shapes</w:t>
      </w:r>
      <w:r w:rsidRPr="00D31A1F">
        <w:rPr>
          <w:rFonts w:ascii="Roboto Mono" w:hAnsi="Roboto Mono"/>
          <w:sz w:val="24"/>
          <w:szCs w:val="24"/>
        </w:rPr>
        <w:t xml:space="preserve"> combine the </w:t>
      </w:r>
      <w:r w:rsidRPr="00D31A1F">
        <w:rPr>
          <w:rFonts w:ascii="Roboto Mono" w:hAnsi="Roboto Mono"/>
          <w:b/>
          <w:bCs/>
          <w:sz w:val="24"/>
          <w:szCs w:val="24"/>
        </w:rPr>
        <w:t>precise geometric structure of circular arcs</w:t>
      </w:r>
      <w:r w:rsidRPr="00D31A1F">
        <w:rPr>
          <w:rFonts w:ascii="Roboto Mono" w:hAnsi="Roboto Mono"/>
          <w:sz w:val="24"/>
          <w:szCs w:val="24"/>
        </w:rPr>
        <w:t xml:space="preserve"> with </w:t>
      </w:r>
      <w:r w:rsidRPr="00D31A1F">
        <w:rPr>
          <w:rFonts w:ascii="Roboto Mono" w:hAnsi="Roboto Mono"/>
          <w:b/>
          <w:bCs/>
          <w:sz w:val="24"/>
          <w:szCs w:val="24"/>
        </w:rPr>
        <w:t>freely designed curved portions</w:t>
      </w:r>
      <w:r w:rsidRPr="00D31A1F">
        <w:rPr>
          <w:rFonts w:ascii="Roboto Mono" w:hAnsi="Roboto Mono"/>
          <w:sz w:val="24"/>
          <w:szCs w:val="24"/>
        </w:rPr>
        <w:t xml:space="preserve">. The circular parts retain the geometric properties of circles, while the freeform parts can have arbitrary curvature and shape. The key distinction is that </w:t>
      </w:r>
      <w:r w:rsidRPr="00D31A1F">
        <w:rPr>
          <w:rFonts w:ascii="Roboto Mono" w:hAnsi="Roboto Mono"/>
          <w:b/>
          <w:bCs/>
          <w:sz w:val="24"/>
          <w:szCs w:val="24"/>
        </w:rPr>
        <w:t>freeform describes how the non-circular portions are designed</w:t>
      </w:r>
      <w:r w:rsidRPr="00D31A1F">
        <w:rPr>
          <w:rFonts w:ascii="Roboto Mono" w:hAnsi="Roboto Mono"/>
          <w:sz w:val="24"/>
          <w:szCs w:val="24"/>
        </w:rPr>
        <w:t xml:space="preserve">, whereas </w:t>
      </w:r>
      <w:r w:rsidRPr="00D31A1F">
        <w:rPr>
          <w:rFonts w:ascii="Roboto Mono" w:hAnsi="Roboto Mono"/>
          <w:b/>
          <w:bCs/>
          <w:sz w:val="24"/>
          <w:szCs w:val="24"/>
        </w:rPr>
        <w:t>organic describes a natural-looking appearance</w:t>
      </w:r>
      <w:r w:rsidRPr="00D31A1F">
        <w:rPr>
          <w:rFonts w:ascii="Roboto Mono" w:hAnsi="Roboto Mono"/>
          <w:sz w:val="24"/>
          <w:szCs w:val="24"/>
        </w:rPr>
        <w:t>.</w:t>
      </w:r>
    </w:p>
    <w:p w14:paraId="4352FE9A" w14:textId="77777777" w:rsidR="00D31A1F" w:rsidRPr="00D31A1F" w:rsidRDefault="00D31A1F" w:rsidP="00D31A1F">
      <w:pPr>
        <w:rPr>
          <w:rFonts w:ascii="Roboto Mono" w:hAnsi="Roboto Mono"/>
          <w:sz w:val="24"/>
          <w:szCs w:val="24"/>
        </w:rPr>
      </w:pPr>
    </w:p>
    <w:sectPr w:rsidR="00D31A1F" w:rsidRPr="00D31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15C77"/>
    <w:multiLevelType w:val="multilevel"/>
    <w:tmpl w:val="368E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17630"/>
    <w:multiLevelType w:val="multilevel"/>
    <w:tmpl w:val="C48A6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705172"/>
    <w:multiLevelType w:val="multilevel"/>
    <w:tmpl w:val="AF4A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8B1CAF"/>
    <w:multiLevelType w:val="multilevel"/>
    <w:tmpl w:val="15B8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0A6"/>
    <w:rsid w:val="000F5975"/>
    <w:rsid w:val="002760A6"/>
    <w:rsid w:val="0058507C"/>
    <w:rsid w:val="00704110"/>
    <w:rsid w:val="007F6378"/>
    <w:rsid w:val="00815567"/>
    <w:rsid w:val="008301F5"/>
    <w:rsid w:val="00A97510"/>
    <w:rsid w:val="00AF1056"/>
    <w:rsid w:val="00D31A1F"/>
    <w:rsid w:val="00E623F4"/>
    <w:rsid w:val="00FB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B87EB"/>
  <w15:chartTrackingRefBased/>
  <w15:docId w15:val="{FDBD37F0-66AB-46B8-B612-D3425B296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A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A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A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31A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31A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49</Pages>
  <Words>1101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11</cp:revision>
  <dcterms:created xsi:type="dcterms:W3CDTF">2026-08-17T10:23:00Z</dcterms:created>
  <dcterms:modified xsi:type="dcterms:W3CDTF">2026-08-17T10:32:00Z</dcterms:modified>
</cp:coreProperties>
</file>