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B7B4" w14:textId="77777777" w:rsidR="00312180" w:rsidRPr="00312180" w:rsidRDefault="00312180" w:rsidP="00312180">
      <w:pPr>
        <w:pStyle w:val="Heading1"/>
      </w:pPr>
      <w:r w:rsidRPr="00312180">
        <w:t>Irregular Polygon Tessellation</w:t>
      </w:r>
    </w:p>
    <w:p w14:paraId="5068161E" w14:textId="14AE87AA" w:rsidR="00312180" w:rsidRPr="00312180" w:rsidRDefault="00312180" w:rsidP="0031218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254CEC" w14:textId="5AEA9706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drawing>
          <wp:inline distT="0" distB="0" distL="0" distR="0" wp14:anchorId="0878E4A8" wp14:editId="37267F33">
            <wp:extent cx="5943600" cy="5273040"/>
            <wp:effectExtent l="0" t="0" r="0" b="3810"/>
            <wp:docPr id="34626401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D346" w14:textId="5CAB9673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20E8C033" wp14:editId="5F911A52">
            <wp:extent cx="5943600" cy="5943600"/>
            <wp:effectExtent l="0" t="0" r="0" b="0"/>
            <wp:docPr id="140937390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A0097" w14:textId="6F744BBE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1C221CBA" wp14:editId="512A8453">
            <wp:extent cx="5943600" cy="3048000"/>
            <wp:effectExtent l="0" t="0" r="0" b="0"/>
            <wp:docPr id="206031788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8ABC" w14:textId="436C3D11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drawing>
          <wp:inline distT="0" distB="0" distL="0" distR="0" wp14:anchorId="63B4C7E3" wp14:editId="2F900713">
            <wp:extent cx="4754880" cy="4732020"/>
            <wp:effectExtent l="0" t="0" r="7620" b="0"/>
            <wp:docPr id="116593129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F4A9" w14:textId="75618C83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296531C6" wp14:editId="37F60D1B">
            <wp:extent cx="5943600" cy="5943600"/>
            <wp:effectExtent l="0" t="0" r="0" b="0"/>
            <wp:docPr id="176853647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1D13C" w14:textId="77777777" w:rsidR="00312180" w:rsidRDefault="00312180" w:rsidP="00312180">
      <w:pPr>
        <w:pStyle w:val="Heading2"/>
      </w:pPr>
      <w:r w:rsidRPr="00312180">
        <w:t>Definition</w:t>
      </w:r>
    </w:p>
    <w:p w14:paraId="6FFAC917" w14:textId="03017311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84CADB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An </w:t>
      </w:r>
      <w:r w:rsidRPr="00312180">
        <w:rPr>
          <w:rFonts w:ascii="Roboto Mono" w:hAnsi="Roboto Mono"/>
          <w:b/>
          <w:bCs/>
        </w:rPr>
        <w:t>Irregular Polygon Tessellation</w:t>
      </w:r>
      <w:r w:rsidRPr="00312180">
        <w:rPr>
          <w:rFonts w:ascii="Roboto Mono" w:hAnsi="Roboto Mono"/>
        </w:rPr>
        <w:t xml:space="preserve"> is a tessellation of the plane that uses </w:t>
      </w:r>
      <w:r w:rsidRPr="00312180">
        <w:rPr>
          <w:rFonts w:ascii="Roboto Mono" w:hAnsi="Roboto Mono"/>
          <w:b/>
          <w:bCs/>
        </w:rPr>
        <w:t>one or more irregular polygons</w:t>
      </w:r>
      <w:r w:rsidRPr="00312180">
        <w:rPr>
          <w:rFonts w:ascii="Roboto Mono" w:hAnsi="Roboto Mono"/>
        </w:rPr>
        <w:t xml:space="preserve"> to completely cover the plane </w:t>
      </w:r>
      <w:r w:rsidRPr="00312180">
        <w:rPr>
          <w:rFonts w:ascii="Roboto Mono" w:hAnsi="Roboto Mono"/>
          <w:b/>
          <w:bCs/>
        </w:rPr>
        <w:t>without gaps or overlaps</w:t>
      </w:r>
      <w:r w:rsidRPr="00312180">
        <w:rPr>
          <w:rFonts w:ascii="Roboto Mono" w:hAnsi="Roboto Mono"/>
        </w:rPr>
        <w:t>.</w:t>
      </w:r>
    </w:p>
    <w:p w14:paraId="33670827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t xml:space="preserve">An </w:t>
      </w:r>
      <w:r w:rsidRPr="00312180">
        <w:rPr>
          <w:rFonts w:ascii="Roboto Mono" w:hAnsi="Roboto Mono"/>
          <w:b/>
          <w:bCs/>
        </w:rPr>
        <w:t>irregular polygon</w:t>
      </w:r>
      <w:r w:rsidRPr="00312180">
        <w:rPr>
          <w:rFonts w:ascii="Roboto Mono" w:hAnsi="Roboto Mono"/>
        </w:rPr>
        <w:t xml:space="preserve"> is a polygon that is not regular: its sides are not all equal, its angles are not all equal, or both. (</w:t>
      </w:r>
      <w:hyperlink r:id="rId10" w:tooltip="Irregular polygon - math word definition - Math Open Reference" w:history="1">
        <w:r w:rsidRPr="00312180">
          <w:rPr>
            <w:rStyle w:val="Hyperlink"/>
            <w:rFonts w:ascii="Roboto Mono" w:hAnsi="Roboto Mono"/>
          </w:rPr>
          <w:t>Math Open Reference</w:t>
        </w:r>
      </w:hyperlink>
      <w:r w:rsidRPr="00312180">
        <w:rPr>
          <w:rFonts w:ascii="Roboto Mono" w:hAnsi="Roboto Mono"/>
        </w:rPr>
        <w:t>)</w:t>
      </w:r>
    </w:p>
    <w:p w14:paraId="12B09CC8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Therefore:</w:t>
      </w:r>
    </w:p>
    <w:p w14:paraId="1C7B6B9E" w14:textId="39564B90" w:rsidR="003121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Polygon Tessellation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Tessellation using irregular polygons</m:t>
              </m:r>
            </m:e>
          </m:borderBox>
        </m:oMath>
      </m:oMathPara>
    </w:p>
    <w:p w14:paraId="45DC4066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Irregular polygons can successfully tessellate the plane even though they do not have the uniform side lengths and angles of regular polygons. (</w:t>
      </w:r>
      <w:hyperlink r:id="rId11" w:tooltip="10.5 Tessellations - Contemporary Mathematics | OpenStax" w:history="1">
        <w:r w:rsidRPr="00312180">
          <w:rPr>
            <w:rStyle w:val="Hyperlink"/>
            <w:rFonts w:ascii="Roboto Mono" w:hAnsi="Roboto Mono"/>
          </w:rPr>
          <w:t>OpenStax</w:t>
        </w:r>
      </w:hyperlink>
      <w:r w:rsidRPr="00312180">
        <w:rPr>
          <w:rFonts w:ascii="Roboto Mono" w:hAnsi="Roboto Mono"/>
        </w:rPr>
        <w:t>)</w:t>
      </w:r>
    </w:p>
    <w:p w14:paraId="2D9F6525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2A333865">
          <v:rect id="_x0000_i1231" style="width:0;height:1.5pt" o:hralign="center" o:hrstd="t" o:hr="t" fillcolor="#a0a0a0" stroked="f"/>
        </w:pict>
      </w:r>
    </w:p>
    <w:p w14:paraId="56F7F8FB" w14:textId="77777777" w:rsidR="00312180" w:rsidRDefault="00312180" w:rsidP="00312180">
      <w:pPr>
        <w:pStyle w:val="Heading2"/>
      </w:pPr>
      <w:r w:rsidRPr="00312180">
        <w:t>Basic Structure</w:t>
      </w:r>
    </w:p>
    <w:p w14:paraId="13D10CB8" w14:textId="55E1A5D7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17AC66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An irregular polygon tessellation can use:</w:t>
      </w:r>
    </w:p>
    <w:p w14:paraId="613D7827" w14:textId="77777777" w:rsidR="00312180" w:rsidRPr="00312180" w:rsidRDefault="00312180" w:rsidP="00312180">
      <w:pPr>
        <w:numPr>
          <w:ilvl w:val="0"/>
          <w:numId w:val="1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one type of irregular polygon;</w:t>
      </w:r>
    </w:p>
    <w:p w14:paraId="0E376BBB" w14:textId="77777777" w:rsidR="00312180" w:rsidRPr="00312180" w:rsidRDefault="00312180" w:rsidP="00312180">
      <w:pPr>
        <w:numPr>
          <w:ilvl w:val="0"/>
          <w:numId w:val="1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several different irregular polygons;</w:t>
      </w:r>
    </w:p>
    <w:p w14:paraId="7F2C9D34" w14:textId="77777777" w:rsidR="00312180" w:rsidRPr="00312180" w:rsidRDefault="00312180" w:rsidP="00312180">
      <w:pPr>
        <w:numPr>
          <w:ilvl w:val="0"/>
          <w:numId w:val="1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congruent copies of one irregular polygon;</w:t>
      </w:r>
    </w:p>
    <w:p w14:paraId="6D97BD89" w14:textId="77777777" w:rsidR="00312180" w:rsidRPr="00312180" w:rsidRDefault="00312180" w:rsidP="00312180">
      <w:pPr>
        <w:numPr>
          <w:ilvl w:val="0"/>
          <w:numId w:val="1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or different sizes and shapes of irregular polygons.</w:t>
      </w:r>
    </w:p>
    <w:p w14:paraId="714F3577" w14:textId="2DCF7B5E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0A074EC4" wp14:editId="5F21C6AB">
            <wp:extent cx="5943600" cy="5273040"/>
            <wp:effectExtent l="0" t="0" r="0" b="3810"/>
            <wp:docPr id="73908858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0A73" w14:textId="17124EE1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55656109" wp14:editId="4C73F1DB">
            <wp:extent cx="4754880" cy="4732020"/>
            <wp:effectExtent l="0" t="0" r="7620" b="0"/>
            <wp:docPr id="39322643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86C4" w14:textId="159B8711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2D487A13" wp14:editId="78DB716E">
            <wp:extent cx="5943600" cy="5943600"/>
            <wp:effectExtent l="0" t="0" r="0" b="0"/>
            <wp:docPr id="194906529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CE64" w14:textId="09DDA311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508002A5" wp14:editId="1EA3B82F">
            <wp:extent cx="5943600" cy="3768090"/>
            <wp:effectExtent l="0" t="0" r="0" b="3810"/>
            <wp:docPr id="45655830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AD37" w14:textId="1F64B504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drawing>
          <wp:inline distT="0" distB="0" distL="0" distR="0" wp14:anchorId="59F24251" wp14:editId="26B38CBA">
            <wp:extent cx="5943600" cy="3343275"/>
            <wp:effectExtent l="0" t="0" r="0" b="9525"/>
            <wp:docPr id="43350177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FD7B" w14:textId="2ACADE3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3DE6F71E" wp14:editId="54FDE1C3">
            <wp:extent cx="5943600" cy="5943600"/>
            <wp:effectExtent l="0" t="0" r="0" b="0"/>
            <wp:docPr id="799692496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441C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The fundamental requirement remains:</w:t>
      </w:r>
    </w:p>
    <w:p w14:paraId="4E33935A" w14:textId="7D067020" w:rsidR="003121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 Gaps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 Overlaps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Complete Plane Coverage</m:t>
              </m:r>
            </m:e>
          </m:borderBox>
        </m:oMath>
      </m:oMathPara>
    </w:p>
    <w:p w14:paraId="2BA8D1D7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This is the defining requirement of a tessellation.</w:t>
      </w:r>
    </w:p>
    <w:p w14:paraId="0686FF66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60A2FDA2">
          <v:rect id="_x0000_i1238" style="width:0;height:1.5pt" o:hralign="center" o:hrstd="t" o:hr="t" fillcolor="#a0a0a0" stroked="f"/>
        </w:pict>
      </w:r>
    </w:p>
    <w:p w14:paraId="04009AD0" w14:textId="77777777" w:rsidR="00312180" w:rsidRDefault="00312180" w:rsidP="00312180">
      <w:pPr>
        <w:pStyle w:val="Heading2"/>
      </w:pPr>
      <w:r w:rsidRPr="00312180">
        <w:t>Example: Irregular Pentagon Tessellation</w:t>
      </w:r>
    </w:p>
    <w:p w14:paraId="68B3D9FF" w14:textId="56BEF1D6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3FDE3A" w14:textId="0F099D34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67E9117B" wp14:editId="08FB2B2A">
            <wp:extent cx="5943600" cy="3343275"/>
            <wp:effectExtent l="0" t="0" r="0" b="9525"/>
            <wp:docPr id="7889249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278A" w14:textId="7E67C088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drawing>
          <wp:inline distT="0" distB="0" distL="0" distR="0" wp14:anchorId="73508F85" wp14:editId="4B048F52">
            <wp:extent cx="5943600" cy="2751455"/>
            <wp:effectExtent l="0" t="0" r="0" b="0"/>
            <wp:docPr id="42067825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DC7B" w14:textId="31F1A01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749EDA79" wp14:editId="7B9583E3">
            <wp:extent cx="5943600" cy="3849370"/>
            <wp:effectExtent l="0" t="0" r="0" b="0"/>
            <wp:docPr id="11893192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1448E" w14:textId="545E4412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0D304939" wp14:editId="5BF8017F">
            <wp:extent cx="5943600" cy="5943600"/>
            <wp:effectExtent l="0" t="0" r="0" b="0"/>
            <wp:docPr id="35852487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EEC1" w14:textId="29FFFA15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1075CD87" wp14:editId="020236E1">
            <wp:extent cx="5943600" cy="6029960"/>
            <wp:effectExtent l="0" t="0" r="0" b="8890"/>
            <wp:docPr id="473765783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1CA1" w14:textId="69BE116A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125A61E7" wp14:editId="3D965340">
            <wp:extent cx="5943600" cy="3342640"/>
            <wp:effectExtent l="0" t="0" r="0" b="0"/>
            <wp:docPr id="83413997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2475E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  <w:b/>
          <w:bCs/>
        </w:rPr>
        <w:t>Irregular pentagons</w:t>
      </w:r>
      <w:r w:rsidRPr="00312180">
        <w:rPr>
          <w:rFonts w:ascii="Roboto Mono" w:hAnsi="Roboto Mono"/>
        </w:rPr>
        <w:t xml:space="preserve"> provide an important example.</w:t>
      </w:r>
    </w:p>
    <w:p w14:paraId="60A8DD27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A regular pentagon cannot tessellate the Euclidean plane by itself, but certain </w:t>
      </w:r>
      <w:r w:rsidRPr="00312180">
        <w:rPr>
          <w:rFonts w:ascii="Roboto Mono" w:hAnsi="Roboto Mono"/>
          <w:b/>
          <w:bCs/>
        </w:rPr>
        <w:t>irregular pentagons</w:t>
      </w:r>
      <w:r w:rsidRPr="00312180">
        <w:rPr>
          <w:rFonts w:ascii="Roboto Mono" w:hAnsi="Roboto Mono"/>
        </w:rPr>
        <w:t xml:space="preserve"> can. Mathematical research has identified families of convex pentagons capable of tiling the plane. (</w:t>
      </w:r>
      <w:hyperlink r:id="rId20" w:tooltip="10.5 Tessellations - Contemporary Mathematics | OpenStax" w:history="1">
        <w:r w:rsidRPr="00312180">
          <w:rPr>
            <w:rStyle w:val="Hyperlink"/>
            <w:rFonts w:ascii="Roboto Mono" w:hAnsi="Roboto Mono"/>
          </w:rPr>
          <w:t>OpenStax</w:t>
        </w:r>
      </w:hyperlink>
      <w:r w:rsidRPr="00312180">
        <w:rPr>
          <w:rFonts w:ascii="Roboto Mono" w:hAnsi="Roboto Mono"/>
        </w:rPr>
        <w:t>)</w:t>
      </w:r>
    </w:p>
    <w:p w14:paraId="4939129C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The important point is that changing the side lengths and angles can make a polygon fit with neighboring copies in a way that a regular pentagon cannot.</w:t>
      </w:r>
    </w:p>
    <w:p w14:paraId="2D8BC4AA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306A94B0">
          <v:rect id="_x0000_i1245" style="width:0;height:1.5pt" o:hralign="center" o:hrstd="t" o:hr="t" fillcolor="#a0a0a0" stroked="f"/>
        </w:pict>
      </w:r>
    </w:p>
    <w:p w14:paraId="66046700" w14:textId="77777777" w:rsidR="00312180" w:rsidRDefault="00312180" w:rsidP="00312180">
      <w:pPr>
        <w:pStyle w:val="Heading2"/>
      </w:pPr>
      <w:r w:rsidRPr="00312180">
        <w:t>Example: Irregular Triangle Tessellation</w:t>
      </w:r>
    </w:p>
    <w:p w14:paraId="0F0F6844" w14:textId="5D1FC4E7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F06283" w14:textId="1A50EC5B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03D6FF81" wp14:editId="625A4F05">
            <wp:extent cx="5943600" cy="3072130"/>
            <wp:effectExtent l="0" t="0" r="0" b="0"/>
            <wp:docPr id="27349201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0A91" w14:textId="2AD1D8E1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drawing>
          <wp:inline distT="0" distB="0" distL="0" distR="0" wp14:anchorId="6A14A9FD" wp14:editId="7E374EAA">
            <wp:extent cx="5943600" cy="3241675"/>
            <wp:effectExtent l="0" t="0" r="0" b="0"/>
            <wp:docPr id="168669397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2163" w14:textId="1BF26EAE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35CA3C9B" wp14:editId="45926325">
            <wp:extent cx="5943600" cy="5943600"/>
            <wp:effectExtent l="0" t="0" r="0" b="0"/>
            <wp:docPr id="1881603336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9C19" w14:textId="15240E8C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2A83DD27" wp14:editId="00B75AD3">
            <wp:extent cx="4876800" cy="3063240"/>
            <wp:effectExtent l="0" t="0" r="0" b="3810"/>
            <wp:docPr id="74882869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295A" w14:textId="5FCC3A4F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1FC7E8A7" wp14:editId="11FE42EE">
            <wp:extent cx="5943600" cy="5943600"/>
            <wp:effectExtent l="0" t="0" r="0" b="0"/>
            <wp:docPr id="19797474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1300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An </w:t>
      </w:r>
      <w:r w:rsidRPr="00312180">
        <w:rPr>
          <w:rFonts w:ascii="Roboto Mono" w:hAnsi="Roboto Mono"/>
          <w:b/>
          <w:bCs/>
        </w:rPr>
        <w:t>irregular triangle</w:t>
      </w:r>
      <w:r w:rsidRPr="00312180">
        <w:rPr>
          <w:rFonts w:ascii="Roboto Mono" w:hAnsi="Roboto Mono"/>
        </w:rPr>
        <w:t xml:space="preserve"> can also tessellate the plane.</w:t>
      </w:r>
    </w:p>
    <w:p w14:paraId="6004AE68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For example, an irregular triangle can be reflected and translated to create a repeating arrangement. OpenStax gives an example using an obtuse irregular triangle and transformations to produce a tessellation. (</w:t>
      </w:r>
      <w:hyperlink r:id="rId26" w:tooltip="10.5 Tessellations - Contemporary Mathematics | OpenStax" w:history="1">
        <w:r w:rsidRPr="00312180">
          <w:rPr>
            <w:rStyle w:val="Hyperlink"/>
            <w:rFonts w:ascii="Roboto Mono" w:hAnsi="Roboto Mono"/>
          </w:rPr>
          <w:t>OpenStax</w:t>
        </w:r>
      </w:hyperlink>
      <w:r w:rsidRPr="00312180">
        <w:rPr>
          <w:rFonts w:ascii="Roboto Mono" w:hAnsi="Roboto Mono"/>
        </w:rPr>
        <w:t>)</w:t>
      </w:r>
    </w:p>
    <w:p w14:paraId="2EA3A998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This demonstrates an important fact:</w:t>
      </w:r>
    </w:p>
    <w:p w14:paraId="57ADEF94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  <w:b/>
          <w:bCs/>
        </w:rPr>
        <w:t>A polygon does not need to be regular to tessellate.</w:t>
      </w:r>
    </w:p>
    <w:p w14:paraId="46CCE5EB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pict w14:anchorId="53350D15">
          <v:rect id="_x0000_i1251" style="width:0;height:1.5pt" o:hralign="center" o:hrstd="t" o:hr="t" fillcolor="#a0a0a0" stroked="f"/>
        </w:pict>
      </w:r>
    </w:p>
    <w:p w14:paraId="3D9D4A74" w14:textId="77777777" w:rsidR="00312180" w:rsidRDefault="00312180" w:rsidP="00312180">
      <w:pPr>
        <w:pStyle w:val="Heading2"/>
      </w:pPr>
      <w:r w:rsidRPr="00312180">
        <w:t>How Does an Irregular Polygon Tessellate?</w:t>
      </w:r>
    </w:p>
    <w:p w14:paraId="5B342C69" w14:textId="7B989C9F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3E1510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The key geometric condition is that the polygons must fit together around their vertices.</w:t>
      </w:r>
    </w:p>
    <w:p w14:paraId="26BAE73F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For example, if four angles meet at a point:</w:t>
      </w:r>
    </w:p>
    <w:p w14:paraId="6B462CF5" w14:textId="6DAB92C5" w:rsidR="003121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E37A15F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then they can potentially fit around that point without leaving an angular gap.</w:t>
      </w:r>
    </w:p>
    <w:p w14:paraId="3736A8C8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However, </w:t>
      </w:r>
      <w:r w:rsidRPr="00312180">
        <w:rPr>
          <w:rFonts w:ascii="Roboto Mono" w:hAnsi="Roboto Mono"/>
          <w:b/>
          <w:bCs/>
        </w:rPr>
        <w:t>angle sums alone are not sufficient</w:t>
      </w:r>
      <w:r w:rsidRPr="00312180">
        <w:rPr>
          <w:rFonts w:ascii="Roboto Mono" w:hAnsi="Roboto Mono"/>
        </w:rPr>
        <w:t xml:space="preserve"> to guarantee that an entire polygon can tile the plane. The side lengths, edge matching, and arrangement must also work throughout the complete pattern. (</w:t>
      </w:r>
      <w:hyperlink r:id="rId27" w:tooltip="untitled" w:history="1">
        <w:r w:rsidRPr="00312180">
          <w:rPr>
            <w:rStyle w:val="Hyperlink"/>
            <w:rFonts w:ascii="Roboto Mono" w:hAnsi="Roboto Mono"/>
          </w:rPr>
          <w:t>learningcentre.nelson.com</w:t>
        </w:r>
      </w:hyperlink>
      <w:r w:rsidRPr="00312180">
        <w:rPr>
          <w:rFonts w:ascii="Roboto Mono" w:hAnsi="Roboto Mono"/>
        </w:rPr>
        <w:t>)</w:t>
      </w:r>
    </w:p>
    <w:p w14:paraId="46F5D074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3543C43C">
          <v:rect id="_x0000_i1252" style="width:0;height:1.5pt" o:hralign="center" o:hrstd="t" o:hr="t" fillcolor="#a0a0a0" stroked="f"/>
        </w:pict>
      </w:r>
    </w:p>
    <w:p w14:paraId="5F4ADD23" w14:textId="77777777" w:rsidR="00312180" w:rsidRDefault="00312180" w:rsidP="00312180">
      <w:pPr>
        <w:pStyle w:val="Heading2"/>
      </w:pPr>
      <w:r w:rsidRPr="00312180">
        <w:t>Monotile vs Multi-Tile</w:t>
      </w:r>
    </w:p>
    <w:p w14:paraId="6B7A67AC" w14:textId="51E8160A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12703D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This subtype connects directly to the two categories you just established.</w:t>
      </w:r>
    </w:p>
    <w:p w14:paraId="1C68BCEA" w14:textId="77777777" w:rsidR="00312180" w:rsidRPr="00312180" w:rsidRDefault="00312180" w:rsidP="00312180">
      <w:pPr>
        <w:rPr>
          <w:rFonts w:ascii="Roboto Mono" w:hAnsi="Roboto Mono"/>
          <w:b/>
          <w:bCs/>
        </w:rPr>
      </w:pPr>
      <w:r w:rsidRPr="00312180">
        <w:rPr>
          <w:rFonts w:ascii="Roboto Mono" w:hAnsi="Roboto Mono"/>
          <w:b/>
          <w:bCs/>
        </w:rPr>
        <w:t>Irregular Monotile Tessellation</w:t>
      </w:r>
    </w:p>
    <w:p w14:paraId="79240DEF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Uses </w:t>
      </w:r>
      <w:r w:rsidRPr="00312180">
        <w:rPr>
          <w:rFonts w:ascii="Roboto Mono" w:hAnsi="Roboto Mono"/>
          <w:b/>
          <w:bCs/>
        </w:rPr>
        <w:t>one irregular prototile</w:t>
      </w:r>
      <w:r w:rsidRPr="00312180">
        <w:rPr>
          <w:rFonts w:ascii="Roboto Mono" w:hAnsi="Roboto Mono"/>
        </w:rPr>
        <w:t>.</w:t>
      </w:r>
    </w:p>
    <w:p w14:paraId="77377B1D" w14:textId="2D87CBC2" w:rsidR="003121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A+A+A+A+⋯</m:t>
              </m:r>
            </m:e>
          </m:borderBox>
        </m:oMath>
      </m:oMathPara>
    </w:p>
    <w:p w14:paraId="267AF9F4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For example, a single irregular pentagon shape can sometimes be repeated to cover the plane.</w:t>
      </w:r>
    </w:p>
    <w:p w14:paraId="56D3C734" w14:textId="77777777" w:rsidR="00312180" w:rsidRPr="00312180" w:rsidRDefault="00312180" w:rsidP="00312180">
      <w:pPr>
        <w:rPr>
          <w:rFonts w:ascii="Roboto Mono" w:hAnsi="Roboto Mono"/>
          <w:b/>
          <w:bCs/>
        </w:rPr>
      </w:pPr>
      <w:r w:rsidRPr="00312180">
        <w:rPr>
          <w:rFonts w:ascii="Roboto Mono" w:hAnsi="Roboto Mono"/>
          <w:b/>
          <w:bCs/>
        </w:rPr>
        <w:t>Irregular Multi-Tile Tessellation</w:t>
      </w:r>
    </w:p>
    <w:p w14:paraId="158DED43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Uses </w:t>
      </w:r>
      <w:r w:rsidRPr="00312180">
        <w:rPr>
          <w:rFonts w:ascii="Roboto Mono" w:hAnsi="Roboto Mono"/>
          <w:b/>
          <w:bCs/>
        </w:rPr>
        <w:t>two or more different irregular prototiles</w:t>
      </w:r>
      <w:r w:rsidRPr="00312180">
        <w:rPr>
          <w:rFonts w:ascii="Roboto Mono" w:hAnsi="Roboto Mono"/>
        </w:rPr>
        <w:t>.</w:t>
      </w:r>
    </w:p>
    <w:p w14:paraId="00D3CEE1" w14:textId="463FAAEB" w:rsidR="003121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A+B+C+A+B+C+⋯</m:t>
              </m:r>
            </m:e>
          </m:borderBox>
        </m:oMath>
      </m:oMathPara>
    </w:p>
    <w:p w14:paraId="58B42F4E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t>Therefore:</w:t>
      </w:r>
    </w:p>
    <w:p w14:paraId="1387AB91" w14:textId="1A73289B" w:rsidR="003121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Polygon Tessellation</m:t>
              </m:r>
              <m:r>
                <w:rPr>
                  <w:rFonts w:ascii="Cambria Math" w:hAnsi="Cambria Math"/>
                </w:rPr>
                <m:t>⊃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Irregular Monotile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Irregular Multi-Tile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56CD8BA7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This is a useful distinction for your knowledge-base taxonomy.</w:t>
      </w:r>
    </w:p>
    <w:p w14:paraId="2673656E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03CBF0F7">
          <v:rect id="_x0000_i1253" style="width:0;height:1.5pt" o:hralign="center" o:hrstd="t" o:hr="t" fillcolor="#a0a0a0" stroked="f"/>
        </w:pict>
      </w:r>
    </w:p>
    <w:p w14:paraId="3406E5AF" w14:textId="77777777" w:rsidR="00312180" w:rsidRDefault="00312180" w:rsidP="00312180">
      <w:pPr>
        <w:pStyle w:val="Heading2"/>
      </w:pPr>
      <w:r w:rsidRPr="00312180">
        <w:t>Irregular Polygon Tessellation vs Regular Tessellation</w:t>
      </w:r>
    </w:p>
    <w:p w14:paraId="0CCEFD17" w14:textId="7BD016D8" w:rsidR="00312180" w:rsidRDefault="00312180" w:rsidP="003121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B7B4F6" w14:textId="740A69CD" w:rsidR="00FD40E8" w:rsidRPr="00312180" w:rsidRDefault="00FD40E8" w:rsidP="00312180">
      <w:r>
        <w:rPr>
          <w:noProof/>
        </w:rPr>
        <w:drawing>
          <wp:inline distT="0" distB="0" distL="0" distR="0" wp14:anchorId="016A973C" wp14:editId="61773EBA">
            <wp:extent cx="5943600" cy="3285490"/>
            <wp:effectExtent l="0" t="0" r="0" b="0"/>
            <wp:docPr id="17801427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275"/>
        <w:gridCol w:w="3377"/>
      </w:tblGrid>
      <w:tr w:rsidR="00312180" w:rsidRPr="00312180" w14:paraId="74397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6314F" w14:textId="77777777" w:rsidR="00312180" w:rsidRPr="00312180" w:rsidRDefault="00312180" w:rsidP="00312180">
            <w:pPr>
              <w:rPr>
                <w:rFonts w:ascii="Roboto Mono" w:hAnsi="Roboto Mono"/>
                <w:b/>
                <w:bCs/>
              </w:rPr>
            </w:pPr>
            <w:r w:rsidRPr="0031218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DBE6929" w14:textId="77777777" w:rsidR="00312180" w:rsidRPr="00312180" w:rsidRDefault="00312180" w:rsidP="00312180">
            <w:pPr>
              <w:rPr>
                <w:rFonts w:ascii="Roboto Mono" w:hAnsi="Roboto Mono"/>
                <w:b/>
                <w:bCs/>
              </w:rPr>
            </w:pPr>
            <w:r w:rsidRPr="00312180">
              <w:rPr>
                <w:rFonts w:ascii="Roboto Mono" w:hAnsi="Roboto Mono"/>
                <w:b/>
                <w:bCs/>
              </w:rPr>
              <w:t>Regular Polygon Tessellation</w:t>
            </w:r>
          </w:p>
        </w:tc>
        <w:tc>
          <w:tcPr>
            <w:tcW w:w="0" w:type="auto"/>
            <w:vAlign w:val="center"/>
            <w:hideMark/>
          </w:tcPr>
          <w:p w14:paraId="5CD50BFB" w14:textId="77777777" w:rsidR="00312180" w:rsidRPr="00312180" w:rsidRDefault="00312180" w:rsidP="00312180">
            <w:pPr>
              <w:rPr>
                <w:rFonts w:ascii="Roboto Mono" w:hAnsi="Roboto Mono"/>
                <w:b/>
                <w:bCs/>
              </w:rPr>
            </w:pPr>
            <w:r w:rsidRPr="00312180">
              <w:rPr>
                <w:rFonts w:ascii="Roboto Mono" w:hAnsi="Roboto Mono"/>
                <w:b/>
                <w:bCs/>
              </w:rPr>
              <w:t>Irregular Polygon Tessellation</w:t>
            </w:r>
          </w:p>
        </w:tc>
      </w:tr>
      <w:tr w:rsidR="00312180" w:rsidRPr="00312180" w14:paraId="34134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4824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Polygon type</w:t>
            </w:r>
          </w:p>
        </w:tc>
        <w:tc>
          <w:tcPr>
            <w:tcW w:w="0" w:type="auto"/>
            <w:vAlign w:val="center"/>
            <w:hideMark/>
          </w:tcPr>
          <w:p w14:paraId="58B67DFE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Regular polygons</w:t>
            </w:r>
          </w:p>
        </w:tc>
        <w:tc>
          <w:tcPr>
            <w:tcW w:w="0" w:type="auto"/>
            <w:vAlign w:val="center"/>
            <w:hideMark/>
          </w:tcPr>
          <w:p w14:paraId="6C0C6F35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Irregular polygons</w:t>
            </w:r>
          </w:p>
        </w:tc>
      </w:tr>
      <w:tr w:rsidR="00312180" w:rsidRPr="00312180" w14:paraId="5D9C8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54B7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450CDF13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Yes, for each regular polygon</w:t>
            </w:r>
          </w:p>
        </w:tc>
        <w:tc>
          <w:tcPr>
            <w:tcW w:w="0" w:type="auto"/>
            <w:vAlign w:val="center"/>
            <w:hideMark/>
          </w:tcPr>
          <w:p w14:paraId="19D6B9A4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Not necessarily</w:t>
            </w:r>
          </w:p>
        </w:tc>
      </w:tr>
      <w:tr w:rsidR="00312180" w:rsidRPr="00312180" w14:paraId="70835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075E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747582DA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Yes, for each regular polygon</w:t>
            </w:r>
          </w:p>
        </w:tc>
        <w:tc>
          <w:tcPr>
            <w:tcW w:w="0" w:type="auto"/>
            <w:vAlign w:val="center"/>
            <w:hideMark/>
          </w:tcPr>
          <w:p w14:paraId="5B29E000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Not necessarily</w:t>
            </w:r>
          </w:p>
        </w:tc>
      </w:tr>
      <w:tr w:rsidR="00312180" w:rsidRPr="00312180" w14:paraId="5F5D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0FB3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lastRenderedPageBreak/>
              <w:t>Number of polygon types</w:t>
            </w:r>
          </w:p>
        </w:tc>
        <w:tc>
          <w:tcPr>
            <w:tcW w:w="0" w:type="auto"/>
            <w:vAlign w:val="center"/>
            <w:hideMark/>
          </w:tcPr>
          <w:p w14:paraId="35184209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AA1E6B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1 or more</w:t>
            </w:r>
          </w:p>
        </w:tc>
      </w:tr>
      <w:tr w:rsidR="00312180" w:rsidRPr="00312180" w14:paraId="775DA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9170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3A6A5526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C515605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None</w:t>
            </w:r>
          </w:p>
        </w:tc>
      </w:tr>
      <w:tr w:rsidR="00312180" w:rsidRPr="00312180" w14:paraId="2350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C071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649DA5A9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EE932D8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None</w:t>
            </w:r>
          </w:p>
        </w:tc>
      </w:tr>
      <w:tr w:rsidR="00312180" w:rsidRPr="00312180" w14:paraId="6C02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55EA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Plane coverage</w:t>
            </w:r>
          </w:p>
        </w:tc>
        <w:tc>
          <w:tcPr>
            <w:tcW w:w="0" w:type="auto"/>
            <w:vAlign w:val="center"/>
            <w:hideMark/>
          </w:tcPr>
          <w:p w14:paraId="06C7DA89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3C177C28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Complete</w:t>
            </w:r>
          </w:p>
        </w:tc>
      </w:tr>
      <w:tr w:rsidR="00312180" w:rsidRPr="00312180" w14:paraId="3A965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2695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Vertex arrangement</w:t>
            </w:r>
          </w:p>
        </w:tc>
        <w:tc>
          <w:tcPr>
            <w:tcW w:w="0" w:type="auto"/>
            <w:vAlign w:val="center"/>
            <w:hideMark/>
          </w:tcPr>
          <w:p w14:paraId="5F3AEE2E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Highly uniform</w:t>
            </w:r>
          </w:p>
        </w:tc>
        <w:tc>
          <w:tcPr>
            <w:tcW w:w="0" w:type="auto"/>
            <w:vAlign w:val="center"/>
            <w:hideMark/>
          </w:tcPr>
          <w:p w14:paraId="72D0428F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May vary</w:t>
            </w:r>
          </w:p>
        </w:tc>
      </w:tr>
      <w:tr w:rsidR="00312180" w:rsidRPr="00312180" w14:paraId="79895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4236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44E025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Equilateral triangles</w:t>
            </w:r>
          </w:p>
        </w:tc>
        <w:tc>
          <w:tcPr>
            <w:tcW w:w="0" w:type="auto"/>
            <w:vAlign w:val="center"/>
            <w:hideMark/>
          </w:tcPr>
          <w:p w14:paraId="7757ACB3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Irregular pentagons</w:t>
            </w:r>
          </w:p>
        </w:tc>
      </w:tr>
    </w:tbl>
    <w:p w14:paraId="24E4EE6B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There are exactly </w:t>
      </w:r>
      <w:r w:rsidRPr="00312180">
        <w:rPr>
          <w:rFonts w:ascii="Roboto Mono" w:hAnsi="Roboto Mono"/>
          <w:b/>
          <w:bCs/>
        </w:rPr>
        <w:t>three regular tessellations</w:t>
      </w:r>
      <w:r w:rsidRPr="00312180">
        <w:rPr>
          <w:rFonts w:ascii="Roboto Mono" w:hAnsi="Roboto Mono"/>
        </w:rPr>
        <w:t xml:space="preserve"> made from one type of regular polygon: equilateral triangles, squares, and regular hexagons.</w:t>
      </w:r>
    </w:p>
    <w:p w14:paraId="7D9B5350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41E7EBED">
          <v:rect id="_x0000_i1254" style="width:0;height:1.5pt" o:hralign="center" o:hrstd="t" o:hr="t" fillcolor="#a0a0a0" stroked="f"/>
        </w:pict>
      </w:r>
    </w:p>
    <w:p w14:paraId="4AD8191A" w14:textId="77777777" w:rsidR="00312180" w:rsidRDefault="00312180" w:rsidP="00312180">
      <w:pPr>
        <w:pStyle w:val="Heading2"/>
      </w:pPr>
      <w:r w:rsidRPr="00312180">
        <w:t>Irregular Polygon Tessellation vs Semi-Regular Tessellation</w:t>
      </w:r>
    </w:p>
    <w:p w14:paraId="46EFE0E8" w14:textId="7B9411E6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47C9CB" w14:textId="77777777" w:rsid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This distinction is particularly important because you have already studied the Archimedean tessellations.</w:t>
      </w:r>
    </w:p>
    <w:p w14:paraId="10AB2EC5" w14:textId="0D0DBFC5" w:rsidR="006D362D" w:rsidRPr="00312180" w:rsidRDefault="006D362D" w:rsidP="0031218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ABA681" wp14:editId="3779AF85">
            <wp:extent cx="5943600" cy="2212340"/>
            <wp:effectExtent l="0" t="0" r="0" b="0"/>
            <wp:docPr id="3300841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4890"/>
      </w:tblGrid>
      <w:tr w:rsidR="00312180" w:rsidRPr="00312180" w14:paraId="66DC8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5584C" w14:textId="77777777" w:rsidR="00312180" w:rsidRPr="00312180" w:rsidRDefault="00312180" w:rsidP="00312180">
            <w:pPr>
              <w:rPr>
                <w:rFonts w:ascii="Roboto Mono" w:hAnsi="Roboto Mono"/>
                <w:b/>
                <w:bCs/>
              </w:rPr>
            </w:pPr>
            <w:r w:rsidRPr="00312180">
              <w:rPr>
                <w:rFonts w:ascii="Roboto Mono" w:hAnsi="Roboto Mono"/>
                <w:b/>
                <w:bCs/>
              </w:rPr>
              <w:lastRenderedPageBreak/>
              <w:t>Irregular Polygon Tessellation</w:t>
            </w:r>
          </w:p>
        </w:tc>
        <w:tc>
          <w:tcPr>
            <w:tcW w:w="0" w:type="auto"/>
            <w:vAlign w:val="center"/>
            <w:hideMark/>
          </w:tcPr>
          <w:p w14:paraId="2DE93680" w14:textId="77777777" w:rsidR="00312180" w:rsidRPr="00312180" w:rsidRDefault="00312180" w:rsidP="00312180">
            <w:pPr>
              <w:rPr>
                <w:rFonts w:ascii="Roboto Mono" w:hAnsi="Roboto Mono"/>
                <w:b/>
                <w:bCs/>
              </w:rPr>
            </w:pPr>
            <w:r w:rsidRPr="00312180">
              <w:rPr>
                <w:rFonts w:ascii="Roboto Mono" w:hAnsi="Roboto Mono"/>
                <w:b/>
                <w:bCs/>
              </w:rPr>
              <w:t>Semi-Regular Tessellation</w:t>
            </w:r>
          </w:p>
        </w:tc>
      </w:tr>
      <w:tr w:rsidR="00312180" w:rsidRPr="00312180" w14:paraId="7CE5F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35A3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Uses irregular polygons</w:t>
            </w:r>
          </w:p>
        </w:tc>
        <w:tc>
          <w:tcPr>
            <w:tcW w:w="0" w:type="auto"/>
            <w:vAlign w:val="center"/>
            <w:hideMark/>
          </w:tcPr>
          <w:p w14:paraId="0D7281B0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Uses regular polygons</w:t>
            </w:r>
          </w:p>
        </w:tc>
      </w:tr>
      <w:tr w:rsidR="00312180" w:rsidRPr="00312180" w14:paraId="54EB8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8D29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Polygon sides need not be equal</w:t>
            </w:r>
          </w:p>
        </w:tc>
        <w:tc>
          <w:tcPr>
            <w:tcW w:w="0" w:type="auto"/>
            <w:vAlign w:val="center"/>
            <w:hideMark/>
          </w:tcPr>
          <w:p w14:paraId="46E832A3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Each polygon has equal sides</w:t>
            </w:r>
          </w:p>
        </w:tc>
      </w:tr>
      <w:tr w:rsidR="00312180" w:rsidRPr="00312180" w14:paraId="251D3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FAEA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Polygon angles need not be equal</w:t>
            </w:r>
          </w:p>
        </w:tc>
        <w:tc>
          <w:tcPr>
            <w:tcW w:w="0" w:type="auto"/>
            <w:vAlign w:val="center"/>
            <w:hideMark/>
          </w:tcPr>
          <w:p w14:paraId="03EFE47D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Each polygon has equal angles</w:t>
            </w:r>
          </w:p>
        </w:tc>
      </w:tr>
      <w:tr w:rsidR="00312180" w:rsidRPr="00312180" w14:paraId="5E05D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D869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Vertex configuration may vary</w:t>
            </w:r>
          </w:p>
        </w:tc>
        <w:tc>
          <w:tcPr>
            <w:tcW w:w="0" w:type="auto"/>
            <w:vAlign w:val="center"/>
            <w:hideMark/>
          </w:tcPr>
          <w:p w14:paraId="58F22F1A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Same vertex configuration at every vertex</w:t>
            </w:r>
          </w:p>
        </w:tc>
      </w:tr>
      <w:tr w:rsidR="00312180" w:rsidRPr="00312180" w14:paraId="74124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4747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Can use one or multiple polygon types</w:t>
            </w:r>
          </w:p>
        </w:tc>
        <w:tc>
          <w:tcPr>
            <w:tcW w:w="0" w:type="auto"/>
            <w:vAlign w:val="center"/>
            <w:hideMark/>
          </w:tcPr>
          <w:p w14:paraId="2491450A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Uses two or more regular polygon types</w:t>
            </w:r>
          </w:p>
        </w:tc>
      </w:tr>
      <w:tr w:rsidR="00312180" w:rsidRPr="00312180" w14:paraId="46444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5350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Example: irregular pentagon tiling</w:t>
            </w:r>
          </w:p>
        </w:tc>
        <w:tc>
          <w:tcPr>
            <w:tcW w:w="0" w:type="auto"/>
            <w:vAlign w:val="center"/>
            <w:hideMark/>
          </w:tcPr>
          <w:p w14:paraId="64F92D1B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4.8.8</w:t>
            </w:r>
          </w:p>
        </w:tc>
      </w:tr>
    </w:tbl>
    <w:p w14:paraId="446BE93C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For example, </w:t>
      </w:r>
      <w:r w:rsidRPr="00312180">
        <w:rPr>
          <w:rFonts w:ascii="Roboto Mono" w:hAnsi="Roboto Mono"/>
          <w:b/>
          <w:bCs/>
        </w:rPr>
        <w:t>4.8.8</w:t>
      </w:r>
      <w:r w:rsidRPr="00312180">
        <w:rPr>
          <w:rFonts w:ascii="Roboto Mono" w:hAnsi="Roboto Mono"/>
        </w:rPr>
        <w:t xml:space="preserve"> uses squares and octagons, but both are regular polygons, so it belongs to the semi-regular/Archimedean category rather than the irregular-polygon category. (</w:t>
      </w:r>
      <w:hyperlink r:id="rId30" w:tooltip="Semiregular Tessellation — Definition, Formula &amp; Examples" w:history="1">
        <w:r w:rsidRPr="00312180">
          <w:rPr>
            <w:rStyle w:val="Hyperlink"/>
            <w:rFonts w:ascii="Roboto Mono" w:hAnsi="Roboto Mono"/>
          </w:rPr>
          <w:t>Mathwords</w:t>
        </w:r>
      </w:hyperlink>
      <w:r w:rsidRPr="00312180">
        <w:rPr>
          <w:rFonts w:ascii="Roboto Mono" w:hAnsi="Roboto Mono"/>
        </w:rPr>
        <w:t>)</w:t>
      </w:r>
    </w:p>
    <w:p w14:paraId="7ADF72BE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7952C5C6">
          <v:rect id="_x0000_i1255" style="width:0;height:1.5pt" o:hralign="center" o:hrstd="t" o:hr="t" fillcolor="#a0a0a0" stroked="f"/>
        </w:pict>
      </w:r>
    </w:p>
    <w:p w14:paraId="6941DBF5" w14:textId="77777777" w:rsidR="00312180" w:rsidRDefault="00312180" w:rsidP="00312180">
      <w:pPr>
        <w:pStyle w:val="Heading2"/>
      </w:pPr>
      <w:r w:rsidRPr="00312180">
        <w:t>Classification</w:t>
      </w:r>
    </w:p>
    <w:p w14:paraId="5E55F4EA" w14:textId="22A1A0AF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02670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For your Plane Geometry knowledge base, I would organize it as:</w:t>
      </w:r>
    </w:p>
    <w:p w14:paraId="00EF67C4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  <w:b/>
          <w:bCs/>
        </w:rPr>
        <w:t>Tessellations</w:t>
      </w:r>
      <w:r w:rsidRPr="00312180">
        <w:rPr>
          <w:rFonts w:ascii="Roboto Mono" w:hAnsi="Roboto Mono"/>
        </w:rPr>
        <w:br/>
      </w:r>
      <w:r w:rsidRPr="00312180">
        <w:rPr>
          <w:rFonts w:ascii="Arial" w:hAnsi="Arial" w:cs="Arial"/>
        </w:rPr>
        <w:t>→</w:t>
      </w:r>
      <w:r w:rsidRPr="00312180">
        <w:rPr>
          <w:rFonts w:ascii="Roboto Mono" w:hAnsi="Roboto Mono"/>
        </w:rPr>
        <w:t xml:space="preserve"> </w:t>
      </w:r>
      <w:r w:rsidRPr="00312180">
        <w:rPr>
          <w:rFonts w:ascii="Roboto Mono" w:hAnsi="Roboto Mono"/>
          <w:b/>
          <w:bCs/>
        </w:rPr>
        <w:t>Irregular Tessellations</w:t>
      </w:r>
      <w:r w:rsidRPr="00312180">
        <w:rPr>
          <w:rFonts w:ascii="Roboto Mono" w:hAnsi="Roboto Mono"/>
        </w:rPr>
        <w:br/>
      </w:r>
      <w:r w:rsidRPr="00312180">
        <w:rPr>
          <w:rFonts w:ascii="Arial" w:hAnsi="Arial" w:cs="Arial"/>
        </w:rPr>
        <w:t>→</w:t>
      </w:r>
      <w:r w:rsidRPr="00312180">
        <w:rPr>
          <w:rFonts w:ascii="Roboto Mono" w:hAnsi="Roboto Mono"/>
        </w:rPr>
        <w:t xml:space="preserve"> </w:t>
      </w:r>
      <w:r w:rsidRPr="00312180">
        <w:rPr>
          <w:rFonts w:ascii="Roboto Mono" w:hAnsi="Roboto Mono"/>
          <w:b/>
          <w:bCs/>
        </w:rPr>
        <w:t>Irregular Polygon Tessellation</w:t>
      </w:r>
    </w:p>
    <w:p w14:paraId="7B6C6BD8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And beneath it:</w:t>
      </w:r>
    </w:p>
    <w:p w14:paraId="09722CAB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  <w:b/>
          <w:bCs/>
        </w:rPr>
        <w:t>Irregular Polygon Tessellation</w:t>
      </w:r>
    </w:p>
    <w:p w14:paraId="7C284A0C" w14:textId="77777777" w:rsidR="00312180" w:rsidRPr="00312180" w:rsidRDefault="00312180" w:rsidP="00312180">
      <w:pPr>
        <w:numPr>
          <w:ilvl w:val="0"/>
          <w:numId w:val="2"/>
        </w:numPr>
        <w:rPr>
          <w:rFonts w:ascii="Roboto Mono" w:hAnsi="Roboto Mono"/>
        </w:rPr>
      </w:pPr>
      <w:r w:rsidRPr="00312180">
        <w:rPr>
          <w:rFonts w:ascii="Roboto Mono" w:hAnsi="Roboto Mono"/>
          <w:b/>
          <w:bCs/>
        </w:rPr>
        <w:t>Irregular Monotile Tessellation</w:t>
      </w:r>
    </w:p>
    <w:p w14:paraId="30ADBBD3" w14:textId="77777777" w:rsidR="00312180" w:rsidRPr="00312180" w:rsidRDefault="00312180" w:rsidP="00312180">
      <w:pPr>
        <w:numPr>
          <w:ilvl w:val="0"/>
          <w:numId w:val="2"/>
        </w:numPr>
        <w:rPr>
          <w:rFonts w:ascii="Roboto Mono" w:hAnsi="Roboto Mono"/>
        </w:rPr>
      </w:pPr>
      <w:r w:rsidRPr="00312180">
        <w:rPr>
          <w:rFonts w:ascii="Roboto Mono" w:hAnsi="Roboto Mono"/>
          <w:b/>
          <w:bCs/>
        </w:rPr>
        <w:t>Irregular Multi-Tile Tessellation</w:t>
      </w:r>
    </w:p>
    <w:p w14:paraId="140B6519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t xml:space="preserve">Then periodicity can be treated as a </w:t>
      </w:r>
      <w:r w:rsidRPr="00312180">
        <w:rPr>
          <w:rFonts w:ascii="Roboto Mono" w:hAnsi="Roboto Mono"/>
          <w:b/>
          <w:bCs/>
        </w:rPr>
        <w:t>separate classification dimension</w:t>
      </w:r>
      <w:r w:rsidRPr="00312180">
        <w:rPr>
          <w:rFonts w:ascii="Roboto Mono" w:hAnsi="Roboto Mono"/>
        </w:rPr>
        <w:t>:</w:t>
      </w:r>
    </w:p>
    <w:p w14:paraId="14322296" w14:textId="77777777" w:rsidR="00312180" w:rsidRPr="00312180" w:rsidRDefault="00312180" w:rsidP="00312180">
      <w:pPr>
        <w:numPr>
          <w:ilvl w:val="0"/>
          <w:numId w:val="3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Periodic Irregular Polygon Tessellation</w:t>
      </w:r>
    </w:p>
    <w:p w14:paraId="6265984D" w14:textId="77777777" w:rsidR="00312180" w:rsidRPr="00312180" w:rsidRDefault="00312180" w:rsidP="00312180">
      <w:pPr>
        <w:numPr>
          <w:ilvl w:val="0"/>
          <w:numId w:val="3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Non-Periodic / Aperiodic Irregular Polygon Tessellation</w:t>
      </w:r>
    </w:p>
    <w:p w14:paraId="6E90AA92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This prevents "number of tile types," "polygon regularity," and "periodicity" from being mixed together.</w:t>
      </w:r>
    </w:p>
    <w:p w14:paraId="3EEC92C2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777A4599">
          <v:rect id="_x0000_i1256" style="width:0;height:1.5pt" o:hralign="center" o:hrstd="t" o:hr="t" fillcolor="#a0a0a0" stroked="f"/>
        </w:pict>
      </w:r>
    </w:p>
    <w:p w14:paraId="14C6EFBA" w14:textId="77777777" w:rsidR="00312180" w:rsidRDefault="00312180" w:rsidP="00312180">
      <w:pPr>
        <w:pStyle w:val="Heading2"/>
      </w:pPr>
      <w:r w:rsidRPr="00312180">
        <w:t>Properties</w:t>
      </w:r>
    </w:p>
    <w:p w14:paraId="3FFE5871" w14:textId="1B93B5A7" w:rsidR="00312180" w:rsidRDefault="00312180" w:rsidP="003121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F503AD" w14:textId="37CFA7E6" w:rsidR="00AA3DBB" w:rsidRPr="00312180" w:rsidRDefault="00AA3DBB" w:rsidP="00312180">
      <w:r>
        <w:rPr>
          <w:noProof/>
        </w:rPr>
        <w:drawing>
          <wp:inline distT="0" distB="0" distL="0" distR="0" wp14:anchorId="556EA9F2" wp14:editId="52343C81">
            <wp:extent cx="5943600" cy="4306570"/>
            <wp:effectExtent l="0" t="0" r="0" b="0"/>
            <wp:docPr id="43072830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4396"/>
      </w:tblGrid>
      <w:tr w:rsidR="00312180" w:rsidRPr="00312180" w14:paraId="5D06C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75E7B" w14:textId="77777777" w:rsidR="00312180" w:rsidRPr="00312180" w:rsidRDefault="00312180" w:rsidP="00312180">
            <w:pPr>
              <w:rPr>
                <w:rFonts w:ascii="Roboto Mono" w:hAnsi="Roboto Mono"/>
                <w:b/>
                <w:bCs/>
              </w:rPr>
            </w:pPr>
            <w:r w:rsidRPr="0031218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D205917" w14:textId="77777777" w:rsidR="00312180" w:rsidRPr="00312180" w:rsidRDefault="00312180" w:rsidP="00312180">
            <w:pPr>
              <w:rPr>
                <w:rFonts w:ascii="Roboto Mono" w:hAnsi="Roboto Mono"/>
                <w:b/>
                <w:bCs/>
              </w:rPr>
            </w:pPr>
            <w:r w:rsidRPr="00312180">
              <w:rPr>
                <w:rFonts w:ascii="Roboto Mono" w:hAnsi="Roboto Mono"/>
                <w:b/>
                <w:bCs/>
              </w:rPr>
              <w:t>Irregular Polygon Tessellation</w:t>
            </w:r>
          </w:p>
        </w:tc>
      </w:tr>
      <w:tr w:rsidR="00312180" w:rsidRPr="00312180" w14:paraId="1055D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F55A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Basic elements</w:t>
            </w:r>
          </w:p>
        </w:tc>
        <w:tc>
          <w:tcPr>
            <w:tcW w:w="0" w:type="auto"/>
            <w:vAlign w:val="center"/>
            <w:hideMark/>
          </w:tcPr>
          <w:p w14:paraId="4F587A3A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Irregular polygons</w:t>
            </w:r>
          </w:p>
        </w:tc>
      </w:tr>
      <w:tr w:rsidR="00312180" w:rsidRPr="00312180" w14:paraId="7D316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EFD1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lastRenderedPageBreak/>
              <w:t>Number of polygon types</w:t>
            </w:r>
          </w:p>
        </w:tc>
        <w:tc>
          <w:tcPr>
            <w:tcW w:w="0" w:type="auto"/>
            <w:vAlign w:val="center"/>
            <w:hideMark/>
          </w:tcPr>
          <w:p w14:paraId="703A0727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  <w:b/>
                <w:bCs/>
              </w:rPr>
              <w:t>1 or more</w:t>
            </w:r>
          </w:p>
        </w:tc>
      </w:tr>
      <w:tr w:rsidR="00312180" w:rsidRPr="00312180" w14:paraId="729C1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9CAB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Side lengths</w:t>
            </w:r>
          </w:p>
        </w:tc>
        <w:tc>
          <w:tcPr>
            <w:tcW w:w="0" w:type="auto"/>
            <w:vAlign w:val="center"/>
            <w:hideMark/>
          </w:tcPr>
          <w:p w14:paraId="734D2BF4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Not necessarily equal</w:t>
            </w:r>
          </w:p>
        </w:tc>
      </w:tr>
      <w:tr w:rsidR="00312180" w:rsidRPr="00312180" w14:paraId="1A2F2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F038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243B8377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Not necessarily equal</w:t>
            </w:r>
          </w:p>
        </w:tc>
      </w:tr>
      <w:tr w:rsidR="00312180" w:rsidRPr="00312180" w14:paraId="3DFD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3BBA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26D1141B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None</w:t>
            </w:r>
          </w:p>
        </w:tc>
      </w:tr>
      <w:tr w:rsidR="00312180" w:rsidRPr="00312180" w14:paraId="0DB48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B3F2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3C9726B4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None</w:t>
            </w:r>
          </w:p>
        </w:tc>
      </w:tr>
      <w:tr w:rsidR="00312180" w:rsidRPr="00312180" w14:paraId="2478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A690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Plane coverage</w:t>
            </w:r>
          </w:p>
        </w:tc>
        <w:tc>
          <w:tcPr>
            <w:tcW w:w="0" w:type="auto"/>
            <w:vAlign w:val="center"/>
            <w:hideMark/>
          </w:tcPr>
          <w:p w14:paraId="46AAE0A4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Complete</w:t>
            </w:r>
          </w:p>
        </w:tc>
      </w:tr>
      <w:tr w:rsidR="00312180" w:rsidRPr="00312180" w14:paraId="5FC55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833F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Vertex arrangement</w:t>
            </w:r>
          </w:p>
        </w:tc>
        <w:tc>
          <w:tcPr>
            <w:tcW w:w="0" w:type="auto"/>
            <w:vAlign w:val="center"/>
            <w:hideMark/>
          </w:tcPr>
          <w:p w14:paraId="48D2F31C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May be uniform or variable</w:t>
            </w:r>
          </w:p>
        </w:tc>
      </w:tr>
      <w:tr w:rsidR="00312180" w:rsidRPr="00312180" w14:paraId="73539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108C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441BA346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May be high, low, or absent</w:t>
            </w:r>
          </w:p>
        </w:tc>
      </w:tr>
      <w:tr w:rsidR="00312180" w:rsidRPr="00312180" w14:paraId="141F8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287E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Periodicity</w:t>
            </w:r>
          </w:p>
        </w:tc>
        <w:tc>
          <w:tcPr>
            <w:tcW w:w="0" w:type="auto"/>
            <w:vAlign w:val="center"/>
            <w:hideMark/>
          </w:tcPr>
          <w:p w14:paraId="28425765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May be periodic or aperiodic</w:t>
            </w:r>
          </w:p>
        </w:tc>
      </w:tr>
      <w:tr w:rsidR="00312180" w:rsidRPr="00312180" w14:paraId="779F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BF48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Can be monotile?</w:t>
            </w:r>
          </w:p>
        </w:tc>
        <w:tc>
          <w:tcPr>
            <w:tcW w:w="0" w:type="auto"/>
            <w:vAlign w:val="center"/>
            <w:hideMark/>
          </w:tcPr>
          <w:p w14:paraId="6164EB32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Yes</w:t>
            </w:r>
          </w:p>
        </w:tc>
      </w:tr>
      <w:tr w:rsidR="00312180" w:rsidRPr="00312180" w14:paraId="75ED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D8A7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Can be multi-tile?</w:t>
            </w:r>
          </w:p>
        </w:tc>
        <w:tc>
          <w:tcPr>
            <w:tcW w:w="0" w:type="auto"/>
            <w:vAlign w:val="center"/>
            <w:hideMark/>
          </w:tcPr>
          <w:p w14:paraId="1B325B82" w14:textId="77777777" w:rsidR="00312180" w:rsidRPr="00312180" w:rsidRDefault="00312180" w:rsidP="00312180">
            <w:pPr>
              <w:rPr>
                <w:rFonts w:ascii="Roboto Mono" w:hAnsi="Roboto Mono"/>
              </w:rPr>
            </w:pPr>
            <w:r w:rsidRPr="00312180">
              <w:rPr>
                <w:rFonts w:ascii="Roboto Mono" w:hAnsi="Roboto Mono"/>
              </w:rPr>
              <w:t>Yes</w:t>
            </w:r>
          </w:p>
        </w:tc>
      </w:tr>
    </w:tbl>
    <w:p w14:paraId="29B29093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28CCE469">
          <v:rect id="_x0000_i1257" style="width:0;height:1.5pt" o:hralign="center" o:hrstd="t" o:hr="t" fillcolor="#a0a0a0" stroked="f"/>
        </w:pict>
      </w:r>
    </w:p>
    <w:p w14:paraId="42610E53" w14:textId="77777777" w:rsidR="00312180" w:rsidRDefault="00312180" w:rsidP="00312180">
      <w:pPr>
        <w:pStyle w:val="Heading2"/>
      </w:pPr>
      <w:r w:rsidRPr="00312180">
        <w:t>Important Examples</w:t>
      </w:r>
    </w:p>
    <w:p w14:paraId="61E2D73E" w14:textId="56684BA6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F6577" w14:textId="77777777" w:rsidR="00312180" w:rsidRPr="00312180" w:rsidRDefault="00312180" w:rsidP="00312180">
      <w:pPr>
        <w:rPr>
          <w:rFonts w:ascii="Roboto Mono" w:hAnsi="Roboto Mono"/>
          <w:b/>
          <w:bCs/>
        </w:rPr>
      </w:pPr>
      <w:r w:rsidRPr="00312180">
        <w:rPr>
          <w:rFonts w:ascii="Roboto Mono" w:hAnsi="Roboto Mono"/>
          <w:b/>
          <w:bCs/>
        </w:rPr>
        <w:t>1. Irregular Triangle Tessellation</w:t>
      </w:r>
    </w:p>
    <w:p w14:paraId="6C943B81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An irregular triangle can be transformed through reflection and translation to create a complete tiling. (</w:t>
      </w:r>
      <w:hyperlink r:id="rId32" w:tooltip="10.5 Tessellations - Contemporary Mathematics | OpenStax" w:history="1">
        <w:r w:rsidRPr="00312180">
          <w:rPr>
            <w:rStyle w:val="Hyperlink"/>
            <w:rFonts w:ascii="Roboto Mono" w:hAnsi="Roboto Mono"/>
          </w:rPr>
          <w:t>OpenStax</w:t>
        </w:r>
      </w:hyperlink>
      <w:r w:rsidRPr="00312180">
        <w:rPr>
          <w:rFonts w:ascii="Roboto Mono" w:hAnsi="Roboto Mono"/>
        </w:rPr>
        <w:t>)</w:t>
      </w:r>
    </w:p>
    <w:p w14:paraId="0DBBA353" w14:textId="77777777" w:rsidR="00312180" w:rsidRPr="00312180" w:rsidRDefault="00312180" w:rsidP="00312180">
      <w:pPr>
        <w:rPr>
          <w:rFonts w:ascii="Roboto Mono" w:hAnsi="Roboto Mono"/>
          <w:b/>
          <w:bCs/>
        </w:rPr>
      </w:pPr>
      <w:r w:rsidRPr="00312180">
        <w:rPr>
          <w:rFonts w:ascii="Roboto Mono" w:hAnsi="Roboto Mono"/>
          <w:b/>
          <w:bCs/>
        </w:rPr>
        <w:t>2. Irregular Pentagon Tessellation</w:t>
      </w:r>
    </w:p>
    <w:p w14:paraId="72756A83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Certain irregular convex pentagons can tile the plane, providing important examples in the mathematical study of polygonal tilings. (</w:t>
      </w:r>
      <w:hyperlink r:id="rId33" w:tooltip="10.5 Tessellations - Contemporary Mathematics | OpenStax" w:history="1">
        <w:r w:rsidRPr="00312180">
          <w:rPr>
            <w:rStyle w:val="Hyperlink"/>
            <w:rFonts w:ascii="Roboto Mono" w:hAnsi="Roboto Mono"/>
          </w:rPr>
          <w:t>OpenStax</w:t>
        </w:r>
      </w:hyperlink>
      <w:r w:rsidRPr="00312180">
        <w:rPr>
          <w:rFonts w:ascii="Roboto Mono" w:hAnsi="Roboto Mono"/>
        </w:rPr>
        <w:t>)</w:t>
      </w:r>
    </w:p>
    <w:p w14:paraId="1D8408BF" w14:textId="77777777" w:rsidR="00312180" w:rsidRPr="00312180" w:rsidRDefault="00312180" w:rsidP="00312180">
      <w:pPr>
        <w:rPr>
          <w:rFonts w:ascii="Roboto Mono" w:hAnsi="Roboto Mono"/>
          <w:b/>
          <w:bCs/>
        </w:rPr>
      </w:pPr>
      <w:r w:rsidRPr="00312180">
        <w:rPr>
          <w:rFonts w:ascii="Roboto Mono" w:hAnsi="Roboto Mono"/>
          <w:b/>
          <w:bCs/>
        </w:rPr>
        <w:t>3. Irregular Multi-Polygon Tessellation</w:t>
      </w:r>
    </w:p>
    <w:p w14:paraId="6D504341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t>Different irregular polygons can be combined to cover the plane without gaps or overlaps.</w:t>
      </w:r>
    </w:p>
    <w:p w14:paraId="3B30F379" w14:textId="4A41F5D2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drawing>
          <wp:inline distT="0" distB="0" distL="0" distR="0" wp14:anchorId="5763644A" wp14:editId="1618A36B">
            <wp:extent cx="5387340" cy="5326380"/>
            <wp:effectExtent l="0" t="0" r="3810" b="7620"/>
            <wp:docPr id="253413298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414C" w14:textId="460766B6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1B0B440D" wp14:editId="750E70B9">
            <wp:extent cx="5943600" cy="5273040"/>
            <wp:effectExtent l="0" t="0" r="0" b="3810"/>
            <wp:docPr id="162861346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AE05D" w14:textId="57442E26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1A3E600C" wp14:editId="5B7426B8">
            <wp:extent cx="5943600" cy="4754880"/>
            <wp:effectExtent l="0" t="0" r="0" b="7620"/>
            <wp:docPr id="146095914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553B" w14:textId="40F88FC0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65F75E1C" wp14:editId="0508E2FC">
            <wp:extent cx="3810000" cy="3810000"/>
            <wp:effectExtent l="0" t="0" r="0" b="0"/>
            <wp:docPr id="72295593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A59B" w14:textId="7F7E4F7C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drawing>
          <wp:inline distT="0" distB="0" distL="0" distR="0" wp14:anchorId="5DE24963" wp14:editId="4D66E57A">
            <wp:extent cx="5943600" cy="5943600"/>
            <wp:effectExtent l="0" t="0" r="0" b="0"/>
            <wp:docPr id="111945574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F7D0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pict w14:anchorId="4D264669">
          <v:rect id="_x0000_i1263" style="width:0;height:1.5pt" o:hralign="center" o:hrstd="t" o:hr="t" fillcolor="#a0a0a0" stroked="f"/>
        </w:pict>
      </w:r>
    </w:p>
    <w:p w14:paraId="3D20AB7F" w14:textId="77777777" w:rsidR="00312180" w:rsidRDefault="00312180" w:rsidP="00312180">
      <w:pPr>
        <w:pStyle w:val="Heading2"/>
      </w:pPr>
      <w:r w:rsidRPr="00312180">
        <w:t>Key Points</w:t>
      </w:r>
    </w:p>
    <w:p w14:paraId="47C17766" w14:textId="640E6A8E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0052C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  <w:b/>
          <w:bCs/>
        </w:rPr>
        <w:t>Irregular Polygon Tessellation</w:t>
      </w:r>
      <w:r w:rsidRPr="00312180">
        <w:rPr>
          <w:rFonts w:ascii="Roboto Mono" w:hAnsi="Roboto Mono"/>
        </w:rPr>
        <w:t xml:space="preserve"> uses </w:t>
      </w:r>
      <w:r w:rsidRPr="00312180">
        <w:rPr>
          <w:rFonts w:ascii="Roboto Mono" w:hAnsi="Roboto Mono"/>
          <w:b/>
          <w:bCs/>
        </w:rPr>
        <w:t>irregular polygons</w:t>
      </w:r>
      <w:r w:rsidRPr="00312180">
        <w:rPr>
          <w:rFonts w:ascii="Roboto Mono" w:hAnsi="Roboto Mono"/>
        </w:rPr>
        <w:t xml:space="preserve"> to tile the plane.</w:t>
      </w:r>
    </w:p>
    <w:p w14:paraId="63B34140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The polygons can be </w:t>
      </w:r>
      <w:r w:rsidRPr="00312180">
        <w:rPr>
          <w:rFonts w:ascii="Roboto Mono" w:hAnsi="Roboto Mono"/>
          <w:b/>
          <w:bCs/>
        </w:rPr>
        <w:t>convex or concave</w:t>
      </w:r>
      <w:r w:rsidRPr="00312180">
        <w:rPr>
          <w:rFonts w:ascii="Roboto Mono" w:hAnsi="Roboto Mono"/>
        </w:rPr>
        <w:t>, although particular tilings may impose additional restrictions.</w:t>
      </w:r>
    </w:p>
    <w:p w14:paraId="6EDB0D0A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lastRenderedPageBreak/>
        <w:t xml:space="preserve">It can use </w:t>
      </w:r>
      <w:r w:rsidRPr="00312180">
        <w:rPr>
          <w:rFonts w:ascii="Roboto Mono" w:hAnsi="Roboto Mono"/>
          <w:b/>
          <w:bCs/>
        </w:rPr>
        <w:t>one irregular polygon type or multiple types</w:t>
      </w:r>
      <w:r w:rsidRPr="00312180">
        <w:rPr>
          <w:rFonts w:ascii="Roboto Mono" w:hAnsi="Roboto Mono"/>
        </w:rPr>
        <w:t>.</w:t>
      </w:r>
    </w:p>
    <w:p w14:paraId="64901BD6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It can therefore include </w:t>
      </w:r>
      <w:r w:rsidRPr="00312180">
        <w:rPr>
          <w:rFonts w:ascii="Roboto Mono" w:hAnsi="Roboto Mono"/>
          <w:b/>
          <w:bCs/>
        </w:rPr>
        <w:t>monotile</w:t>
      </w:r>
      <w:r w:rsidRPr="00312180">
        <w:rPr>
          <w:rFonts w:ascii="Roboto Mono" w:hAnsi="Roboto Mono"/>
        </w:rPr>
        <w:t xml:space="preserve"> and </w:t>
      </w:r>
      <w:r w:rsidRPr="00312180">
        <w:rPr>
          <w:rFonts w:ascii="Roboto Mono" w:hAnsi="Roboto Mono"/>
          <w:b/>
          <w:bCs/>
        </w:rPr>
        <w:t>multi-tile</w:t>
      </w:r>
      <w:r w:rsidRPr="00312180">
        <w:rPr>
          <w:rFonts w:ascii="Roboto Mono" w:hAnsi="Roboto Mono"/>
        </w:rPr>
        <w:t xml:space="preserve"> examples.</w:t>
      </w:r>
    </w:p>
    <w:p w14:paraId="0788CD78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The polygons must cover the plane without gaps or overlaps.</w:t>
      </w:r>
    </w:p>
    <w:p w14:paraId="263F1736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The angles around a vertex must fit together appropriately, but angle sums alone do not guarantee a complete tessellation.</w:t>
      </w:r>
    </w:p>
    <w:p w14:paraId="5D6A494F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Some irregular triangles can tessellate the plane.</w:t>
      </w:r>
    </w:p>
    <w:p w14:paraId="518B3B9B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Certain irregular pentagons can tessellate the plane.</w:t>
      </w:r>
    </w:p>
    <w:p w14:paraId="657A9654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It is different from a semi-regular tessellation because semi-regular tessellations use </w:t>
      </w:r>
      <w:r w:rsidRPr="00312180">
        <w:rPr>
          <w:rFonts w:ascii="Roboto Mono" w:hAnsi="Roboto Mono"/>
          <w:b/>
          <w:bCs/>
        </w:rPr>
        <w:t>regular polygons</w:t>
      </w:r>
      <w:r w:rsidRPr="00312180">
        <w:rPr>
          <w:rFonts w:ascii="Roboto Mono" w:hAnsi="Roboto Mono"/>
        </w:rPr>
        <w:t>. (</w:t>
      </w:r>
      <w:hyperlink r:id="rId37" w:tooltip="Semiregular Tessellation — Definition, Formula &amp; Examples" w:history="1">
        <w:r w:rsidRPr="00312180">
          <w:rPr>
            <w:rStyle w:val="Hyperlink"/>
            <w:rFonts w:ascii="Roboto Mono" w:hAnsi="Roboto Mono"/>
          </w:rPr>
          <w:t>Mathwords</w:t>
        </w:r>
      </w:hyperlink>
      <w:r w:rsidRPr="00312180">
        <w:rPr>
          <w:rFonts w:ascii="Roboto Mono" w:hAnsi="Roboto Mono"/>
        </w:rPr>
        <w:t>)</w:t>
      </w:r>
    </w:p>
    <w:p w14:paraId="2AE5F95F" w14:textId="77777777" w:rsidR="00312180" w:rsidRPr="00312180" w:rsidRDefault="00312180" w:rsidP="00312180">
      <w:pPr>
        <w:numPr>
          <w:ilvl w:val="0"/>
          <w:numId w:val="4"/>
        </w:numPr>
        <w:rPr>
          <w:rFonts w:ascii="Roboto Mono" w:hAnsi="Roboto Mono"/>
        </w:rPr>
      </w:pPr>
      <w:r w:rsidRPr="00312180">
        <w:rPr>
          <w:rFonts w:ascii="Roboto Mono" w:hAnsi="Roboto Mono"/>
        </w:rPr>
        <w:t>Periodicity is a separate property: an irregular polygon tessellation may be periodic or non-periodic.</w:t>
      </w:r>
    </w:p>
    <w:p w14:paraId="539C77B8" w14:textId="77777777" w:rsidR="00312180" w:rsidRDefault="00312180" w:rsidP="00312180">
      <w:pPr>
        <w:pStyle w:val="Heading2"/>
      </w:pPr>
      <w:r w:rsidRPr="00312180">
        <w:t>Conclusion</w:t>
      </w:r>
    </w:p>
    <w:p w14:paraId="0C3B1C45" w14:textId="52B83412" w:rsidR="00312180" w:rsidRPr="00312180" w:rsidRDefault="00312180" w:rsidP="003121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A9AF40" w14:textId="6E66A588" w:rsidR="003121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Polygon Tessellation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Tessellation formed from irregular polygons</m:t>
              </m:r>
            </m:e>
          </m:borderBox>
        </m:oMath>
      </m:oMathPara>
    </w:p>
    <w:p w14:paraId="6CB5092F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 xml:space="preserve">Its most important feature is </w:t>
      </w:r>
      <w:r w:rsidRPr="00312180">
        <w:rPr>
          <w:rFonts w:ascii="Roboto Mono" w:hAnsi="Roboto Mono"/>
          <w:b/>
          <w:bCs/>
        </w:rPr>
        <w:t>the irregularity of the polygonal tiles</w:t>
      </w:r>
      <w:r w:rsidRPr="00312180">
        <w:rPr>
          <w:rFonts w:ascii="Roboto Mono" w:hAnsi="Roboto Mono"/>
        </w:rPr>
        <w:t>, rather than the number of tile types or whether the pattern repeats.</w:t>
      </w:r>
    </w:p>
    <w:p w14:paraId="782E2F3B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For your taxonomy:</w:t>
      </w:r>
    </w:p>
    <w:p w14:paraId="1ED6DEA6" w14:textId="7B7203A8" w:rsidR="003121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Tessellations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Irregular Polygon Tessellation</m:t>
              </m:r>
            </m:e>
          </m:borderBox>
        </m:oMath>
      </m:oMathPara>
    </w:p>
    <w:p w14:paraId="342855A8" w14:textId="77777777" w:rsidR="00312180" w:rsidRPr="00312180" w:rsidRDefault="00312180" w:rsidP="00312180">
      <w:pPr>
        <w:rPr>
          <w:rFonts w:ascii="Roboto Mono" w:hAnsi="Roboto Mono"/>
        </w:rPr>
      </w:pPr>
      <w:r w:rsidRPr="00312180">
        <w:rPr>
          <w:rFonts w:ascii="Roboto Mono" w:hAnsi="Roboto Mono"/>
        </w:rPr>
        <w:t>and:</w:t>
      </w:r>
    </w:p>
    <w:p w14:paraId="2E1A19D4" w14:textId="69DCECC5" w:rsidR="00A70480" w:rsidRPr="00312180" w:rsidRDefault="00312180" w:rsidP="003121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Polygon Tessellation</m:t>
              </m:r>
              <m:r>
                <w:rPr>
                  <w:rFonts w:ascii="Cambria Math" w:hAnsi="Cambria Math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Irregular Monotile Tessellation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Irregular Multi-Tile Tessellation</m:t>
                        </m:r>
                      </m:e>
                    </m:mr>
                  </m:m>
                </m:e>
              </m:d>
            </m:e>
          </m:borderBox>
        </m:oMath>
      </m:oMathPara>
    </w:p>
    <w:sectPr w:rsidR="00A70480" w:rsidRPr="00312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589C"/>
    <w:multiLevelType w:val="multilevel"/>
    <w:tmpl w:val="2C92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D02F4"/>
    <w:multiLevelType w:val="multilevel"/>
    <w:tmpl w:val="E8FC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A54DF"/>
    <w:multiLevelType w:val="multilevel"/>
    <w:tmpl w:val="4816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24069"/>
    <w:multiLevelType w:val="multilevel"/>
    <w:tmpl w:val="599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055203">
    <w:abstractNumId w:val="2"/>
  </w:num>
  <w:num w:numId="2" w16cid:durableId="166099022">
    <w:abstractNumId w:val="3"/>
  </w:num>
  <w:num w:numId="3" w16cid:durableId="807094231">
    <w:abstractNumId w:val="0"/>
  </w:num>
  <w:num w:numId="4" w16cid:durableId="977416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E6"/>
    <w:rsid w:val="002D1F4F"/>
    <w:rsid w:val="00312180"/>
    <w:rsid w:val="005D36E6"/>
    <w:rsid w:val="006D362D"/>
    <w:rsid w:val="00711B4D"/>
    <w:rsid w:val="008952B3"/>
    <w:rsid w:val="00A70480"/>
    <w:rsid w:val="00AA3DBB"/>
    <w:rsid w:val="00ED2D6D"/>
    <w:rsid w:val="00FD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07A6C"/>
  <w15:chartTrackingRefBased/>
  <w15:docId w15:val="{343FA692-5431-49DC-AB31-01674935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1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s://openstax.org/books/contemporary-mathematics/pages/10-5-tessellations?utm_source=chatgpt.com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2.jpe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hyperlink" Target="https://openstax.org/books/contemporary-mathematics/pages/10-5-tessellations?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openstax.org/books/contemporary-mathematics/pages/10-5-tessellations?utm_source=chatgpt.com" TargetMode="External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openstax.org/books/contemporary-mathematics/pages/10-5-tessellations?utm_source=chatgpt.com" TargetMode="External"/><Relationship Id="rId24" Type="http://schemas.openxmlformats.org/officeDocument/2006/relationships/image" Target="media/image17.jpeg"/><Relationship Id="rId32" Type="http://schemas.openxmlformats.org/officeDocument/2006/relationships/hyperlink" Target="https://openstax.org/books/contemporary-mathematics/pages/10-5-tessellations?utm_source=chatgpt.com" TargetMode="External"/><Relationship Id="rId37" Type="http://schemas.openxmlformats.org/officeDocument/2006/relationships/hyperlink" Target="https://www.mathwords.com/s/semiregular_tessellation.htm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6.jpeg"/><Relationship Id="rId28" Type="http://schemas.openxmlformats.org/officeDocument/2006/relationships/image" Target="media/image19.png"/><Relationship Id="rId36" Type="http://schemas.openxmlformats.org/officeDocument/2006/relationships/image" Target="media/image24.jpeg"/><Relationship Id="rId10" Type="http://schemas.openxmlformats.org/officeDocument/2006/relationships/hyperlink" Target="https://mathopenref.com/polygonirregular.html?utm_source=chatgpt.com" TargetMode="External"/><Relationship Id="rId19" Type="http://schemas.openxmlformats.org/officeDocument/2006/relationships/image" Target="media/image13.jpe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hyperlink" Target="https://learningcentre.nelson.com/student/9780070973381/Student_Text/12_ML8_Chapter12.pdf?utm_source=chatgpt.com" TargetMode="External"/><Relationship Id="rId30" Type="http://schemas.openxmlformats.org/officeDocument/2006/relationships/hyperlink" Target="https://www.mathwords.com/s/semiregular_tessellation.htm?utm_source=chatgpt.com" TargetMode="External"/><Relationship Id="rId35" Type="http://schemas.openxmlformats.org/officeDocument/2006/relationships/image" Target="media/image23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1565</Words>
  <Characters>8926</Characters>
  <Application>Microsoft Office Word</Application>
  <DocSecurity>0</DocSecurity>
  <Lines>74</Lines>
  <Paragraphs>20</Paragraphs>
  <ScaleCrop>false</ScaleCrop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2026-09-18T09:59:00Z</dcterms:created>
  <dcterms:modified xsi:type="dcterms:W3CDTF">2026-09-18T10:06:00Z</dcterms:modified>
</cp:coreProperties>
</file>