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705E" w14:textId="62B298A0" w:rsidR="00A70480" w:rsidRDefault="009B7022" w:rsidP="009B7022">
      <w:pPr>
        <w:pStyle w:val="Heading1"/>
      </w:pPr>
      <w:r w:rsidRPr="009B7022">
        <w:t>Flexbox Layout</w:t>
      </w:r>
    </w:p>
    <w:p w14:paraId="5B4FD50C" w14:textId="77777777" w:rsidR="009B7022" w:rsidRPr="00BC327E" w:rsidRDefault="009B7022" w:rsidP="009B7022">
      <w:pPr>
        <w:pStyle w:val="Heading2"/>
      </w:pPr>
      <w:r w:rsidRPr="00BC327E">
        <w:t>Definition</w:t>
      </w:r>
    </w:p>
    <w:p w14:paraId="33D28DE2" w14:textId="20AD1716" w:rsidR="009B7022" w:rsidRPr="009B7022" w:rsidRDefault="009B7022" w:rsidP="009B7022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99D8F7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  <w:b/>
          <w:bCs/>
        </w:rPr>
        <w:t>Flexbox Layout</w:t>
      </w:r>
      <w:r w:rsidRPr="009B7022">
        <w:rPr>
          <w:rFonts w:ascii="Roboto Mono" w:hAnsi="Roboto Mono"/>
        </w:rPr>
        <w:t xml:space="preserve"> is a web design technique in CSS that allows you to arrange, align, and distribute elements inside a container easily, even when their sizes are unknown or dynamic.</w:t>
      </w:r>
    </w:p>
    <w:p w14:paraId="3C25489C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3DB77ED2">
          <v:rect id="_x0000_i1025" style="width:0;height:1.5pt" o:hralign="center" o:hrstd="t" o:hr="t" fillcolor="#a0a0a0" stroked="f"/>
        </w:pict>
      </w:r>
    </w:p>
    <w:p w14:paraId="7D5F4A15" w14:textId="77777777" w:rsidR="009B7022" w:rsidRDefault="009B7022" w:rsidP="00FB53D3">
      <w:pPr>
        <w:pStyle w:val="Heading2"/>
      </w:pPr>
      <w:r w:rsidRPr="009B7022">
        <w:t>Simple Definition</w:t>
      </w:r>
    </w:p>
    <w:p w14:paraId="575D976E" w14:textId="3C8746C1" w:rsidR="00FB53D3" w:rsidRPr="00FB53D3" w:rsidRDefault="00FB53D3" w:rsidP="00FB53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A9F76C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  <w:b/>
          <w:bCs/>
        </w:rPr>
        <w:t>Flexbox Layout = a flexible way to arrange elements in a row or column.</w:t>
      </w:r>
    </w:p>
    <w:p w14:paraId="5285C45F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438924F1">
          <v:rect id="_x0000_i1026" style="width:0;height:1.5pt" o:hralign="center" o:hrstd="t" o:hr="t" fillcolor="#a0a0a0" stroked="f"/>
        </w:pict>
      </w:r>
    </w:p>
    <w:p w14:paraId="70CB5E0E" w14:textId="77777777" w:rsidR="009B7022" w:rsidRDefault="009B7022" w:rsidP="00FB53D3">
      <w:pPr>
        <w:pStyle w:val="Heading2"/>
      </w:pPr>
      <w:r w:rsidRPr="009B7022">
        <w:t>How Flexbox Layout Works</w:t>
      </w:r>
    </w:p>
    <w:p w14:paraId="3D8C202D" w14:textId="43BB4261" w:rsidR="00FB53D3" w:rsidRPr="00FB53D3" w:rsidRDefault="00FB53D3" w:rsidP="00FB53D3">
      <w:pPr>
        <w:rPr>
          <w:rtl/>
          <w:lang w:bidi="ar-EG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E42E5B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t>• A container is set to display: flex</w:t>
      </w:r>
      <w:r w:rsidRPr="009B7022">
        <w:rPr>
          <w:rFonts w:ascii="Roboto Mono" w:hAnsi="Roboto Mono"/>
        </w:rPr>
        <w:br/>
        <w:t>• Inside it, elements (items) are automatically arranged</w:t>
      </w:r>
      <w:r w:rsidRPr="009B7022">
        <w:rPr>
          <w:rFonts w:ascii="Roboto Mono" w:hAnsi="Roboto Mono"/>
        </w:rPr>
        <w:br/>
        <w:t>• You can control direction (row or column)</w:t>
      </w:r>
      <w:r w:rsidRPr="009B7022">
        <w:rPr>
          <w:rFonts w:ascii="Roboto Mono" w:hAnsi="Roboto Mono"/>
        </w:rPr>
        <w:br/>
        <w:t>• You can align items horizontally and vertically</w:t>
      </w:r>
      <w:r w:rsidRPr="009B7022">
        <w:rPr>
          <w:rFonts w:ascii="Roboto Mono" w:hAnsi="Roboto Mono"/>
        </w:rPr>
        <w:br/>
        <w:t>• Items can grow, shrink, or wrap depending on space</w:t>
      </w:r>
    </w:p>
    <w:p w14:paraId="00D328DD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7F5B058B">
          <v:rect id="_x0000_i1027" style="width:0;height:1.5pt" o:hralign="center" o:hrstd="t" o:hr="t" fillcolor="#a0a0a0" stroked="f"/>
        </w:pict>
      </w:r>
    </w:p>
    <w:p w14:paraId="3FD3448E" w14:textId="77777777" w:rsidR="009B7022" w:rsidRDefault="009B7022" w:rsidP="00FB53D3">
      <w:pPr>
        <w:pStyle w:val="Heading2"/>
        <w:rPr>
          <w:rtl/>
        </w:rPr>
      </w:pPr>
      <w:r w:rsidRPr="009B7022">
        <w:t>Purpose of Flexbox Layout</w:t>
      </w:r>
    </w:p>
    <w:p w14:paraId="633AFF12" w14:textId="69583D03" w:rsidR="00FB53D3" w:rsidRPr="00FB53D3" w:rsidRDefault="00FB53D3" w:rsidP="00FB53D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F9E41D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t>• Make layout design easier and more flexible</w:t>
      </w:r>
      <w:r w:rsidRPr="009B7022">
        <w:rPr>
          <w:rFonts w:ascii="Roboto Mono" w:hAnsi="Roboto Mono"/>
        </w:rPr>
        <w:br/>
        <w:t>• Align items perfectly (center, left, right, space-between, etc.)</w:t>
      </w:r>
      <w:r w:rsidRPr="009B7022">
        <w:rPr>
          <w:rFonts w:ascii="Roboto Mono" w:hAnsi="Roboto Mono"/>
        </w:rPr>
        <w:br/>
        <w:t>• Adapt layouts to different screen sizes</w:t>
      </w:r>
      <w:r w:rsidRPr="009B7022">
        <w:rPr>
          <w:rFonts w:ascii="Roboto Mono" w:hAnsi="Roboto Mono"/>
        </w:rPr>
        <w:br/>
      </w:r>
      <w:r w:rsidRPr="009B7022">
        <w:rPr>
          <w:rFonts w:ascii="Roboto Mono" w:hAnsi="Roboto Mono"/>
        </w:rPr>
        <w:lastRenderedPageBreak/>
        <w:t>• Reduce complex CSS positioning</w:t>
      </w:r>
      <w:r w:rsidRPr="009B7022">
        <w:rPr>
          <w:rFonts w:ascii="Roboto Mono" w:hAnsi="Roboto Mono"/>
        </w:rPr>
        <w:br/>
        <w:t>• Improve responsiveness</w:t>
      </w:r>
    </w:p>
    <w:p w14:paraId="5BB0FA62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61F09716">
          <v:rect id="_x0000_i1028" style="width:0;height:1.5pt" o:hralign="center" o:hrstd="t" o:hr="t" fillcolor="#a0a0a0" stroked="f"/>
        </w:pict>
      </w:r>
    </w:p>
    <w:p w14:paraId="2F82773E" w14:textId="77777777" w:rsidR="009B7022" w:rsidRDefault="009B7022" w:rsidP="009168EF">
      <w:pPr>
        <w:pStyle w:val="Heading2"/>
        <w:rPr>
          <w:rtl/>
        </w:rPr>
      </w:pPr>
      <w:r w:rsidRPr="009B7022">
        <w:t>Advantages</w:t>
      </w:r>
    </w:p>
    <w:p w14:paraId="08F53F9B" w14:textId="4395D295" w:rsidR="009168EF" w:rsidRPr="009168EF" w:rsidRDefault="009168EF" w:rsidP="00916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53FBE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t>• Easy to use for alignment</w:t>
      </w:r>
      <w:r w:rsidRPr="009B7022">
        <w:rPr>
          <w:rFonts w:ascii="Roboto Mono" w:hAnsi="Roboto Mono"/>
        </w:rPr>
        <w:br/>
        <w:t>• Works well for responsive design</w:t>
      </w:r>
      <w:r w:rsidRPr="009B7022">
        <w:rPr>
          <w:rFonts w:ascii="Roboto Mono" w:hAnsi="Roboto Mono"/>
        </w:rPr>
        <w:br/>
        <w:t>• Reduces need for float or positioning hacks</w:t>
      </w:r>
      <w:r w:rsidRPr="009B7022">
        <w:rPr>
          <w:rFonts w:ascii="Roboto Mono" w:hAnsi="Roboto Mono"/>
        </w:rPr>
        <w:br/>
        <w:t>• Flexible and dynamic layout control</w:t>
      </w:r>
      <w:r w:rsidRPr="009B7022">
        <w:rPr>
          <w:rFonts w:ascii="Roboto Mono" w:hAnsi="Roboto Mono"/>
        </w:rPr>
        <w:br/>
        <w:t>• Good for navigation bars, buttons, and sections</w:t>
      </w:r>
    </w:p>
    <w:p w14:paraId="1F0B3B09" w14:textId="77777777" w:rsid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65E10EEA">
          <v:rect id="_x0000_i1034" style="width:0;height:1.5pt" o:hralign="center" o:bullet="t" o:hrstd="t" o:hr="t" fillcolor="#a0a0a0" stroked="f"/>
        </w:pict>
      </w:r>
    </w:p>
    <w:p w14:paraId="11F4C21B" w14:textId="77777777" w:rsidR="008E3F87" w:rsidRDefault="008E3F87" w:rsidP="008E3F87">
      <w:pPr>
        <w:pStyle w:val="Heading2"/>
      </w:pPr>
      <w:r w:rsidRPr="008E3F87">
        <w:t>Disadvantages</w:t>
      </w:r>
    </w:p>
    <w:p w14:paraId="75C7384F" w14:textId="3BAE8B59" w:rsidR="008E3F87" w:rsidRPr="008E3F87" w:rsidRDefault="008E3F87" w:rsidP="00870B1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C818DF" w14:textId="77777777" w:rsidR="008E3F87" w:rsidRPr="008E3F87" w:rsidRDefault="008E3F87" w:rsidP="008E3F87">
      <w:pPr>
        <w:rPr>
          <w:rFonts w:ascii="Roboto Mono" w:hAnsi="Roboto Mono"/>
        </w:rPr>
      </w:pPr>
      <w:r w:rsidRPr="008E3F87">
        <w:rPr>
          <w:rFonts w:ascii="Roboto Mono" w:hAnsi="Roboto Mono"/>
        </w:rPr>
        <w:t>• Not ideal for complex two-dimensional layouts (rows and columns together)</w:t>
      </w:r>
      <w:r w:rsidRPr="008E3F87">
        <w:rPr>
          <w:rFonts w:ascii="Roboto Mono" w:hAnsi="Roboto Mono"/>
        </w:rPr>
        <w:br/>
        <w:t>• Can become confusing when used for large and complex page structures</w:t>
      </w:r>
      <w:r w:rsidRPr="008E3F87">
        <w:rPr>
          <w:rFonts w:ascii="Roboto Mono" w:hAnsi="Roboto Mono"/>
        </w:rPr>
        <w:br/>
        <w:t>• Limited control compared to Grid for overall page layout</w:t>
      </w:r>
      <w:r w:rsidRPr="008E3F87">
        <w:rPr>
          <w:rFonts w:ascii="Roboto Mono" w:hAnsi="Roboto Mono"/>
        </w:rPr>
        <w:br/>
        <w:t>• Requires understanding of Flexbox properties to use effectively</w:t>
      </w:r>
      <w:r w:rsidRPr="008E3F87">
        <w:rPr>
          <w:rFonts w:ascii="Roboto Mono" w:hAnsi="Roboto Mono"/>
        </w:rPr>
        <w:br/>
        <w:t>• Can be difficult to debug when layouts don’t behave as expected</w:t>
      </w:r>
      <w:r w:rsidRPr="008E3F87">
        <w:rPr>
          <w:rFonts w:ascii="Roboto Mono" w:hAnsi="Roboto Mono"/>
        </w:rPr>
        <w:br/>
        <w:t>• Overuse can lead to messy or hard-to-maintain code</w:t>
      </w:r>
      <w:r w:rsidRPr="008E3F87">
        <w:rPr>
          <w:rFonts w:ascii="Roboto Mono" w:hAnsi="Roboto Mono"/>
        </w:rPr>
        <w:br/>
        <w:t>• Not always the best choice for full webpage structure (better for components)</w:t>
      </w:r>
    </w:p>
    <w:p w14:paraId="72CD7642" w14:textId="7549008A" w:rsidR="008E3F87" w:rsidRPr="009B7022" w:rsidRDefault="008E3F87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671A4153">
          <v:rect id="_x0000_i1057" style="width:0;height:1.5pt" o:hralign="center" o:bullet="t" o:hrstd="t" o:hr="t" fillcolor="#a0a0a0" stroked="f"/>
        </w:pict>
      </w:r>
    </w:p>
    <w:p w14:paraId="0CE48809" w14:textId="77777777" w:rsidR="009B7022" w:rsidRDefault="009B7022" w:rsidP="009168EF">
      <w:pPr>
        <w:pStyle w:val="Heading2"/>
        <w:rPr>
          <w:rtl/>
        </w:rPr>
      </w:pPr>
      <w:r w:rsidRPr="009B7022">
        <w:t>Examples</w:t>
      </w:r>
    </w:p>
    <w:p w14:paraId="0958D2A8" w14:textId="2F9620D8" w:rsidR="009168EF" w:rsidRPr="009168EF" w:rsidRDefault="009168EF" w:rsidP="00916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38ADA" w14:textId="77777777" w:rsidR="009B7022" w:rsidRPr="009B7022" w:rsidRDefault="009B7022" w:rsidP="009B7022">
      <w:pPr>
        <w:rPr>
          <w:rFonts w:ascii="Roboto Mono" w:hAnsi="Roboto Mono"/>
        </w:rPr>
      </w:pPr>
      <w:r w:rsidRPr="009B7022">
        <w:rPr>
          <w:rFonts w:ascii="Roboto Mono" w:hAnsi="Roboto Mono"/>
        </w:rPr>
        <w:lastRenderedPageBreak/>
        <w:t>• Centering a box both vertically and horizontally</w:t>
      </w:r>
      <w:r w:rsidRPr="009B7022">
        <w:rPr>
          <w:rFonts w:ascii="Roboto Mono" w:hAnsi="Roboto Mono"/>
        </w:rPr>
        <w:br/>
        <w:t>• Creating a horizontal navigation menu</w:t>
      </w:r>
      <w:r w:rsidRPr="009B7022">
        <w:rPr>
          <w:rFonts w:ascii="Roboto Mono" w:hAnsi="Roboto Mono"/>
        </w:rPr>
        <w:br/>
        <w:t>• Aligning buttons evenly in a row</w:t>
      </w:r>
      <w:r w:rsidRPr="009B7022">
        <w:rPr>
          <w:rFonts w:ascii="Roboto Mono" w:hAnsi="Roboto Mono"/>
        </w:rPr>
        <w:br/>
        <w:t>• Building responsive card layouts</w:t>
      </w:r>
    </w:p>
    <w:p w14:paraId="58328EE8" w14:textId="77777777" w:rsidR="009B7022" w:rsidRPr="009B7022" w:rsidRDefault="00000000" w:rsidP="009B7022">
      <w:pPr>
        <w:rPr>
          <w:rFonts w:ascii="Roboto Mono" w:hAnsi="Roboto Mono"/>
        </w:rPr>
      </w:pPr>
      <w:r>
        <w:rPr>
          <w:rFonts w:ascii="Roboto Mono" w:hAnsi="Roboto Mono"/>
        </w:rPr>
        <w:pict w14:anchorId="060624BE">
          <v:rect id="_x0000_i1030" style="width:0;height:1.5pt" o:hralign="center" o:hrstd="t" o:hr="t" fillcolor="#a0a0a0" stroked="f"/>
        </w:pict>
      </w:r>
    </w:p>
    <w:p w14:paraId="26A13F96" w14:textId="77777777" w:rsidR="009B7022" w:rsidRDefault="009B7022" w:rsidP="0004442A">
      <w:pPr>
        <w:pStyle w:val="Heading2"/>
        <w:rPr>
          <w:rtl/>
        </w:rPr>
      </w:pPr>
      <w:r w:rsidRPr="009B7022">
        <w:t>Difference Between Flexbox Layout and Grid Layout</w:t>
      </w:r>
    </w:p>
    <w:p w14:paraId="28228871" w14:textId="4FD91A09" w:rsidR="0004442A" w:rsidRDefault="0004442A" w:rsidP="0004442A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305D5F" w14:textId="42F0A4DA" w:rsidR="0004442A" w:rsidRPr="0004442A" w:rsidRDefault="009D26A4" w:rsidP="0004442A">
      <w:r>
        <w:rPr>
          <w:noProof/>
        </w:rPr>
        <w:drawing>
          <wp:inline distT="0" distB="0" distL="0" distR="0" wp14:anchorId="24F120D4" wp14:editId="3C5501E4">
            <wp:extent cx="5943600" cy="1504315"/>
            <wp:effectExtent l="0" t="0" r="0" b="635"/>
            <wp:docPr id="19660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57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823"/>
        <w:gridCol w:w="4165"/>
      </w:tblGrid>
      <w:tr w:rsidR="009B7022" w:rsidRPr="009B7022" w14:paraId="77690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2726" w14:textId="77777777" w:rsidR="009B7022" w:rsidRPr="009B7022" w:rsidRDefault="009B7022" w:rsidP="009B7022">
            <w:pPr>
              <w:rPr>
                <w:rFonts w:ascii="Roboto Mono" w:hAnsi="Roboto Mono"/>
                <w:b/>
                <w:bCs/>
              </w:rPr>
            </w:pPr>
            <w:r w:rsidRPr="009B702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17A57D" w14:textId="77777777" w:rsidR="009B7022" w:rsidRPr="009B7022" w:rsidRDefault="009B7022" w:rsidP="009B7022">
            <w:pPr>
              <w:rPr>
                <w:rFonts w:ascii="Roboto Mono" w:hAnsi="Roboto Mono"/>
                <w:b/>
                <w:bCs/>
              </w:rPr>
            </w:pPr>
            <w:r w:rsidRPr="009B7022">
              <w:rPr>
                <w:rFonts w:ascii="Roboto Mono" w:hAnsi="Roboto Mono"/>
                <w:b/>
                <w:bCs/>
              </w:rPr>
              <w:t>Flexbox Layout</w:t>
            </w:r>
          </w:p>
        </w:tc>
        <w:tc>
          <w:tcPr>
            <w:tcW w:w="0" w:type="auto"/>
            <w:vAlign w:val="center"/>
            <w:hideMark/>
          </w:tcPr>
          <w:p w14:paraId="6A34673A" w14:textId="77777777" w:rsidR="009B7022" w:rsidRPr="009B7022" w:rsidRDefault="009B7022" w:rsidP="009B7022">
            <w:pPr>
              <w:rPr>
                <w:rFonts w:ascii="Roboto Mono" w:hAnsi="Roboto Mono"/>
                <w:b/>
                <w:bCs/>
              </w:rPr>
            </w:pPr>
            <w:r w:rsidRPr="009B7022">
              <w:rPr>
                <w:rFonts w:ascii="Roboto Mono" w:hAnsi="Roboto Mono"/>
                <w:b/>
                <w:bCs/>
              </w:rPr>
              <w:t>Grid Layout</w:t>
            </w:r>
          </w:p>
        </w:tc>
      </w:tr>
      <w:tr w:rsidR="009B7022" w:rsidRPr="009B7022" w14:paraId="1AF97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FF664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36C26FB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One-dimensional (row OR column)</w:t>
            </w:r>
          </w:p>
        </w:tc>
        <w:tc>
          <w:tcPr>
            <w:tcW w:w="0" w:type="auto"/>
            <w:vAlign w:val="center"/>
            <w:hideMark/>
          </w:tcPr>
          <w:p w14:paraId="27203E0E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Two-dimensional (rows AND columns)</w:t>
            </w:r>
          </w:p>
        </w:tc>
      </w:tr>
      <w:tr w:rsidR="009B7022" w:rsidRPr="009B7022" w14:paraId="6BDCD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B4C0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8F421DC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Small layouts, alignment</w:t>
            </w:r>
          </w:p>
        </w:tc>
        <w:tc>
          <w:tcPr>
            <w:tcW w:w="0" w:type="auto"/>
            <w:vAlign w:val="center"/>
            <w:hideMark/>
          </w:tcPr>
          <w:p w14:paraId="58C3D55A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Complex page layouts</w:t>
            </w:r>
          </w:p>
        </w:tc>
      </w:tr>
      <w:tr w:rsidR="009B7022" w:rsidRPr="009B7022" w14:paraId="3370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415C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C7D2F54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One axis at a time</w:t>
            </w:r>
          </w:p>
        </w:tc>
        <w:tc>
          <w:tcPr>
            <w:tcW w:w="0" w:type="auto"/>
            <w:vAlign w:val="center"/>
            <w:hideMark/>
          </w:tcPr>
          <w:p w14:paraId="298D793E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Both axes together</w:t>
            </w:r>
          </w:p>
        </w:tc>
      </w:tr>
      <w:tr w:rsidR="009B7022" w:rsidRPr="009B7022" w14:paraId="76C2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0716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F529900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Navigation bar</w:t>
            </w:r>
          </w:p>
        </w:tc>
        <w:tc>
          <w:tcPr>
            <w:tcW w:w="0" w:type="auto"/>
            <w:vAlign w:val="center"/>
            <w:hideMark/>
          </w:tcPr>
          <w:p w14:paraId="1EC4962E" w14:textId="77777777" w:rsidR="009B7022" w:rsidRPr="009B7022" w:rsidRDefault="009B7022" w:rsidP="009B7022">
            <w:pPr>
              <w:rPr>
                <w:rFonts w:ascii="Roboto Mono" w:hAnsi="Roboto Mono"/>
              </w:rPr>
            </w:pPr>
            <w:r w:rsidRPr="009B7022">
              <w:rPr>
                <w:rFonts w:ascii="Roboto Mono" w:hAnsi="Roboto Mono"/>
              </w:rPr>
              <w:t>Full webpage layout</w:t>
            </w:r>
          </w:p>
        </w:tc>
      </w:tr>
    </w:tbl>
    <w:p w14:paraId="1950D867" w14:textId="53553A9F" w:rsidR="009B7022" w:rsidRPr="009B7022" w:rsidRDefault="00000000" w:rsidP="007230C3">
      <w:pPr>
        <w:rPr>
          <w:rFonts w:ascii="Roboto Mono" w:hAnsi="Roboto Mono"/>
        </w:rPr>
      </w:pPr>
      <w:r>
        <w:rPr>
          <w:rFonts w:ascii="Roboto Mono" w:hAnsi="Roboto Mono"/>
        </w:rPr>
        <w:pict w14:anchorId="34BC388F">
          <v:rect id="_x0000_i1031" style="width:0;height:1.5pt" o:hralign="center" o:hrstd="t" o:hr="t" fillcolor="#a0a0a0" stroked="f"/>
        </w:pict>
      </w:r>
    </w:p>
    <w:p w14:paraId="62E0095C" w14:textId="77777777" w:rsidR="009B7022" w:rsidRPr="009B7022" w:rsidRDefault="009B7022" w:rsidP="009B7022">
      <w:pPr>
        <w:rPr>
          <w:rFonts w:ascii="Roboto Mono" w:hAnsi="Roboto Mono"/>
        </w:rPr>
      </w:pPr>
    </w:p>
    <w:sectPr w:rsidR="009B7022" w:rsidRPr="009B7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4D"/>
    <w:rsid w:val="0004442A"/>
    <w:rsid w:val="002D1F4F"/>
    <w:rsid w:val="00431A5F"/>
    <w:rsid w:val="00694A83"/>
    <w:rsid w:val="00711B4D"/>
    <w:rsid w:val="007230C3"/>
    <w:rsid w:val="00870B13"/>
    <w:rsid w:val="008952B3"/>
    <w:rsid w:val="008E3F87"/>
    <w:rsid w:val="009003D7"/>
    <w:rsid w:val="009168EF"/>
    <w:rsid w:val="009B7022"/>
    <w:rsid w:val="009D26A4"/>
    <w:rsid w:val="00A70480"/>
    <w:rsid w:val="00F54289"/>
    <w:rsid w:val="00F7544D"/>
    <w:rsid w:val="00FB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BDB7"/>
  <w15:chartTrackingRefBased/>
  <w15:docId w15:val="{E5B9434B-EF59-4569-930A-27957F8A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4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4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5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4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4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4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4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4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</cp:revision>
  <dcterms:created xsi:type="dcterms:W3CDTF">2026-03-19T23:50:00Z</dcterms:created>
  <dcterms:modified xsi:type="dcterms:W3CDTF">2026-03-20T00:18:00Z</dcterms:modified>
</cp:coreProperties>
</file>