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BAB0" w14:textId="77777777" w:rsidR="00332B93" w:rsidRDefault="00332B93" w:rsidP="00D8391B">
      <w:pPr>
        <w:pStyle w:val="Heading1"/>
      </w:pPr>
      <w:bookmarkStart w:id="0" w:name="_n33kzlipxntk" w:colFirst="0" w:colLast="0"/>
      <w:bookmarkEnd w:id="0"/>
      <w:r>
        <w:t>Test Analysis</w:t>
      </w:r>
    </w:p>
    <w:p w14:paraId="32F7BB5E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1" w:name="_sanfo8d2qs1x" w:colFirst="0" w:colLast="0"/>
      <w:bookmarkEnd w:id="1"/>
      <w:r>
        <w:t xml:space="preserve">Definition </w:t>
      </w:r>
    </w:p>
    <w:p w14:paraId="64DBDF49" w14:textId="77777777" w:rsidR="00332B93" w:rsidRDefault="00332B93" w:rsidP="00D839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11E110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is the process of studying and understanding the test basis (such as requirements, design documents, user stories, or business processes) to identify </w:t>
      </w:r>
      <w:r>
        <w:rPr>
          <w:rFonts w:ascii="Roboto Mono" w:eastAsia="Roboto Mono" w:hAnsi="Roboto Mono" w:cs="Roboto Mono"/>
          <w:b/>
        </w:rPr>
        <w:t>what needs to be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conditions should be verified</w:t>
      </w:r>
      <w:r>
        <w:rPr>
          <w:rFonts w:ascii="Roboto Mono" w:eastAsia="Roboto Mono" w:hAnsi="Roboto Mono" w:cs="Roboto Mono"/>
        </w:rPr>
        <w:t>.</w:t>
      </w:r>
    </w:p>
    <w:p w14:paraId="62F41214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one of the first activities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and comes right after test planning. The goal is to make sure testers fully understand the scope, risks, and priorities before designing test cases.</w:t>
      </w:r>
    </w:p>
    <w:p w14:paraId="48667F5A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2" w:name="_awww1hq2cp7d" w:colFirst="0" w:colLast="0"/>
      <w:bookmarkEnd w:id="2"/>
      <w:r>
        <w:t>Key points about Test Analysis:</w:t>
      </w:r>
    </w:p>
    <w:p w14:paraId="1F3083BA" w14:textId="77777777" w:rsidR="00332B93" w:rsidRDefault="00332B93" w:rsidP="00D839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A3CDB" w14:textId="77777777" w:rsidR="00332B93" w:rsidRDefault="00332B93" w:rsidP="00332B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translates requirements into test conditions</w:t>
      </w:r>
      <w:r>
        <w:rPr>
          <w:rFonts w:ascii="Roboto Mono" w:eastAsia="Roboto Mono" w:hAnsi="Roboto Mono" w:cs="Roboto Mono"/>
        </w:rPr>
        <w:t xml:space="preserve"> (things we need to check).</w:t>
      </w:r>
      <w:r>
        <w:rPr>
          <w:rFonts w:ascii="Roboto Mono" w:eastAsia="Roboto Mono" w:hAnsi="Roboto Mono" w:cs="Roboto Mono"/>
        </w:rPr>
        <w:br/>
      </w:r>
    </w:p>
    <w:p w14:paraId="0C3D5F93" w14:textId="77777777" w:rsidR="00332B93" w:rsidRDefault="00332B93" w:rsidP="00332B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requirements are testable</w:t>
      </w:r>
      <w:r>
        <w:rPr>
          <w:rFonts w:ascii="Roboto Mono" w:eastAsia="Roboto Mono" w:hAnsi="Roboto Mono" w:cs="Roboto Mono"/>
        </w:rPr>
        <w:t xml:space="preserve"> (clear, complete, and consistent).</w:t>
      </w:r>
      <w:r>
        <w:rPr>
          <w:rFonts w:ascii="Roboto Mono" w:eastAsia="Roboto Mono" w:hAnsi="Roboto Mono" w:cs="Roboto Mono"/>
        </w:rPr>
        <w:br/>
      </w:r>
    </w:p>
    <w:p w14:paraId="29883EDB" w14:textId="77777777" w:rsidR="00332B93" w:rsidRDefault="00332B93" w:rsidP="00332B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gaps, ambiguities, and conflicts</w:t>
      </w:r>
      <w:r>
        <w:rPr>
          <w:rFonts w:ascii="Roboto Mono" w:eastAsia="Roboto Mono" w:hAnsi="Roboto Mono" w:cs="Roboto Mono"/>
        </w:rPr>
        <w:t xml:space="preserve"> in requirements early.</w:t>
      </w:r>
      <w:r>
        <w:rPr>
          <w:rFonts w:ascii="Roboto Mono" w:eastAsia="Roboto Mono" w:hAnsi="Roboto Mono" w:cs="Roboto Mono"/>
        </w:rPr>
        <w:br/>
      </w:r>
    </w:p>
    <w:p w14:paraId="6AE010BA" w14:textId="77777777" w:rsidR="00332B93" w:rsidRDefault="00332B93" w:rsidP="00332B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by highlighting areas that need deeper testing.</w:t>
      </w:r>
      <w:r>
        <w:rPr>
          <w:rFonts w:ascii="Roboto Mono" w:eastAsia="Roboto Mono" w:hAnsi="Roboto Mono" w:cs="Roboto Mono"/>
        </w:rPr>
        <w:br/>
      </w:r>
    </w:p>
    <w:p w14:paraId="30EEA01D" w14:textId="77777777" w:rsidR="00332B93" w:rsidRDefault="00332B93" w:rsidP="00D8391B">
      <w:r>
        <w:pict w14:anchorId="2B5709C1">
          <v:rect id="_x0000_i1025" style="width:0;height:1.5pt" o:hralign="center" o:hrstd="t" o:hr="t" fillcolor="#a0a0a0" stroked="f"/>
        </w:pict>
      </w:r>
    </w:p>
    <w:p w14:paraId="4D814BC8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3" w:name="_a1hyjzrkpj9l" w:colFirst="0" w:colLast="0"/>
      <w:bookmarkEnd w:id="3"/>
      <w:r>
        <w:t>Example:</w:t>
      </w:r>
    </w:p>
    <w:p w14:paraId="744509ED" w14:textId="77777777" w:rsidR="00332B93" w:rsidRDefault="00332B93" w:rsidP="00D839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AB3E0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Suppose the requirement says: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must allow users to log in with a valid email and password."</w:t>
      </w:r>
    </w:p>
    <w:p w14:paraId="24F345B5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>, testers would derive test conditions like:</w:t>
      </w:r>
    </w:p>
    <w:p w14:paraId="23C60679" w14:textId="77777777" w:rsidR="00332B93" w:rsidRDefault="00332B93" w:rsidP="00332B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login with correct email &amp; password.</w:t>
      </w:r>
      <w:r>
        <w:rPr>
          <w:rFonts w:ascii="Roboto Mono" w:eastAsia="Roboto Mono" w:hAnsi="Roboto Mono" w:cs="Roboto Mono"/>
        </w:rPr>
        <w:br/>
      </w:r>
    </w:p>
    <w:p w14:paraId="7EF32200" w14:textId="77777777" w:rsidR="00332B93" w:rsidRDefault="00332B93" w:rsidP="00332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wrong password.</w:t>
      </w:r>
      <w:r>
        <w:rPr>
          <w:rFonts w:ascii="Roboto Mono" w:eastAsia="Roboto Mono" w:hAnsi="Roboto Mono" w:cs="Roboto Mono"/>
        </w:rPr>
        <w:br/>
      </w:r>
    </w:p>
    <w:p w14:paraId="506C563B" w14:textId="77777777" w:rsidR="00332B93" w:rsidRDefault="00332B93" w:rsidP="00332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unregistered email.</w:t>
      </w:r>
      <w:r>
        <w:rPr>
          <w:rFonts w:ascii="Roboto Mono" w:eastAsia="Roboto Mono" w:hAnsi="Roboto Mono" w:cs="Roboto Mono"/>
        </w:rPr>
        <w:br/>
      </w:r>
    </w:p>
    <w:p w14:paraId="6734F591" w14:textId="77777777" w:rsidR="00332B93" w:rsidRDefault="00332B93" w:rsidP="00332B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Email format validation (missing @, etc.).</w:t>
      </w:r>
      <w:r>
        <w:br/>
      </w:r>
    </w:p>
    <w:p w14:paraId="75BD973C" w14:textId="77777777" w:rsidR="00332B93" w:rsidRDefault="00332B93" w:rsidP="00D8391B">
      <w:r>
        <w:pict w14:anchorId="451DFDFD">
          <v:rect id="_x0000_i1026" style="width:0;height:1.5pt" o:hralign="center" o:hrstd="t" o:hr="t" fillcolor="#a0a0a0" stroked="f"/>
        </w:pict>
      </w:r>
    </w:p>
    <w:p w14:paraId="055FD7A8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analysis = understanding requirements + deriving what to test.</w:t>
      </w:r>
    </w:p>
    <w:p w14:paraId="48E0E913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 you want me to also explain the </w:t>
      </w:r>
      <w:r>
        <w:rPr>
          <w:rFonts w:ascii="Roboto Mono" w:eastAsia="Roboto Mono" w:hAnsi="Roboto Mono" w:cs="Roboto Mono"/>
          <w:b/>
        </w:rPr>
        <w:t>difference between Test Analysis and Test Design</w:t>
      </w:r>
      <w:r>
        <w:rPr>
          <w:rFonts w:ascii="Roboto Mono" w:eastAsia="Roboto Mono" w:hAnsi="Roboto Mono" w:cs="Roboto Mono"/>
        </w:rPr>
        <w:t xml:space="preserve"> (since they’re often confused)?</w:t>
      </w:r>
    </w:p>
    <w:p w14:paraId="775A5BB6" w14:textId="77777777" w:rsidR="00332B93" w:rsidRDefault="00332B93" w:rsidP="00D8391B"/>
    <w:p w14:paraId="607D3ED7" w14:textId="77777777" w:rsidR="00332B93" w:rsidRDefault="00332B93"/>
    <w:p w14:paraId="6AB659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4B86"/>
    <w:multiLevelType w:val="multilevel"/>
    <w:tmpl w:val="49083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C781F"/>
    <w:multiLevelType w:val="multilevel"/>
    <w:tmpl w:val="FD66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0226177">
    <w:abstractNumId w:val="0"/>
  </w:num>
  <w:num w:numId="2" w16cid:durableId="78539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3"/>
    <w:rsid w:val="002D1F4F"/>
    <w:rsid w:val="00332B9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9EFB"/>
  <w15:chartTrackingRefBased/>
  <w15:docId w15:val="{E5543716-D1CD-45A3-9522-DD8287E7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