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180F" w:rsidRDefault="0006180F">
      <w:pPr>
        <w:pStyle w:val="Heading1"/>
      </w:pPr>
      <w:bookmarkStart w:id="0" w:name="_8p6akvssbh7u" w:colFirst="0" w:colLast="0"/>
      <w:bookmarkEnd w:id="0"/>
      <w:r>
        <w:rPr>
          <w:rFonts w:ascii="Calibri Light" w:hAnsi="Calibri Light" w:eastAsia="Calibri Light"/>
        </w:rPr>
        <w:t>Transaction Manager</w:t>
      </w:r>
    </w:p>
    <w:p w:rsidR="0006180F" w:rsidRDefault="0006180F">
      <w:pPr>
        <w:pStyle w:val="Heading2"/>
        <w:keepNext w:val="0"/>
        <w:keepLines w:val="0"/>
        <w:spacing w:before="280"/>
      </w:pPr>
      <w:bookmarkStart w:id="1" w:name="_bnruc47niy4r" w:colFirst="0" w:colLast="0"/>
      <w:bookmarkEnd w:id="1"/>
      <w:r>
        <w:rPr>
          <w:rFonts w:ascii="Calibri Light" w:hAnsi="Calibri Light" w:eastAsia="Calibri Light"/>
        </w:rPr>
        <w:t>🔄 What Is a Transaction Manager in a DBMS?</w:t>
      </w:r>
    </w:p>
    <w:p w:rsidR="0006180F" w:rsidRDefault="0006180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Transaction Manager</w:t>
      </w:r>
      <w:r>
        <w:rPr>
          <w:rFonts w:ascii="Roboto Mono" w:eastAsia="Roboto Mono" w:hAnsi="Roboto Mono"/>
        </w:rPr>
        <w:t xml:space="preserve"> is a critical component of 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that ensures </w:t>
      </w:r>
      <w:r>
        <w:rPr>
          <w:rFonts w:ascii="Roboto Mono" w:eastAsia="Roboto Mono" w:hAnsi="Roboto Mono"/>
          <w:b/>
          <w:bCs/>
        </w:rPr>
        <w:t>reliable, consistent, and safe execution</w:t>
      </w:r>
      <w:r>
        <w:rPr>
          <w:rFonts w:ascii="Roboto Mono" w:eastAsia="Roboto Mono" w:hAnsi="Roboto Mono"/>
        </w:rPr>
        <w:t xml:space="preserve"> of </w:t>
      </w:r>
      <w:r>
        <w:rPr>
          <w:rFonts w:ascii="Roboto Mono" w:eastAsia="Roboto Mono" w:hAnsi="Roboto Mono"/>
          <w:b/>
          <w:bCs/>
        </w:rPr>
        <w:t>transactions</w:t>
      </w:r>
      <w:r>
        <w:rPr>
          <w:rFonts w:ascii="Roboto Mono" w:eastAsia="Roboto Mono" w:hAnsi="Roboto Mono"/>
        </w:rPr>
        <w:t xml:space="preserve"> — especially when multiple users or operations access the database at the same time.</w:t>
      </w:r>
    </w:p>
    <w:p w:rsidR="0006180F" w:rsidRDefault="0006180F">
      <w:pPr>
        <w:spacing w:before="240" w:after="240"/>
        <w:rPr>
          <w:b/>
          <w:bCs/>
        </w:rPr>
      </w:pPr>
      <w:r>
        <w:rPr>
          <w:rFonts w:ascii="Roboto Mono" w:eastAsia="Roboto Mono" w:hAnsi="Roboto Mono"/>
        </w:rPr>
        <w:t xml:space="preserve">It enforces the famous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properties of transactions:</w:t>
      </w:r>
      <w:r>
        <w:rPr>
          <w:rFonts w:ascii="Roboto Mono" w:eastAsia="Roboto Mono" w:hAnsi="Roboto Mono"/>
        </w:rPr>
        <w:br/>
        <w:t xml:space="preserve"> </w:t>
      </w:r>
      <w:r>
        <w:rPr>
          <w:rFonts w:ascii="Roboto Mono" w:eastAsia="Roboto Mono" w:hAnsi="Roboto Mono"/>
          <w:b/>
          <w:bCs/>
        </w:rPr>
        <w:t>Atomicity, Consistency, Isolation, Durability</w:t>
      </w:r>
    </w:p>
    <w:p w:rsidR="0006180F" w:rsidRDefault="0006180F">
      <w:r>
        <w:rPr>
          <w:rFonts w:ascii="Roboto Mono" w:eastAsia="Roboto Mono" w:hAnsi="Roboto Mono"/>
        </w:rPr>
        <w:pict>
          <v:rect id="_x0000_i1025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s8oa4soqnvt5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🧩 What Is a Transaction?</w:t>
      </w:r>
    </w:p>
    <w:p w:rsidR="0006180F" w:rsidRDefault="0006180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transaction</w:t>
      </w:r>
      <w:r>
        <w:rPr>
          <w:rFonts w:ascii="Roboto Mono" w:eastAsia="Roboto Mono" w:hAnsi="Roboto Mono"/>
        </w:rPr>
        <w:t xml:space="preserve"> is a sequence of database operations that are treated as a </w:t>
      </w:r>
      <w:r>
        <w:rPr>
          <w:rFonts w:ascii="Roboto Mono" w:eastAsia="Roboto Mono" w:hAnsi="Roboto Mono"/>
          <w:b/>
          <w:bCs/>
        </w:rPr>
        <w:t>single logical unit</w:t>
      </w:r>
      <w:r>
        <w:rPr>
          <w:rFonts w:ascii="Roboto Mono" w:eastAsia="Roboto Mono" w:hAnsi="Roboto Mono"/>
        </w:rPr>
        <w:t xml:space="preserve"> of work.</w:t>
      </w:r>
    </w:p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>Example:</w:t>
      </w:r>
    </w:p>
    <w:p w:rsidR="0006180F" w:rsidRDefault="0006180F">
      <w:pPr>
        <w:spacing w:before="240" w:after="240"/>
      </w:pPr>
      <w:r>
        <w:rPr>
          <w:noProof/>
        </w:rPr>
        <w:drawing>
          <wp:inline distT="114300" distB="114300" distL="114300" distR="114300" wp14:anchorId="2B2F7114" wp14:editId="5611CE93">
            <wp:extent cx="5943600" cy="1206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6180F" w:rsidRDefault="0006180F">
      <w:r>
        <w:rPr>
          <w:rFonts w:ascii="Roboto Mono" w:eastAsia="Roboto Mono" w:hAnsi="Roboto Mono"/>
        </w:rPr>
        <w:t>BEGIN;</w:t>
      </w:r>
    </w:p>
    <w:p w:rsidR="0006180F" w:rsidRDefault="0006180F">
      <w:r>
        <w:rPr>
          <w:rFonts w:ascii="Roboto Mono" w:eastAsia="Roboto Mono" w:hAnsi="Roboto Mono"/>
        </w:rPr>
        <w:t>UPDATE accounts SET balance = balance - 500 WHERE id = 1;</w:t>
      </w:r>
    </w:p>
    <w:p w:rsidR="0006180F" w:rsidRDefault="0006180F">
      <w:r>
        <w:rPr>
          <w:rFonts w:ascii="Roboto Mono" w:eastAsia="Roboto Mono" w:hAnsi="Roboto Mono"/>
        </w:rPr>
        <w:t>UPDATE accounts SET balance = balance + 500 WHERE id = 2;</w:t>
      </w:r>
    </w:p>
    <w:p w:rsidR="0006180F" w:rsidRDefault="0006180F">
      <w:r>
        <w:rPr>
          <w:rFonts w:ascii="Roboto Mono" w:eastAsia="Roboto Mono" w:hAnsi="Roboto Mono"/>
        </w:rPr>
        <w:t>COMMIT;</w:t>
      </w:r>
    </w:p>
    <w:p w:rsidR="0006180F" w:rsidRDefault="0006180F"/>
    <w:p w:rsidR="0006180F" w:rsidRDefault="0006180F">
      <w:pPr>
        <w:spacing w:before="240" w:after="240"/>
      </w:pPr>
      <w:r>
        <w:rPr>
          <w:rFonts w:ascii="Roboto Mono" w:eastAsia="Roboto Mono" w:hAnsi="Roboto Mono"/>
        </w:rPr>
        <w:t>This must either:</w:t>
      </w:r>
    </w:p>
    <w:p w:rsidR="0006180F" w:rsidRDefault="0006180F" w:rsidP="0006180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Complete fully</w:t>
      </w:r>
      <w:r>
        <w:rPr>
          <w:rFonts w:ascii="Roboto Mono" w:eastAsia="Roboto Mono" w:hAnsi="Roboto Mono"/>
        </w:rPr>
        <w:t xml:space="preserve"> (</w:t>
      </w:r>
      <w:r>
        <w:rPr>
          <w:rFonts w:ascii="Roboto Mono" w:eastAsia="Roboto Mono" w:hAnsi="Roboto Mono" w:cs="Roboto Mono"/>
          <w:color w:val="188038"/>
        </w:rPr>
        <w:t>COMMIT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:rsidR="0006180F" w:rsidRDefault="0006180F" w:rsidP="0006180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 xml:space="preserve">Or </w:t>
      </w:r>
      <w:r>
        <w:rPr>
          <w:rFonts w:ascii="Roboto Mono" w:eastAsia="Roboto Mono" w:hAnsi="Roboto Mono"/>
          <w:b/>
          <w:bCs/>
        </w:rPr>
        <w:t>be rolled back</w:t>
      </w:r>
      <w:r>
        <w:rPr>
          <w:rFonts w:ascii="Roboto Mono" w:eastAsia="Roboto Mono" w:hAnsi="Roboto Mono"/>
        </w:rPr>
        <w:t xml:space="preserve"> if there's an error (</w:t>
      </w:r>
      <w:r>
        <w:rPr>
          <w:rFonts w:ascii="Roboto Mono" w:eastAsia="Roboto Mono" w:hAnsi="Roboto Mono" w:cs="Roboto Mono"/>
          <w:color w:val="188038"/>
        </w:rPr>
        <w:t>ROLLBACK</w:t>
      </w:r>
      <w:r>
        <w:rPr>
          <w:rFonts w:ascii="Roboto Mono" w:eastAsia="Roboto Mono" w:hAnsi="Roboto Mono"/>
        </w:rPr>
        <w:t>)</w:t>
      </w:r>
      <w:r>
        <w:rPr>
          <w:rFonts w:ascii="Roboto Mono" w:eastAsia="Roboto Mono" w:hAnsi="Roboto Mono"/>
        </w:rPr>
        <w:br/>
      </w:r>
    </w:p>
    <w:p w:rsidR="0006180F" w:rsidRDefault="0006180F">
      <w:r>
        <w:rPr>
          <w:rFonts w:ascii="Roboto Mono" w:eastAsia="Roboto Mono" w:hAnsi="Roboto Mono"/>
        </w:rPr>
        <w:pict>
          <v:rect id="_x0000_i1026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d2hrve7blkg2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🧠 Responsibilities of the Transaction Manager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042ED418" wp14:editId="138B4568">
            <wp:extent cx="5943600" cy="2311400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990"/>
      </w:tblGrid>
      <w:tr w:rsidR="0006180F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Begin/Commit/Rollback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Tracks when a transaction starts, ends, or is cancelled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⚖️ </w:t>
            </w:r>
            <w:r>
              <w:rPr>
                <w:rFonts w:ascii="Roboto Mono" w:eastAsia="Roboto Mono" w:hAnsi="Roboto Mono"/>
                <w:b/>
                <w:bCs/>
              </w:rPr>
              <w:t>Ensures Atomicity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All steps of a transaction succeed or none do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🧹 </w:t>
            </w:r>
            <w:r>
              <w:rPr>
                <w:rFonts w:ascii="Roboto Mono" w:eastAsia="Roboto Mono" w:hAnsi="Roboto Mono"/>
                <w:b/>
                <w:bCs/>
              </w:rPr>
              <w:t>Ensures Consistency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the database valid before and after transactions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🚧 </w:t>
            </w:r>
            <w:r>
              <w:rPr>
                <w:rFonts w:ascii="Roboto Mono" w:eastAsia="Roboto Mono" w:hAnsi="Roboto Mono"/>
                <w:b/>
                <w:bCs/>
              </w:rPr>
              <w:t>Handles Isolation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Prevents conflicts between concurrent transactions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Ensures Durability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Once committed, the changes </w:t>
            </w:r>
            <w:r>
              <w:rPr>
                <w:rFonts w:ascii="Roboto Mono" w:eastAsia="Roboto Mono" w:hAnsi="Roboto Mono"/>
                <w:b/>
                <w:bCs/>
              </w:rPr>
              <w:t>won’t be lost</w:t>
            </w:r>
            <w:r>
              <w:rPr>
                <w:rFonts w:ascii="Roboto Mono" w:eastAsia="Roboto Mono" w:hAnsi="Roboto Mono"/>
              </w:rPr>
              <w:t>, even in a crash</w:t>
            </w:r>
          </w:p>
        </w:tc>
      </w:tr>
      <w:tr w:rsidR="0006180F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Conflict Detection</w:t>
            </w:r>
          </w:p>
        </w:tc>
        <w:tc>
          <w:tcPr>
            <w:tcW w:w="5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Detects and resolves problems like deadlocks or dirty reads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7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yj9yeuukb23u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🔄 ACID Properties Explained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60F27275" wp14:editId="501DDDE0">
            <wp:extent cx="5943600" cy="16510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050"/>
      </w:tblGrid>
      <w:tr w:rsidR="0006180F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Property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What It Means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Atomicity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All or nothing — if one part fails, the whole transaction fails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Consistency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database in valid state (no rule violations)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Isolation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Transactions run as if they’re alone — no interference</w:t>
            </w:r>
          </w:p>
        </w:tc>
      </w:tr>
      <w:tr w:rsidR="0006180F">
        <w:trPr>
          <w:trHeight w:val="545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 w:cs="Arial Unicode MS"/>
              </w:rPr>
              <w:t xml:space="preserve">✅ </w:t>
            </w:r>
            <w:r>
              <w:rPr>
                <w:rFonts w:ascii="Roboto Mono" w:eastAsia="Roboto Mono" w:hAnsi="Roboto Mono"/>
                <w:b/>
                <w:bCs/>
              </w:rPr>
              <w:t>Durability</w:t>
            </w:r>
          </w:p>
        </w:tc>
        <w:tc>
          <w:tcPr>
            <w:tcW w:w="6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Once committed, changes persist even after power failure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8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mgn8tdmniu22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🗂️ Real-World Scenarios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24D5BF61" wp14:editId="371BC062">
            <wp:extent cx="5943600" cy="16637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660"/>
      </w:tblGrid>
      <w:tr w:rsidR="0006180F">
        <w:trPr>
          <w:trHeight w:val="50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Role of Transaction Manager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💸 Banking system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Prevents partial transfers (e.g., debit without credit)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🛒 Online checkout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Ensures inventory and payment update together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📦 Warehouse system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Keeps order and stock synchronized during high activity</w:t>
            </w:r>
          </w:p>
        </w:tc>
      </w:tr>
      <w:tr w:rsidR="0006180F">
        <w:trPr>
          <w:trHeight w:val="5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🧮 Concurrent database access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Resolves conflicts from simultaneous reads/writes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29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qyh3c4w6i704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🛠️ Behind the Scenes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3EB048C4" wp14:editId="0BE466E4">
            <wp:extent cx="5943600" cy="1612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35"/>
        <w:gridCol w:w="6905"/>
      </w:tblGrid>
      <w:tr w:rsidR="0006180F">
        <w:trPr>
          <w:trHeight w:val="500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📝 </w:t>
            </w:r>
            <w:r>
              <w:rPr>
                <w:rFonts w:ascii="Roboto Mono" w:eastAsia="Roboto Mono" w:hAnsi="Roboto Mono"/>
                <w:b/>
                <w:bCs/>
              </w:rPr>
              <w:t>Undo logs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Stores "before" images of data for rollback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📈 </w:t>
            </w:r>
            <w:r>
              <w:rPr>
                <w:rFonts w:ascii="Roboto Mono" w:eastAsia="Roboto Mono" w:hAnsi="Roboto Mono"/>
                <w:b/>
                <w:bCs/>
              </w:rPr>
              <w:t>Redo logs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Stores "after" images of data for recovery after crash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Lock manager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Controls who can read/write which data at what time</w:t>
            </w:r>
          </w:p>
        </w:tc>
      </w:tr>
      <w:tr w:rsidR="0006180F">
        <w:trPr>
          <w:trHeight w:val="545"/>
        </w:trPr>
        <w:tc>
          <w:tcPr>
            <w:tcW w:w="21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Isolation levels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Manages concurrency: READ COMMITTED, SERIALIZABLE, etc.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30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84nnjvlzsuup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🔧 In Popular DBMSs</w:t>
      </w:r>
    </w:p>
    <w:p w:rsidR="0006180F" w:rsidRDefault="0006180F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r>
        <w:rPr>
          <w:noProof/>
        </w:rPr>
        <w:drawing>
          <wp:inline distT="114300" distB="114300" distL="114300" distR="114300" wp14:anchorId="544BEA94" wp14:editId="7F7320FB">
            <wp:extent cx="5943600" cy="16129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6155"/>
      </w:tblGrid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Transaction Manager Details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MySQL (InnoDB)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Supports ACID, locking, logs, and crash recovery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PostgreSQL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Full MVCC engine with isolation and strong rollback support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SQL Server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Uses transaction logs + isolation levels</w:t>
            </w:r>
          </w:p>
        </w:tc>
      </w:tr>
      <w:tr w:rsidR="0006180F">
        <w:trPr>
          <w:trHeight w:val="500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  <w:b/>
                <w:bCs/>
              </w:rPr>
              <w:t>Oracle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80F" w:rsidRDefault="0006180F">
            <w:r>
              <w:rPr>
                <w:rFonts w:ascii="Roboto Mono" w:eastAsia="Roboto Mono" w:hAnsi="Roboto Mono"/>
              </w:rPr>
              <w:t>Advanced undo/redo and fine-grained control</w:t>
            </w:r>
          </w:p>
        </w:tc>
      </w:tr>
    </w:tbl>
    <w:p w:rsidR="0006180F" w:rsidRDefault="0006180F">
      <w:r>
        <w:rPr>
          <w:rFonts w:ascii="Roboto Mono" w:eastAsia="Roboto Mono" w:hAnsi="Roboto Mono"/>
        </w:rPr>
        <w:pict>
          <v:rect id="_x0000_i1031" style="width:0;height:1.5pt" o:hralign="center" o:hrstd="t" o:hr="t" fillcolor="#a0a0a0" stroked="f"/>
        </w:pict>
      </w:r>
    </w:p>
    <w:p w:rsidR="0006180F" w:rsidRDefault="0006180F">
      <w:pPr>
        <w:pStyle w:val="Heading2"/>
        <w:keepNext w:val="0"/>
        <w:keepLines w:val="0"/>
        <w:spacing w:before="280"/>
      </w:pPr>
      <w:bookmarkStart w:id="8" w:name="_qnotq8902kxc" w:colFirst="0" w:colLast="0"/>
      <w:bookmarkEnd w:id="8"/>
      <w:r>
        <w:rPr>
          <w:rFonts w:ascii="Calibri Light" w:hAnsi="Calibri Light" w:eastAsia="Calibri Light"/>
        </w:rPr>
        <w:t>📌 Summary</w:t>
      </w:r>
    </w:p>
    <w:p w:rsidR="0006180F" w:rsidRDefault="0006180F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:rsidR="0006180F" w:rsidRDefault="0006180F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Transaction Manager</w:t>
      </w:r>
      <w:r>
        <w:rPr>
          <w:rFonts w:ascii="Roboto Mono" w:eastAsia="Roboto Mono" w:hAnsi="Roboto Mono"/>
        </w:rPr>
        <w:t xml:space="preserve"> ensures that database operations are </w:t>
      </w:r>
      <w:r>
        <w:rPr>
          <w:rFonts w:ascii="Roboto Mono" w:eastAsia="Roboto Mono" w:hAnsi="Roboto Mono"/>
          <w:b/>
          <w:bCs/>
        </w:rPr>
        <w:t>safe, reliable, and isolated</w:t>
      </w:r>
      <w:r>
        <w:rPr>
          <w:rFonts w:ascii="Roboto Mono" w:eastAsia="Roboto Mono" w:hAnsi="Roboto Mono"/>
        </w:rPr>
        <w:t xml:space="preserve">, following </w:t>
      </w:r>
      <w:r>
        <w:rPr>
          <w:rFonts w:ascii="Roboto Mono" w:eastAsia="Roboto Mono" w:hAnsi="Roboto Mono"/>
          <w:b/>
          <w:bCs/>
        </w:rPr>
        <w:t>ACID</w:t>
      </w:r>
      <w:r>
        <w:rPr>
          <w:rFonts w:ascii="Roboto Mono" w:eastAsia="Roboto Mono" w:hAnsi="Roboto Mono"/>
        </w:rPr>
        <w:t xml:space="preserve"> rules. It’s vital for </w:t>
      </w:r>
      <w:r>
        <w:rPr>
          <w:rFonts w:ascii="Roboto Mono" w:eastAsia="Roboto Mono" w:hAnsi="Roboto Mono"/>
          <w:b/>
          <w:bCs/>
        </w:rPr>
        <w:t>data integrity</w:t>
      </w:r>
      <w:r>
        <w:rPr>
          <w:rFonts w:ascii="Roboto Mono" w:eastAsia="Roboto Mono" w:hAnsi="Roboto Mono"/>
        </w:rPr>
        <w:t>, especially when errors, crashes, or multiple users are involved.</w:t>
      </w:r>
    </w:p>
    <w:p w:rsidR="0006180F" w:rsidRDefault="0006180F">
      <w:r>
        <w:rPr>
          <w:rFonts w:ascii="Roboto Mono" w:eastAsia="Roboto Mono" w:hAnsi="Roboto Mono"/>
        </w:rPr>
        <w:pict>
          <v:rect id="_x0000_i1032" style="width:0;height:1.5pt" o:hralign="center" o:hrstd="t" o:hr="t" fillcolor="#a0a0a0" stroked="f"/>
        </w:pict>
      </w:r>
    </w:p>
    <w:p w:rsidR="0006180F" w:rsidRDefault="0006180F"/>
    <w:p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47E33"/>
    <w:multiLevelType w:val="multilevel"/>
    <w:tmpl w:val="72AEEB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58445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0F"/>
    <w:rsid w:val="0006180F"/>
    <w:rsid w:val="002D1F4F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2881A9-220B-4FD8-BB42-ECE794AA2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