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1821" w14:textId="77777777" w:rsidR="003A385D" w:rsidRPr="003A385D" w:rsidRDefault="003A385D" w:rsidP="000041A0">
      <w:pPr>
        <w:pStyle w:val="Heading1"/>
        <w:rPr>
          <w:lang w:val="en"/>
        </w:rPr>
      </w:pPr>
      <w:bookmarkStart w:id="0" w:name="_iwxx6cf1gdyp" w:colFirst="0" w:colLast="0"/>
      <w:bookmarkEnd w:id="0"/>
      <w:r w:rsidRPr="003A385D">
        <w:rPr>
          <w:lang w:val="en"/>
        </w:rPr>
        <w:t>Mesh-Star Topology</w:t>
      </w:r>
    </w:p>
    <w:p w14:paraId="60D1A5FE" w14:textId="77777777" w:rsidR="003A385D" w:rsidRPr="003A385D" w:rsidRDefault="003A385D" w:rsidP="000041A0">
      <w:pPr>
        <w:pStyle w:val="Heading2"/>
        <w:rPr>
          <w:lang w:val="en"/>
        </w:rPr>
      </w:pPr>
      <w:r w:rsidRPr="003A385D">
        <w:rPr>
          <w:lang w:val="en"/>
        </w:rPr>
        <w:t>What Is Mesh-Star Topology?</w:t>
      </w:r>
    </w:p>
    <w:p w14:paraId="65D9F2CA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41056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Mesh-Star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network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combines elements of both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layouts. It provides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reliability and redundancy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mesh network at the core, and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simplicity and scalability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star topologies at the edge.</w:t>
      </w:r>
    </w:p>
    <w:p w14:paraId="4F33B518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328B9D">
          <v:rect id="_x0000_i1025" style="width:0;height:1.5pt" o:hralign="center" o:hrstd="t" o:hr="t" fillcolor="#a0a0a0" stroked="f"/>
        </w:pict>
      </w:r>
    </w:p>
    <w:p w14:paraId="0DB72B52" w14:textId="77777777" w:rsidR="003A385D" w:rsidRPr="003A385D" w:rsidRDefault="003A385D" w:rsidP="000041A0">
      <w:pPr>
        <w:pStyle w:val="Heading2"/>
        <w:rPr>
          <w:lang w:val="en"/>
        </w:rPr>
      </w:pPr>
      <w:bookmarkStart w:id="1" w:name="_jw3saeptox92" w:colFirst="0" w:colLast="0"/>
      <w:bookmarkEnd w:id="1"/>
      <w:r w:rsidRPr="003A385D">
        <w:rPr>
          <w:rFonts w:ascii="Segoe UI Emoji" w:hAnsi="Segoe UI Emoji" w:cs="Segoe UI Emoji"/>
          <w:lang w:val="en"/>
        </w:rPr>
        <w:t>🧠</w:t>
      </w:r>
      <w:r w:rsidRPr="003A385D">
        <w:rPr>
          <w:lang w:val="en"/>
        </w:rPr>
        <w:t xml:space="preserve"> Simple Definition:</w:t>
      </w:r>
    </w:p>
    <w:p w14:paraId="470594D9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C1B2E" w14:textId="77777777" w:rsidR="003A385D" w:rsidRPr="003A385D" w:rsidRDefault="003A385D" w:rsidP="003A385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Mesh-Star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core (backbone)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network is built using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connections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key devices (like switches or routers), while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groups of end devices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connected using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topologies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1B7F18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230689">
          <v:rect id="_x0000_i1026" style="width:0;height:1.5pt" o:hralign="center" o:hrstd="t" o:hr="t" fillcolor="#a0a0a0" stroked="f"/>
        </w:pict>
      </w:r>
    </w:p>
    <w:p w14:paraId="50E764DB" w14:textId="77777777" w:rsidR="003A385D" w:rsidRPr="003A385D" w:rsidRDefault="003A385D" w:rsidP="000041A0">
      <w:pPr>
        <w:pStyle w:val="Heading2"/>
        <w:rPr>
          <w:lang w:val="en"/>
        </w:rPr>
      </w:pPr>
      <w:bookmarkStart w:id="2" w:name="_n8i19163cpo0" w:colFirst="0" w:colLast="0"/>
      <w:bookmarkEnd w:id="2"/>
      <w:r w:rsidRPr="003A385D">
        <w:rPr>
          <w:rFonts w:ascii="Segoe UI Emoji" w:hAnsi="Segoe UI Emoji" w:cs="Segoe UI Emoji"/>
          <w:lang w:val="en"/>
        </w:rPr>
        <w:t>🖼️</w:t>
      </w:r>
      <w:r w:rsidRPr="003A385D">
        <w:rPr>
          <w:lang w:val="en"/>
        </w:rPr>
        <w:t xml:space="preserve"> Visual Example:</w:t>
      </w:r>
    </w:p>
    <w:p w14:paraId="5814F4AF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BC739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EB089C" wp14:editId="40B61E9D">
            <wp:extent cx="5943600" cy="1816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6B3E4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[PC1] [PC2]</w:t>
      </w:r>
    </w:p>
    <w:p w14:paraId="2600180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\   /</w:t>
      </w:r>
    </w:p>
    <w:p w14:paraId="6CA6BB74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[Switch</w:t>
      </w:r>
      <w:proofErr w:type="gramStart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</w:t>
      </w:r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\</w:t>
      </w:r>
    </w:p>
    <w:p w14:paraId="5372351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</w:t>
      </w:r>
      <w:r w:rsidRPr="003A385D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╲│</w:t>
      </w:r>
    </w:p>
    <w:p w14:paraId="5F6BBF8B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[PC3] [PC4] </w:t>
      </w:r>
      <w:proofErr w:type="gramStart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Switch2]</w:t>
      </w:r>
    </w:p>
    <w:p w14:paraId="43A031EE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\   /       /   </w:t>
      </w:r>
      <w:r w:rsidRPr="003A385D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3A849A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[Switch</w:t>
      </w:r>
      <w:proofErr w:type="gramStart"/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3]</w:t>
      </w:r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3A385D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1A1E95D7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70A7C" w14:textId="77777777" w:rsidR="003A385D" w:rsidRPr="003A385D" w:rsidRDefault="003A385D" w:rsidP="003A385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star topology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 local devices.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0A056B" w14:textId="77777777" w:rsidR="003A385D" w:rsidRPr="003A385D" w:rsidRDefault="003A385D" w:rsidP="003A385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switches/routers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themselves are connected in a </w:t>
      </w:r>
      <w:r w:rsidRPr="003A385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mesh pattern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A385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7ED9ED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BEA363">
          <v:rect id="_x0000_i1027" style="width:0;height:1.5pt" o:hralign="center" o:hrstd="t" o:hr="t" fillcolor="#a0a0a0" stroked="f"/>
        </w:pict>
      </w:r>
    </w:p>
    <w:p w14:paraId="027B1CD6" w14:textId="77777777" w:rsidR="003A385D" w:rsidRPr="003A385D" w:rsidRDefault="003A385D" w:rsidP="000041A0">
      <w:pPr>
        <w:pStyle w:val="Heading2"/>
        <w:rPr>
          <w:lang w:val="en"/>
        </w:rPr>
      </w:pPr>
      <w:bookmarkStart w:id="3" w:name="_uvvhr1zii7n0" w:colFirst="0" w:colLast="0"/>
      <w:bookmarkEnd w:id="3"/>
      <w:r w:rsidRPr="003A385D">
        <w:rPr>
          <w:rFonts w:ascii="Segoe UI Emoji" w:eastAsia="Arial Unicode MS" w:hAnsi="Segoe UI Emoji" w:cs="Segoe UI Emoji"/>
          <w:lang w:val="en"/>
        </w:rPr>
        <w:t>✅</w:t>
      </w:r>
      <w:r w:rsidRPr="003A385D">
        <w:rPr>
          <w:rFonts w:eastAsia="Arial Unicode MS"/>
          <w:lang w:val="en"/>
        </w:rPr>
        <w:t xml:space="preserve"> Advantages</w:t>
      </w:r>
    </w:p>
    <w:p w14:paraId="480DF903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16B591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C153FD" wp14:editId="04BFDA6B">
            <wp:extent cx="5943600" cy="1638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0657A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005"/>
      </w:tblGrid>
      <w:tr w:rsidR="003A385D" w:rsidRPr="003A385D" w14:paraId="5988C284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BF13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3A385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C403B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3A385D" w:rsidRPr="003A385D" w14:paraId="30799BBD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2CC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 at core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A610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core offers multiple paths — no single point of failure</w:t>
            </w:r>
          </w:p>
        </w:tc>
      </w:tr>
      <w:tr w:rsidR="003A385D" w:rsidRPr="003A385D" w14:paraId="3FE75DFB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790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performance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D37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links between critical network points</w:t>
            </w:r>
          </w:p>
        </w:tc>
      </w:tr>
      <w:tr w:rsidR="003A385D" w:rsidRPr="003A385D" w14:paraId="39C9AA9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D4E69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 structure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F0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expand by adding more star branches</w:t>
            </w:r>
          </w:p>
        </w:tc>
      </w:tr>
      <w:tr w:rsidR="003A385D" w:rsidRPr="003A385D" w14:paraId="5D6AD098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52A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🔌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Simplified cabling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847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mesh the backbone, not every end device</w:t>
            </w:r>
          </w:p>
        </w:tc>
      </w:tr>
    </w:tbl>
    <w:p w14:paraId="65D1467C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8F0333">
          <v:rect id="_x0000_i1028" style="width:0;height:1.5pt" o:hralign="center" o:hrstd="t" o:hr="t" fillcolor="#a0a0a0" stroked="f"/>
        </w:pict>
      </w:r>
    </w:p>
    <w:p w14:paraId="2889F923" w14:textId="77777777" w:rsidR="003A385D" w:rsidRPr="003A385D" w:rsidRDefault="003A385D" w:rsidP="000041A0">
      <w:pPr>
        <w:pStyle w:val="Heading2"/>
        <w:rPr>
          <w:lang w:val="en"/>
        </w:rPr>
      </w:pPr>
      <w:bookmarkStart w:id="4" w:name="_ibjheqj7zz1f" w:colFirst="0" w:colLast="0"/>
      <w:bookmarkEnd w:id="4"/>
      <w:r w:rsidRPr="003A385D">
        <w:rPr>
          <w:rFonts w:ascii="Segoe UI Emoji" w:eastAsia="Arial Unicode MS" w:hAnsi="Segoe UI Emoji" w:cs="Segoe UI Emoji"/>
          <w:lang w:val="en"/>
        </w:rPr>
        <w:t>❌</w:t>
      </w:r>
      <w:r w:rsidRPr="003A385D">
        <w:rPr>
          <w:rFonts w:eastAsia="Arial Unicode MS"/>
          <w:lang w:val="en"/>
        </w:rPr>
        <w:t xml:space="preserve"> Disadvantages</w:t>
      </w:r>
    </w:p>
    <w:p w14:paraId="50277161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3582E3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2AF59D" wp14:editId="3E1D7176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B007A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465"/>
      </w:tblGrid>
      <w:tr w:rsidR="003A385D" w:rsidRPr="003A385D" w14:paraId="0C4004A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E2322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3A385D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AEE4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3A385D" w:rsidRPr="003A385D" w14:paraId="564716B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F010A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expensive than star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7A0F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mesh adds hardware/cabling cost</w:t>
            </w:r>
          </w:p>
        </w:tc>
      </w:tr>
      <w:tr w:rsidR="003A385D" w:rsidRPr="003A385D" w14:paraId="27298396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704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complexity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69C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design at the backbone requires careful planning</w:t>
            </w:r>
          </w:p>
        </w:tc>
      </w:tr>
      <w:tr w:rsidR="003A385D" w:rsidRPr="003A385D" w14:paraId="1BAE0A9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CB4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7A4E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switches and routing logic required</w:t>
            </w:r>
          </w:p>
        </w:tc>
      </w:tr>
    </w:tbl>
    <w:p w14:paraId="7ED7E537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7AADA5">
          <v:rect id="_x0000_i1029" style="width:0;height:1.5pt" o:hralign="center" o:hrstd="t" o:hr="t" fillcolor="#a0a0a0" stroked="f"/>
        </w:pict>
      </w:r>
    </w:p>
    <w:p w14:paraId="3B8163F2" w14:textId="77777777" w:rsidR="003A385D" w:rsidRPr="003A385D" w:rsidRDefault="003A385D" w:rsidP="000041A0">
      <w:pPr>
        <w:pStyle w:val="Heading2"/>
        <w:rPr>
          <w:lang w:val="en"/>
        </w:rPr>
      </w:pPr>
      <w:bookmarkStart w:id="5" w:name="_f35fz9lbuh0v" w:colFirst="0" w:colLast="0"/>
      <w:bookmarkEnd w:id="5"/>
      <w:r w:rsidRPr="003A385D">
        <w:rPr>
          <w:rFonts w:ascii="Segoe UI Emoji" w:hAnsi="Segoe UI Emoji" w:cs="Segoe UI Emoji"/>
          <w:lang w:val="en"/>
        </w:rPr>
        <w:t>🛠️</w:t>
      </w:r>
      <w:r w:rsidRPr="003A385D">
        <w:rPr>
          <w:lang w:val="en"/>
        </w:rPr>
        <w:t xml:space="preserve"> Use Cases</w:t>
      </w:r>
    </w:p>
    <w:p w14:paraId="6DE40338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C600C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968527" wp14:editId="4B7ECF02">
            <wp:extent cx="5943600" cy="1371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D8AFE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5375"/>
      </w:tblGrid>
      <w:tr w:rsidR="003A385D" w:rsidRPr="003A385D" w14:paraId="077B7F52" w14:textId="77777777" w:rsidTr="00946108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A1BEC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Environment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0B12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Mesh-Star Works Well</w:t>
            </w:r>
          </w:p>
        </w:tc>
      </w:tr>
      <w:tr w:rsidR="003A385D" w:rsidRPr="003A385D" w14:paraId="5A6F4BD9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0EBC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Enterprise buildings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00A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Departments use star layout; backbone uses mesh</w:t>
            </w:r>
          </w:p>
        </w:tc>
      </w:tr>
      <w:tr w:rsidR="003A385D" w:rsidRPr="003A385D" w14:paraId="03C105E5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AD8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Universities/campuses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05BD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Classrooms connect to mesh-connected core switches</w:t>
            </w:r>
          </w:p>
        </w:tc>
      </w:tr>
      <w:tr w:rsidR="003A385D" w:rsidRPr="003A385D" w14:paraId="10E145D0" w14:textId="77777777" w:rsidTr="00946108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DAB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🏬</w:t>
            </w: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Retail or branch offices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6A21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branch is star-connected to a mesh backbone</w:t>
            </w:r>
          </w:p>
        </w:tc>
      </w:tr>
    </w:tbl>
    <w:p w14:paraId="2D3FFD87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645EEB">
          <v:rect id="_x0000_i1030" style="width:0;height:1.5pt" o:hralign="center" o:hrstd="t" o:hr="t" fillcolor="#a0a0a0" stroked="f"/>
        </w:pict>
      </w:r>
    </w:p>
    <w:p w14:paraId="0AEDEA08" w14:textId="77777777" w:rsidR="003A385D" w:rsidRPr="003A385D" w:rsidRDefault="003A385D" w:rsidP="000041A0">
      <w:pPr>
        <w:pStyle w:val="Heading2"/>
        <w:rPr>
          <w:lang w:val="en"/>
        </w:rPr>
      </w:pPr>
      <w:bookmarkStart w:id="6" w:name="_phmoed3euz8n" w:colFirst="0" w:colLast="0"/>
      <w:bookmarkEnd w:id="6"/>
      <w:r w:rsidRPr="003A385D">
        <w:rPr>
          <w:rFonts w:ascii="Segoe UI Emoji" w:eastAsia="Arial Unicode MS" w:hAnsi="Segoe UI Emoji" w:cs="Segoe UI Emoji"/>
          <w:lang w:val="en"/>
        </w:rPr>
        <w:t>✅</w:t>
      </w:r>
      <w:r w:rsidRPr="003A385D">
        <w:rPr>
          <w:rFonts w:eastAsia="Arial Unicode MS"/>
          <w:lang w:val="en"/>
        </w:rPr>
        <w:t xml:space="preserve"> Summary</w:t>
      </w:r>
    </w:p>
    <w:p w14:paraId="6437DB0B" w14:textId="77777777" w:rsidR="003A385D" w:rsidRPr="003A385D" w:rsidRDefault="003A385D" w:rsidP="003A385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DB204B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A385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D84F26" wp14:editId="37615353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640"/>
      </w:tblGrid>
      <w:tr w:rsidR="003A385D" w:rsidRPr="003A385D" w14:paraId="41E2B506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2BB47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916C" w14:textId="77777777" w:rsidR="003A385D" w:rsidRPr="003A385D" w:rsidRDefault="003A385D" w:rsidP="003A385D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Mesh-Star Topology</w:t>
            </w:r>
          </w:p>
        </w:tc>
      </w:tr>
      <w:tr w:rsidR="003A385D" w:rsidRPr="003A385D" w14:paraId="05563F23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78A6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of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BE5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Mesh (core) + Star (access)</w:t>
            </w:r>
          </w:p>
        </w:tc>
      </w:tr>
      <w:tr w:rsidR="003A385D" w:rsidRPr="003A385D" w14:paraId="4FA2BDF0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D20B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Redundancy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CFE7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(mesh backbone)</w:t>
            </w:r>
          </w:p>
        </w:tc>
      </w:tr>
      <w:tr w:rsidR="003A385D" w:rsidRPr="003A385D" w14:paraId="0A3EBF31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851E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89D12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— new stars can be added easily</w:t>
            </w:r>
          </w:p>
        </w:tc>
      </w:tr>
      <w:tr w:rsidR="003A385D" w:rsidRPr="003A385D" w14:paraId="37AA2988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973D3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21E5" w14:textId="77777777" w:rsidR="003A385D" w:rsidRPr="003A385D" w:rsidRDefault="003A385D" w:rsidP="003A385D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A385D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Large, high-performance, fault-tolerant LANs</w:t>
            </w:r>
          </w:p>
        </w:tc>
      </w:tr>
    </w:tbl>
    <w:p w14:paraId="160809FF" w14:textId="77777777" w:rsidR="003A385D" w:rsidRPr="003A385D" w:rsidRDefault="00000000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9A3E41">
          <v:rect id="_x0000_i1031" style="width:0;height:1.5pt" o:hralign="center" o:hrstd="t" o:hr="t" fillcolor="#a0a0a0" stroked="f"/>
        </w:pict>
      </w:r>
    </w:p>
    <w:p w14:paraId="4D7428F8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487CF" w14:textId="77777777" w:rsidR="003A385D" w:rsidRPr="003A385D" w:rsidRDefault="003A385D" w:rsidP="003A385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52649D" w14:textId="77777777" w:rsidR="00A70480" w:rsidRPr="003A385D" w:rsidRDefault="00A70480" w:rsidP="003A385D"/>
    <w:sectPr w:rsidR="00A70480" w:rsidRPr="003A385D" w:rsidSect="003A3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44E9"/>
    <w:multiLevelType w:val="multilevel"/>
    <w:tmpl w:val="C0DE8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9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5D"/>
    <w:rsid w:val="000041A0"/>
    <w:rsid w:val="002D1F4F"/>
    <w:rsid w:val="003A385D"/>
    <w:rsid w:val="0044093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EED5"/>
  <w15:chartTrackingRefBased/>
  <w15:docId w15:val="{26CEB746-0FE9-4AF5-9390-CB7568B9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2026-01-23T22:08:00Z</dcterms:modified>
</cp:coreProperties>
</file>