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0C02" w14:textId="77777777" w:rsidR="0084743B" w:rsidRDefault="0084743B" w:rsidP="00CD6CF1">
      <w:pPr>
        <w:pStyle w:val="Heading1"/>
      </w:pPr>
      <w:bookmarkStart w:id="0" w:name="_hoc9i22pl7n6" w:colFirst="0" w:colLast="0"/>
      <w:bookmarkEnd w:id="0"/>
      <w:r>
        <w:rPr>
          <w:rFonts w:ascii="Segoe UI Emoji" w:hAnsi="Segoe UI Emoji" w:cs="Segoe UI Emoji"/>
        </w:rPr>
        <w:t>🧾</w:t>
      </w:r>
      <w:r>
        <w:t xml:space="preserve"> Common Types of Network Cables:</w:t>
      </w:r>
    </w:p>
    <w:p w14:paraId="15FE815F" w14:textId="77777777" w:rsidR="0084743B" w:rsidRDefault="0084743B" w:rsidP="0084743B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5C86A" w14:textId="77777777" w:rsidR="0084743B" w:rsidRDefault="0084743B" w:rsidP="0084743B">
      <w:r>
        <w:rPr>
          <w:noProof/>
        </w:rPr>
        <w:drawing>
          <wp:inline distT="114300" distB="114300" distL="114300" distR="114300" wp14:anchorId="6C0225B3" wp14:editId="296D3745">
            <wp:extent cx="5943600" cy="299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67F78" w14:textId="77777777" w:rsidR="0084743B" w:rsidRDefault="0084743B" w:rsidP="0084743B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84743B" w14:paraId="2B0722BE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0D30" w14:textId="77777777" w:rsidR="0084743B" w:rsidRDefault="0084743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C82C" w14:textId="77777777" w:rsidR="0084743B" w:rsidRDefault="0084743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84743B" w14:paraId="6EDFDCD9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95EF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D389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Most common for LANs; uses twisted copper wires. Examples: Cat5e, Cat6, Cat6a, Cat7</w:t>
            </w:r>
          </w:p>
        </w:tc>
      </w:tr>
      <w:tr w:rsidR="0084743B" w14:paraId="6D39A866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65E0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024A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Transmits data as light; extremely fast and ideal for long distances</w:t>
            </w:r>
          </w:p>
        </w:tc>
      </w:tr>
      <w:tr w:rsidR="0084743B" w14:paraId="01EE42CD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30E3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5A97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Copper-core cable with shielding; older networks, CCTV, cable modems</w:t>
            </w:r>
          </w:p>
        </w:tc>
      </w:tr>
      <w:tr w:rsidR="0084743B" w14:paraId="6E65ADE5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7430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1462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Ethernet cable that also delivers electrical power along with data</w:t>
            </w:r>
          </w:p>
        </w:tc>
      </w:tr>
      <w:tr w:rsidR="0084743B" w14:paraId="3A508150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102B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23B4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Used to connect a PC to a network device's console port for configuration (e.g., Cisco blue cable)</w:t>
            </w:r>
          </w:p>
        </w:tc>
      </w:tr>
      <w:tr w:rsidR="0084743B" w14:paraId="0FE5BEA0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BA7F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6B36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Occasionally used for direct device-to-device communication or configuration</w:t>
            </w:r>
          </w:p>
        </w:tc>
      </w:tr>
    </w:tbl>
    <w:p w14:paraId="7BCEC8F4" w14:textId="77777777" w:rsidR="0084743B" w:rsidRDefault="0084743B" w:rsidP="0084743B"/>
    <w:p w14:paraId="470027C2" w14:textId="77777777" w:rsidR="0084743B" w:rsidRDefault="0084743B" w:rsidP="0084743B"/>
    <w:p w14:paraId="6E4E9919" w14:textId="77777777" w:rsidR="00A70480" w:rsidRPr="0084743B" w:rsidRDefault="00A70480" w:rsidP="0084743B"/>
    <w:sectPr w:rsidR="00A70480" w:rsidRPr="0084743B" w:rsidSect="008474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3B"/>
    <w:rsid w:val="002D1F4F"/>
    <w:rsid w:val="003A4096"/>
    <w:rsid w:val="00711B4D"/>
    <w:rsid w:val="0084743B"/>
    <w:rsid w:val="00854D6A"/>
    <w:rsid w:val="008952B3"/>
    <w:rsid w:val="00A70480"/>
    <w:rsid w:val="00C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CACE"/>
  <w15:chartTrackingRefBased/>
  <w15:docId w15:val="{63E66C93-DD44-495D-A015-E422211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4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7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2026-01-23T22:39:00Z</dcterms:modified>
</cp:coreProperties>
</file>