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2F54" w14:textId="77777777" w:rsidR="0019071B" w:rsidRDefault="0019071B" w:rsidP="0019071B">
      <w:pPr>
        <w:pStyle w:val="Heading1"/>
      </w:pPr>
      <w:r>
        <w:t>Types of HDLC Frames</w:t>
      </w:r>
    </w:p>
    <w:p w14:paraId="065E9E08" w14:textId="77777777" w:rsidR="0019071B" w:rsidRDefault="0019071B" w:rsidP="001907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15DC3" w14:textId="77777777" w:rsidR="0019071B" w:rsidRDefault="0019071B" w:rsidP="0019071B">
      <w:r>
        <w:rPr>
          <w:noProof/>
        </w:rPr>
        <w:drawing>
          <wp:inline distT="114300" distB="114300" distL="114300" distR="114300" wp14:anchorId="1968FEF8" wp14:editId="6C0A26B7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19071B" w14:paraId="1F8F1A19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FF45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D69A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B84C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9071B" w14:paraId="409A3F7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E66E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064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B6C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19071B" w14:paraId="499DD11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78AA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1A0E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4E25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19071B" w14:paraId="0648FCDC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0532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1E97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4F02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39194496" w14:textId="77777777" w:rsidR="0019071B" w:rsidRPr="005E0632" w:rsidRDefault="0019071B" w:rsidP="0019071B"/>
    <w:p w14:paraId="293E2912" w14:textId="77777777" w:rsidR="00A70480" w:rsidRPr="0019071B" w:rsidRDefault="00A70480" w:rsidP="0019071B"/>
    <w:sectPr w:rsidR="00A70480" w:rsidRPr="0019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1B"/>
    <w:rsid w:val="0019071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5EDD"/>
  <w15:chartTrackingRefBased/>
  <w15:docId w15:val="{0952C430-7BCE-4DA3-A31A-0C36D232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1B"/>
  </w:style>
  <w:style w:type="paragraph" w:styleId="Heading1">
    <w:name w:val="heading 1"/>
    <w:basedOn w:val="Normal"/>
    <w:next w:val="Normal"/>
    <w:link w:val="Heading1Char"/>
    <w:uiPriority w:val="9"/>
    <w:qFormat/>
    <w:rsid w:val="0019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