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183E" w14:textId="77777777" w:rsidR="00302362" w:rsidRDefault="00302362" w:rsidP="00511EEB">
      <w:pPr>
        <w:pStyle w:val="Heading1"/>
      </w:pPr>
      <w:bookmarkStart w:id="0" w:name="_2mjhcsi08fad" w:colFirst="0" w:colLast="0"/>
      <w:bookmarkEnd w:id="0"/>
      <w:r>
        <w:t>Types of Autonomous Systems</w:t>
      </w:r>
    </w:p>
    <w:p w14:paraId="0B9EEA61" w14:textId="77777777" w:rsidR="00302362" w:rsidRDefault="00302362" w:rsidP="0030236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92356C" w14:textId="77777777" w:rsidR="00302362" w:rsidRDefault="00302362" w:rsidP="00302362">
      <w:r>
        <w:rPr>
          <w:noProof/>
        </w:rPr>
        <w:drawing>
          <wp:inline distT="114300" distB="114300" distL="114300" distR="114300" wp14:anchorId="210F7210" wp14:editId="6897981E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7015"/>
      </w:tblGrid>
      <w:tr w:rsidR="00302362" w:rsidRPr="0090534C" w14:paraId="57E59408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85431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29B1D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Description</w:t>
            </w:r>
          </w:p>
        </w:tc>
      </w:tr>
      <w:tr w:rsidR="00302362" w:rsidRPr="0090534C" w14:paraId="3215C4F7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CD159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Single-homed AS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0005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sz w:val="18"/>
                <w:szCs w:val="18"/>
              </w:rPr>
              <w:t>Connected to one ISP only</w:t>
            </w:r>
          </w:p>
        </w:tc>
      </w:tr>
      <w:tr w:rsidR="00302362" w:rsidRPr="0090534C" w14:paraId="16AFFAF9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0908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Multi-homed AS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2E75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sz w:val="18"/>
                <w:szCs w:val="18"/>
              </w:rPr>
              <w:t>Connected to two or more ISPs without load balancing</w:t>
            </w:r>
          </w:p>
        </w:tc>
      </w:tr>
      <w:tr w:rsidR="00302362" w:rsidRPr="0090534C" w14:paraId="01C21E23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BEC56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Dual-homed AS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693D5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sz w:val="18"/>
                <w:szCs w:val="18"/>
              </w:rPr>
              <w:t>Connected to two ISPs with load balancing or failover</w:t>
            </w:r>
          </w:p>
        </w:tc>
      </w:tr>
      <w:tr w:rsidR="00302362" w:rsidRPr="0090534C" w14:paraId="37A10994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ACA55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Transit AS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D967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sz w:val="18"/>
                <w:szCs w:val="18"/>
              </w:rPr>
              <w:t>Allows traffic to pass through to other networks (like an ISP)</w:t>
            </w:r>
          </w:p>
        </w:tc>
      </w:tr>
      <w:tr w:rsidR="00302362" w:rsidRPr="0090534C" w14:paraId="4615EAED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93F58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Stub AS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DEDE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sz w:val="18"/>
                <w:szCs w:val="18"/>
              </w:rPr>
              <w:t>Doesn’t allow traffic to transit — only receives/sends its own</w:t>
            </w:r>
          </w:p>
        </w:tc>
      </w:tr>
    </w:tbl>
    <w:p w14:paraId="51E25EBD" w14:textId="77777777" w:rsidR="00302362" w:rsidRDefault="00302362" w:rsidP="00302362"/>
    <w:p w14:paraId="74594DED" w14:textId="77777777" w:rsidR="00302362" w:rsidRDefault="00302362" w:rsidP="00302362"/>
    <w:p w14:paraId="1288504B" w14:textId="77777777" w:rsidR="00A70480" w:rsidRPr="00302362" w:rsidRDefault="00A70480" w:rsidP="00302362"/>
    <w:sectPr w:rsidR="00A70480" w:rsidRPr="00302362" w:rsidSect="003023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62"/>
    <w:rsid w:val="002D1F4F"/>
    <w:rsid w:val="00302362"/>
    <w:rsid w:val="00511EEB"/>
    <w:rsid w:val="00711B4D"/>
    <w:rsid w:val="00854D6A"/>
    <w:rsid w:val="008952B3"/>
    <w:rsid w:val="0097580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CB8A7"/>
  <w15:chartTrackingRefBased/>
  <w15:docId w15:val="{39B1625C-C7A2-456A-8129-03BA29E9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36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23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3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36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36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36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36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36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36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36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2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36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2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36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2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36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2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3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2026-01-23T23:01:00Z</dcterms:modified>
</cp:coreProperties>
</file>