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DE6F" w14:textId="77777777" w:rsidR="005A0079" w:rsidRDefault="005A0079" w:rsidP="005A0079">
      <w:pPr>
        <w:pStyle w:val="Heading1"/>
      </w:pPr>
      <w:r w:rsidRPr="00343B5D">
        <w:t>Asymmetric decryption</w:t>
      </w:r>
    </w:p>
    <w:p w14:paraId="3A5E0A90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7FFAB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Asymmetric decryption</w:t>
      </w:r>
      <w:r w:rsidRPr="00343B5D">
        <w:rPr>
          <w:rFonts w:ascii="Roboto Mono" w:hAnsi="Roboto Mono"/>
        </w:rPr>
        <w:t xml:space="preserve"> is the process of converting </w:t>
      </w:r>
      <w:r w:rsidRPr="00343B5D">
        <w:rPr>
          <w:rFonts w:ascii="Roboto Mono" w:hAnsi="Roboto Mono"/>
          <w:b/>
          <w:bCs/>
        </w:rPr>
        <w:t>encrypted data (ciphertext)</w:t>
      </w:r>
      <w:r w:rsidRPr="00343B5D">
        <w:rPr>
          <w:rFonts w:ascii="Roboto Mono" w:hAnsi="Roboto Mono"/>
        </w:rPr>
        <w:t xml:space="preserve"> back into its original, readable form (</w:t>
      </w:r>
      <w:r w:rsidRPr="00343B5D">
        <w:rPr>
          <w:rFonts w:ascii="Roboto Mono" w:hAnsi="Roboto Mono"/>
          <w:b/>
          <w:bCs/>
        </w:rPr>
        <w:t>plaintext</w:t>
      </w:r>
      <w:r w:rsidRPr="00343B5D">
        <w:rPr>
          <w:rFonts w:ascii="Roboto Mono" w:hAnsi="Roboto Mono"/>
        </w:rPr>
        <w:t xml:space="preserve">) using a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in an </w:t>
      </w:r>
      <w:r w:rsidRPr="00343B5D">
        <w:rPr>
          <w:rFonts w:ascii="Roboto Mono" w:hAnsi="Roboto Mono"/>
          <w:b/>
          <w:bCs/>
        </w:rPr>
        <w:t>asymmetric encryption system</w:t>
      </w:r>
      <w:r w:rsidRPr="00343B5D">
        <w:rPr>
          <w:rFonts w:ascii="Roboto Mono" w:hAnsi="Roboto Mono"/>
        </w:rPr>
        <w:t>.</w:t>
      </w:r>
    </w:p>
    <w:p w14:paraId="47A8164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3CFA2E4">
          <v:rect id="_x0000_i1025" style="width:0;height:1.5pt" o:hralign="center" o:hrstd="t" o:hr="t" fillcolor="#a0a0a0" stroked="f"/>
        </w:pict>
      </w:r>
    </w:p>
    <w:p w14:paraId="166C068D" w14:textId="77777777" w:rsidR="005A0079" w:rsidRDefault="005A0079" w:rsidP="005A0079">
      <w:pPr>
        <w:pStyle w:val="Heading2"/>
      </w:pPr>
      <w:r w:rsidRPr="00343B5D">
        <w:t>Key idea</w:t>
      </w:r>
    </w:p>
    <w:p w14:paraId="494417C1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01A5C" w14:textId="77777777" w:rsidR="005A0079" w:rsidRPr="00343B5D" w:rsidRDefault="005A0079" w:rsidP="005A0079">
      <w:pPr>
        <w:numPr>
          <w:ilvl w:val="0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Asymmetric encryption uses </w:t>
      </w:r>
      <w:r w:rsidRPr="00343B5D">
        <w:rPr>
          <w:rFonts w:ascii="Roboto Mono" w:hAnsi="Roboto Mono"/>
          <w:b/>
          <w:bCs/>
        </w:rPr>
        <w:t>two keys</w:t>
      </w:r>
      <w:r w:rsidRPr="00343B5D">
        <w:rPr>
          <w:rFonts w:ascii="Roboto Mono" w:hAnsi="Roboto Mono"/>
        </w:rPr>
        <w:t>:</w:t>
      </w:r>
    </w:p>
    <w:p w14:paraId="20100DB2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Public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encrypt</w:t>
      </w:r>
      <w:r w:rsidRPr="00343B5D">
        <w:rPr>
          <w:rFonts w:ascii="Roboto Mono" w:hAnsi="Roboto Mono"/>
        </w:rPr>
        <w:t xml:space="preserve"> data</w:t>
      </w:r>
    </w:p>
    <w:p w14:paraId="22EA2A13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decrypt</w:t>
      </w:r>
      <w:r w:rsidRPr="00343B5D">
        <w:rPr>
          <w:rFonts w:ascii="Roboto Mono" w:hAnsi="Roboto Mono"/>
        </w:rPr>
        <w:t xml:space="preserve"> data</w:t>
      </w:r>
    </w:p>
    <w:p w14:paraId="0C5CEE8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Unlike symmetric encryption, the key used for encryption is </w:t>
      </w:r>
      <w:r w:rsidRPr="00343B5D">
        <w:rPr>
          <w:rFonts w:ascii="Roboto Mono" w:hAnsi="Roboto Mono"/>
          <w:b/>
          <w:bCs/>
        </w:rPr>
        <w:t>different</w:t>
      </w:r>
      <w:r w:rsidRPr="00343B5D">
        <w:rPr>
          <w:rFonts w:ascii="Roboto Mono" w:hAnsi="Roboto Mono"/>
        </w:rPr>
        <w:t xml:space="preserve"> from the key used for decryption.</w:t>
      </w:r>
    </w:p>
    <w:p w14:paraId="6437596D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FA8E82E">
          <v:rect id="_x0000_i1026" style="width:0;height:1.5pt" o:hralign="center" o:hrstd="t" o:hr="t" fillcolor="#a0a0a0" stroked="f"/>
        </w:pict>
      </w:r>
    </w:p>
    <w:p w14:paraId="3A6EA721" w14:textId="77777777" w:rsidR="005A0079" w:rsidRDefault="005A0079" w:rsidP="005A0079">
      <w:pPr>
        <w:pStyle w:val="Heading2"/>
      </w:pPr>
      <w:r w:rsidRPr="00343B5D">
        <w:t>How it works (step by step)</w:t>
      </w:r>
    </w:p>
    <w:p w14:paraId="420E727B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ABC30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</w:t>
      </w:r>
      <w:r w:rsidRPr="00343B5D">
        <w:rPr>
          <w:rFonts w:ascii="Roboto Mono" w:hAnsi="Roboto Mono"/>
        </w:rPr>
        <w:t xml:space="preserve"> wants to send a secure message to the receiver.</w:t>
      </w:r>
    </w:p>
    <w:p w14:paraId="31225FAB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 encrypts</w:t>
      </w:r>
      <w:r w:rsidRPr="00343B5D">
        <w:rPr>
          <w:rFonts w:ascii="Roboto Mono" w:hAnsi="Roboto Mono"/>
        </w:rPr>
        <w:t xml:space="preserve"> the message using the </w:t>
      </w:r>
      <w:r w:rsidRPr="00343B5D">
        <w:rPr>
          <w:rFonts w:ascii="Roboto Mono" w:hAnsi="Roboto Mono"/>
          <w:b/>
          <w:bCs/>
        </w:rPr>
        <w:t>receiver’s public key</w:t>
      </w:r>
      <w:r w:rsidRPr="00343B5D">
        <w:rPr>
          <w:rFonts w:ascii="Roboto Mono" w:hAnsi="Roboto Mono"/>
        </w:rPr>
        <w:t>:</w:t>
      </w:r>
    </w:p>
    <w:p w14:paraId="0EBD01FC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Plaintext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Public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Ciphertext</w:t>
      </w:r>
    </w:p>
    <w:p w14:paraId="0401D261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Example: "Hello"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"X9$@!kL2"</w:t>
      </w:r>
    </w:p>
    <w:p w14:paraId="54F07EB2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Receiver decrypts</w:t>
      </w:r>
      <w:r w:rsidRPr="00343B5D">
        <w:rPr>
          <w:rFonts w:ascii="Roboto Mono" w:hAnsi="Roboto Mono"/>
        </w:rPr>
        <w:t xml:space="preserve"> the ciphertext using </w:t>
      </w:r>
      <w:r w:rsidRPr="00343B5D">
        <w:rPr>
          <w:rFonts w:ascii="Roboto Mono" w:hAnsi="Roboto Mono"/>
          <w:b/>
          <w:bCs/>
        </w:rPr>
        <w:t>their private key</w:t>
      </w:r>
      <w:r w:rsidRPr="00343B5D">
        <w:rPr>
          <w:rFonts w:ascii="Roboto Mono" w:hAnsi="Roboto Mono"/>
        </w:rPr>
        <w:t>:</w:t>
      </w:r>
    </w:p>
    <w:p w14:paraId="293959FE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Ciphertext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Private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Plaintext</w:t>
      </w:r>
    </w:p>
    <w:p w14:paraId="183E2B42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>Result: "Hello"</w:t>
      </w:r>
    </w:p>
    <w:p w14:paraId="240E4F7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6DE0275E">
          <v:rect id="_x0000_i1027" style="width:0;height:1.5pt" o:hralign="center" o:hrstd="t" o:hr="t" fillcolor="#a0a0a0" stroked="f"/>
        </w:pict>
      </w:r>
    </w:p>
    <w:p w14:paraId="540BE69E" w14:textId="77777777" w:rsidR="005A0079" w:rsidRDefault="005A0079" w:rsidP="005A0079">
      <w:pPr>
        <w:pStyle w:val="Heading2"/>
      </w:pPr>
      <w:r w:rsidRPr="00343B5D">
        <w:t>Key points</w:t>
      </w:r>
    </w:p>
    <w:p w14:paraId="679B196E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B8F97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🔑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Roboto Mono" w:hAnsi="Roboto Mono"/>
          <w:b/>
          <w:bCs/>
        </w:rPr>
        <w:t>Two different keys</w:t>
      </w:r>
      <w:r w:rsidRPr="00343B5D">
        <w:rPr>
          <w:rFonts w:ascii="Roboto Mono" w:hAnsi="Roboto Mono"/>
        </w:rPr>
        <w:t>: public key (encrypt) and private key (decrypt)</w:t>
      </w:r>
    </w:p>
    <w:p w14:paraId="56306CA5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🌐</w:t>
      </w:r>
      <w:r w:rsidRPr="00343B5D">
        <w:rPr>
          <w:rFonts w:ascii="Roboto Mono" w:hAnsi="Roboto Mono"/>
        </w:rPr>
        <w:t xml:space="preserve"> Public key can be </w:t>
      </w:r>
      <w:r w:rsidRPr="00343B5D">
        <w:rPr>
          <w:rFonts w:ascii="Roboto Mono" w:hAnsi="Roboto Mono"/>
          <w:b/>
          <w:bCs/>
        </w:rPr>
        <w:t>shared openly</w:t>
      </w:r>
      <w:r w:rsidRPr="00343B5D">
        <w:rPr>
          <w:rFonts w:ascii="Roboto Mono" w:hAnsi="Roboto Mono"/>
        </w:rPr>
        <w:t xml:space="preserve">, private key must remain </w:t>
      </w:r>
      <w:r w:rsidRPr="00343B5D">
        <w:rPr>
          <w:rFonts w:ascii="Roboto Mono" w:hAnsi="Roboto Mono"/>
          <w:b/>
          <w:bCs/>
        </w:rPr>
        <w:t>secret</w:t>
      </w:r>
    </w:p>
    <w:p w14:paraId="1AC4D926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⚡</w:t>
      </w:r>
      <w:r w:rsidRPr="00343B5D">
        <w:rPr>
          <w:rFonts w:ascii="Roboto Mono" w:hAnsi="Roboto Mono"/>
        </w:rPr>
        <w:t xml:space="preserve"> Slower than symmetric decryption but </w:t>
      </w:r>
      <w:r w:rsidRPr="00343B5D">
        <w:rPr>
          <w:rFonts w:ascii="Roboto Mono" w:hAnsi="Roboto Mono"/>
          <w:b/>
          <w:bCs/>
        </w:rPr>
        <w:t>safer for key sharing</w:t>
      </w:r>
    </w:p>
    <w:p w14:paraId="0CCB4D2A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✅</w:t>
      </w:r>
      <w:r w:rsidRPr="00343B5D">
        <w:rPr>
          <w:rFonts w:ascii="Roboto Mono" w:hAnsi="Roboto Mono"/>
        </w:rPr>
        <w:t xml:space="preserve"> Ensures </w:t>
      </w:r>
      <w:r w:rsidRPr="00343B5D">
        <w:rPr>
          <w:rFonts w:ascii="Roboto Mono" w:hAnsi="Roboto Mono"/>
          <w:b/>
          <w:bCs/>
        </w:rPr>
        <w:t>confidentiality</w:t>
      </w:r>
      <w:r w:rsidRPr="00343B5D">
        <w:rPr>
          <w:rFonts w:ascii="Roboto Mono" w:hAnsi="Roboto Mono"/>
        </w:rPr>
        <w:t xml:space="preserve"> and </w:t>
      </w:r>
      <w:r w:rsidRPr="00343B5D">
        <w:rPr>
          <w:rFonts w:ascii="Roboto Mono" w:hAnsi="Roboto Mono"/>
          <w:b/>
          <w:bCs/>
        </w:rPr>
        <w:t>authenticity</w:t>
      </w:r>
    </w:p>
    <w:p w14:paraId="6E5C0D3C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4B532840">
          <v:rect id="_x0000_i1028" style="width:0;height:1.5pt" o:hralign="center" o:hrstd="t" o:hr="t" fillcolor="#a0a0a0" stroked="f"/>
        </w:pict>
      </w:r>
    </w:p>
    <w:p w14:paraId="5C74B3DA" w14:textId="77777777" w:rsidR="005A0079" w:rsidRDefault="005A0079" w:rsidP="005A0079">
      <w:pPr>
        <w:pStyle w:val="Heading2"/>
      </w:pPr>
      <w:r w:rsidRPr="00343B5D">
        <w:t>Real-life analogy</w:t>
      </w:r>
    </w:p>
    <w:p w14:paraId="0424922F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8BC5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Think of a </w:t>
      </w:r>
      <w:r w:rsidRPr="00343B5D">
        <w:rPr>
          <w:rFonts w:ascii="Roboto Mono" w:hAnsi="Roboto Mono"/>
          <w:b/>
          <w:bCs/>
        </w:rPr>
        <w:t>locked mailbox</w:t>
      </w:r>
      <w:r w:rsidRPr="00343B5D">
        <w:rPr>
          <w:rFonts w:ascii="Roboto Mono" w:hAnsi="Roboto Mono"/>
        </w:rPr>
        <w:t>:</w:t>
      </w:r>
    </w:p>
    <w:p w14:paraId="0C2E0FFA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Anyone can drop a message inside using the </w:t>
      </w:r>
      <w:r w:rsidRPr="00343B5D">
        <w:rPr>
          <w:rFonts w:ascii="Roboto Mono" w:hAnsi="Roboto Mono"/>
          <w:b/>
          <w:bCs/>
        </w:rPr>
        <w:t>public slot</w:t>
      </w:r>
      <w:r w:rsidRPr="00343B5D">
        <w:rPr>
          <w:rFonts w:ascii="Roboto Mono" w:hAnsi="Roboto Mono"/>
        </w:rPr>
        <w:t xml:space="preserve"> (encrypt)</w:t>
      </w:r>
    </w:p>
    <w:p w14:paraId="5E27B067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Only the mailbox owner can open it with the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(decrypt)</w:t>
      </w:r>
    </w:p>
    <w:p w14:paraId="33A73D4E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03BF6B1">
          <v:rect id="_x0000_i1029" style="width:0;height:1.5pt" o:hralign="center" o:hrstd="t" o:hr="t" fillcolor="#a0a0a0" stroked="f"/>
        </w:pict>
      </w:r>
    </w:p>
    <w:p w14:paraId="31E7A3AA" w14:textId="77777777" w:rsidR="005A0079" w:rsidRDefault="005A0079" w:rsidP="005A0079">
      <w:pPr>
        <w:pStyle w:val="Heading2"/>
      </w:pPr>
      <w:r w:rsidRPr="00343B5D">
        <w:t>Summary</w:t>
      </w:r>
    </w:p>
    <w:p w14:paraId="1E7E91CB" w14:textId="77777777" w:rsidR="005A0079" w:rsidRPr="00343B5D" w:rsidRDefault="005A0079" w:rsidP="005A00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220"/>
      </w:tblGrid>
      <w:tr w:rsidR="005A0079" w:rsidRPr="00343B5D" w14:paraId="6FA68C2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D4D6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110981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Process</w:t>
            </w:r>
          </w:p>
        </w:tc>
      </w:tr>
      <w:tr w:rsidR="005A0079" w:rsidRPr="00343B5D" w14:paraId="7DA589F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A7FA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7EB0181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Plaintext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Ciphertext (using public key)</w:t>
            </w:r>
          </w:p>
        </w:tc>
      </w:tr>
      <w:tr w:rsidR="005A0079" w:rsidRPr="00343B5D" w14:paraId="6911415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2D09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0BEB9DCC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Ciphertext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Plaintext (using private key)</w:t>
            </w:r>
          </w:p>
        </w:tc>
      </w:tr>
    </w:tbl>
    <w:p w14:paraId="5603D90E" w14:textId="77777777" w:rsidR="005A0079" w:rsidRDefault="005A0079" w:rsidP="005A00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A7B61" wp14:editId="2F3C0365">
            <wp:extent cx="5943600" cy="880745"/>
            <wp:effectExtent l="0" t="0" r="0" b="0"/>
            <wp:docPr id="4543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7FF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2773BD2B">
          <v:rect id="_x0000_i1030" style="width:0;height:1.5pt" o:hralign="center" o:hrstd="t" o:hr="t" fillcolor="#a0a0a0" stroked="f"/>
        </w:pict>
      </w:r>
    </w:p>
    <w:p w14:paraId="6EC780A3" w14:textId="77777777" w:rsidR="005A0079" w:rsidRDefault="005A0079" w:rsidP="005A0079">
      <w:pPr>
        <w:rPr>
          <w:rFonts w:ascii="Roboto Mono" w:hAnsi="Roboto Mono"/>
        </w:rPr>
      </w:pPr>
    </w:p>
    <w:p w14:paraId="769EE8EB" w14:textId="77777777" w:rsidR="005A0079" w:rsidRPr="00343B5D" w:rsidRDefault="005A0079" w:rsidP="005A0079">
      <w:pPr>
        <w:rPr>
          <w:rFonts w:ascii="Roboto Mono" w:hAnsi="Roboto Mono"/>
        </w:rPr>
      </w:pPr>
    </w:p>
    <w:p w14:paraId="1B5E8058" w14:textId="77777777" w:rsidR="00A70480" w:rsidRPr="005A0079" w:rsidRDefault="00A70480" w:rsidP="005A0079"/>
    <w:sectPr w:rsidR="00A70480" w:rsidRPr="005A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BFC"/>
    <w:multiLevelType w:val="multilevel"/>
    <w:tmpl w:val="49F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31D"/>
    <w:multiLevelType w:val="multilevel"/>
    <w:tmpl w:val="EEFA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3889"/>
    <w:multiLevelType w:val="multilevel"/>
    <w:tmpl w:val="3E4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D18AD"/>
    <w:multiLevelType w:val="multilevel"/>
    <w:tmpl w:val="C75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7172">
    <w:abstractNumId w:val="2"/>
  </w:num>
  <w:num w:numId="2" w16cid:durableId="1576932719">
    <w:abstractNumId w:val="1"/>
  </w:num>
  <w:num w:numId="3" w16cid:durableId="1218592313">
    <w:abstractNumId w:val="0"/>
  </w:num>
  <w:num w:numId="4" w16cid:durableId="187788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79"/>
    <w:rsid w:val="002D1F4F"/>
    <w:rsid w:val="005A007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C1B2"/>
  <w15:chartTrackingRefBased/>
  <w15:docId w15:val="{F306A4D8-959B-4EBA-8219-E9D06681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79"/>
  </w:style>
  <w:style w:type="paragraph" w:styleId="Heading1">
    <w:name w:val="heading 1"/>
    <w:basedOn w:val="Normal"/>
    <w:next w:val="Normal"/>
    <w:link w:val="Heading1Char"/>
    <w:uiPriority w:val="9"/>
    <w:qFormat/>
    <w:rsid w:val="005A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