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F27C" w14:textId="64F1D71C" w:rsidR="00A70480" w:rsidRDefault="001C060D" w:rsidP="001C060D">
      <w:pPr>
        <w:pStyle w:val="Heading1"/>
      </w:pPr>
      <w:r w:rsidRPr="001C060D">
        <w:t>SOAP Web Services</w:t>
      </w:r>
    </w:p>
    <w:p w14:paraId="2095C951" w14:textId="77777777" w:rsidR="006735DF" w:rsidRDefault="006735DF" w:rsidP="006735DF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1ACC473" w14:textId="2D58DEE6" w:rsidR="001C060D" w:rsidRPr="001C060D" w:rsidRDefault="006735DF" w:rsidP="006735D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F92D97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A </w:t>
      </w:r>
      <w:r w:rsidRPr="001C060D">
        <w:rPr>
          <w:rFonts w:ascii="Roboto Mono" w:hAnsi="Roboto Mono"/>
          <w:b/>
          <w:bCs/>
        </w:rPr>
        <w:t>SOAP (Simple Object Access Protocol) Web Service</w:t>
      </w:r>
      <w:r w:rsidRPr="001C060D">
        <w:rPr>
          <w:rFonts w:ascii="Roboto Mono" w:hAnsi="Roboto Mono"/>
        </w:rPr>
        <w:t xml:space="preserve"> is a web service that uses a </w:t>
      </w:r>
      <w:r w:rsidRPr="001C060D">
        <w:rPr>
          <w:rFonts w:ascii="Roboto Mono" w:hAnsi="Roboto Mono"/>
          <w:b/>
          <w:bCs/>
        </w:rPr>
        <w:t>strict protocol for exchanging structured data</w:t>
      </w:r>
      <w:r w:rsidRPr="001C060D">
        <w:rPr>
          <w:rFonts w:ascii="Roboto Mono" w:hAnsi="Roboto Mono"/>
        </w:rPr>
        <w:t xml:space="preserve">, typically using </w:t>
      </w:r>
      <w:r w:rsidRPr="001C060D">
        <w:rPr>
          <w:rFonts w:ascii="Roboto Mono" w:hAnsi="Roboto Mono"/>
          <w:b/>
          <w:bCs/>
        </w:rPr>
        <w:t>XML</w:t>
      </w:r>
      <w:r w:rsidRPr="001C060D">
        <w:rPr>
          <w:rFonts w:ascii="Roboto Mono" w:hAnsi="Roboto Mono"/>
        </w:rPr>
        <w:t xml:space="preserve"> over HTTP, SMTP, or other protocols.</w:t>
      </w:r>
    </w:p>
    <w:p w14:paraId="2156F47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6F4E5F1A">
          <v:rect id="_x0000_i1086" style="width:0;height:1.5pt" o:hralign="center" o:hrstd="t" o:hr="t" fillcolor="#a0a0a0" stroked="f"/>
        </w:pict>
      </w:r>
    </w:p>
    <w:p w14:paraId="1FEC4CD3" w14:textId="77777777" w:rsidR="001C060D" w:rsidRDefault="001C060D" w:rsidP="00E573CD">
      <w:pPr>
        <w:pStyle w:val="Heading2"/>
      </w:pPr>
      <w:r w:rsidRPr="001C060D">
        <w:t>Simple Definition</w:t>
      </w:r>
    </w:p>
    <w:p w14:paraId="7114A479" w14:textId="3FF69B09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BEFDA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Segoe UI Emoji" w:hAnsi="Segoe UI Emoji" w:cs="Segoe UI Emoji"/>
        </w:rPr>
        <w:t>👉</w:t>
      </w:r>
      <w:r w:rsidRPr="001C060D">
        <w:rPr>
          <w:rFonts w:ascii="Roboto Mono" w:hAnsi="Roboto Mono"/>
        </w:rPr>
        <w:t xml:space="preserve"> SOAP web service = </w:t>
      </w:r>
      <w:r w:rsidRPr="001C060D">
        <w:rPr>
          <w:rFonts w:ascii="Roboto Mono" w:hAnsi="Roboto Mono"/>
          <w:b/>
          <w:bCs/>
        </w:rPr>
        <w:t>a strict and secure way for applications to communicate using XML</w:t>
      </w:r>
    </w:p>
    <w:p w14:paraId="473D56AF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2CA364AE">
          <v:rect id="_x0000_i1087" style="width:0;height:1.5pt" o:hralign="center" o:hrstd="t" o:hr="t" fillcolor="#a0a0a0" stroked="f"/>
        </w:pict>
      </w:r>
    </w:p>
    <w:p w14:paraId="17336546" w14:textId="77777777" w:rsidR="001C060D" w:rsidRDefault="001C060D" w:rsidP="00E573CD">
      <w:pPr>
        <w:pStyle w:val="Heading2"/>
      </w:pPr>
      <w:r w:rsidRPr="001C060D">
        <w:t>Key Features</w:t>
      </w:r>
    </w:p>
    <w:p w14:paraId="3AA4935E" w14:textId="56B64155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0DEE9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• Uses </w:t>
      </w:r>
      <w:r w:rsidRPr="001C060D">
        <w:rPr>
          <w:rFonts w:ascii="Roboto Mono" w:hAnsi="Roboto Mono"/>
          <w:b/>
          <w:bCs/>
        </w:rPr>
        <w:t>XML format</w:t>
      </w:r>
      <w:r w:rsidRPr="001C060D">
        <w:rPr>
          <w:rFonts w:ascii="Roboto Mono" w:hAnsi="Roboto Mono"/>
        </w:rPr>
        <w:t xml:space="preserve"> for messages</w:t>
      </w:r>
      <w:r w:rsidRPr="001C060D">
        <w:rPr>
          <w:rFonts w:ascii="Roboto Mono" w:hAnsi="Roboto Mono"/>
        </w:rPr>
        <w:br/>
        <w:t xml:space="preserve">• Follows a </w:t>
      </w:r>
      <w:r w:rsidRPr="001C060D">
        <w:rPr>
          <w:rFonts w:ascii="Roboto Mono" w:hAnsi="Roboto Mono"/>
          <w:b/>
          <w:bCs/>
        </w:rPr>
        <w:t>strict standard (protocol-based)</w:t>
      </w:r>
      <w:r w:rsidRPr="001C060D">
        <w:rPr>
          <w:rFonts w:ascii="Roboto Mono" w:hAnsi="Roboto Mono"/>
        </w:rPr>
        <w:br/>
        <w:t>• Works over multiple protocols (HTTP, SMTP, etc.)</w:t>
      </w:r>
      <w:r w:rsidRPr="001C060D">
        <w:rPr>
          <w:rFonts w:ascii="Roboto Mono" w:hAnsi="Roboto Mono"/>
        </w:rPr>
        <w:br/>
        <w:t>• Highly secure (supports WS-Security)</w:t>
      </w:r>
      <w:r w:rsidRPr="001C060D">
        <w:rPr>
          <w:rFonts w:ascii="Roboto Mono" w:hAnsi="Roboto Mono"/>
        </w:rPr>
        <w:br/>
        <w:t xml:space="preserve">• Uses a </w:t>
      </w:r>
      <w:r w:rsidRPr="001C060D">
        <w:rPr>
          <w:rFonts w:ascii="Roboto Mono" w:hAnsi="Roboto Mono"/>
          <w:b/>
          <w:bCs/>
        </w:rPr>
        <w:t>WSDL (Web Services Description Language)</w:t>
      </w:r>
      <w:r w:rsidRPr="001C060D">
        <w:rPr>
          <w:rFonts w:ascii="Roboto Mono" w:hAnsi="Roboto Mono"/>
        </w:rPr>
        <w:t xml:space="preserve"> to describe the service</w:t>
      </w:r>
    </w:p>
    <w:p w14:paraId="67345820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135A20FC">
          <v:rect id="_x0000_i1088" style="width:0;height:1.5pt" o:hralign="center" o:hrstd="t" o:hr="t" fillcolor="#a0a0a0" stroked="f"/>
        </w:pict>
      </w:r>
    </w:p>
    <w:p w14:paraId="5E25A867" w14:textId="77777777" w:rsidR="001C060D" w:rsidRDefault="001C060D" w:rsidP="00E573CD">
      <w:pPr>
        <w:pStyle w:val="Heading2"/>
      </w:pPr>
      <w:r w:rsidRPr="001C060D">
        <w:t>How It Works</w:t>
      </w:r>
    </w:p>
    <w:p w14:paraId="38BA96F8" w14:textId="693E7D36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A5D05" w14:textId="77777777" w:rsidR="001C060D" w:rsidRPr="001C060D" w:rsidRDefault="001C060D" w:rsidP="001C060D">
      <w:pPr>
        <w:numPr>
          <w:ilvl w:val="0"/>
          <w:numId w:val="1"/>
        </w:numPr>
        <w:rPr>
          <w:rFonts w:ascii="Roboto Mono" w:hAnsi="Roboto Mono"/>
        </w:rPr>
      </w:pPr>
      <w:r w:rsidRPr="001C060D">
        <w:rPr>
          <w:rFonts w:ascii="Roboto Mono" w:hAnsi="Roboto Mono"/>
        </w:rPr>
        <w:t>Client sends a request in XML format</w:t>
      </w:r>
    </w:p>
    <w:p w14:paraId="398F6E58" w14:textId="77777777" w:rsidR="001C060D" w:rsidRPr="001C060D" w:rsidRDefault="001C060D" w:rsidP="001C060D">
      <w:pPr>
        <w:numPr>
          <w:ilvl w:val="0"/>
          <w:numId w:val="1"/>
        </w:numPr>
        <w:rPr>
          <w:rFonts w:ascii="Roboto Mono" w:hAnsi="Roboto Mono"/>
        </w:rPr>
      </w:pPr>
      <w:r w:rsidRPr="001C060D">
        <w:rPr>
          <w:rFonts w:ascii="Roboto Mono" w:hAnsi="Roboto Mono"/>
        </w:rPr>
        <w:t>SOAP processes the request on the server</w:t>
      </w:r>
    </w:p>
    <w:p w14:paraId="4E890487" w14:textId="77777777" w:rsidR="001C060D" w:rsidRPr="001C060D" w:rsidRDefault="001C060D" w:rsidP="001C060D">
      <w:pPr>
        <w:numPr>
          <w:ilvl w:val="0"/>
          <w:numId w:val="1"/>
        </w:numPr>
        <w:rPr>
          <w:rFonts w:ascii="Roboto Mono" w:hAnsi="Roboto Mono"/>
        </w:rPr>
      </w:pPr>
      <w:r w:rsidRPr="001C060D">
        <w:rPr>
          <w:rFonts w:ascii="Roboto Mono" w:hAnsi="Roboto Mono"/>
        </w:rPr>
        <w:lastRenderedPageBreak/>
        <w:t>Server sends back a response in XML</w:t>
      </w:r>
    </w:p>
    <w:p w14:paraId="797F91B8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03B018C0">
          <v:rect id="_x0000_i1089" style="width:0;height:1.5pt" o:hralign="center" o:hrstd="t" o:hr="t" fillcolor="#a0a0a0" stroked="f"/>
        </w:pict>
      </w:r>
    </w:p>
    <w:p w14:paraId="2E064884" w14:textId="77777777" w:rsidR="001C060D" w:rsidRDefault="001C060D" w:rsidP="00E573CD">
      <w:pPr>
        <w:pStyle w:val="Heading2"/>
      </w:pPr>
      <w:r w:rsidRPr="001C060D">
        <w:t>Advantages</w:t>
      </w:r>
    </w:p>
    <w:p w14:paraId="09F996FF" w14:textId="472259CD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18AF6B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•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High security and reliability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Platform-independent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Works across different systems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Supports complex operations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Standardized and well-defined</w:t>
      </w:r>
    </w:p>
    <w:p w14:paraId="480E6FF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15B22FE1">
          <v:rect id="_x0000_i1090" style="width:0;height:1.5pt" o:hralign="center" o:hrstd="t" o:hr="t" fillcolor="#a0a0a0" stroked="f"/>
        </w:pict>
      </w:r>
    </w:p>
    <w:p w14:paraId="6CE942BF" w14:textId="77777777" w:rsidR="001C060D" w:rsidRDefault="001C060D" w:rsidP="00E573CD">
      <w:pPr>
        <w:pStyle w:val="Heading2"/>
      </w:pPr>
      <w:r w:rsidRPr="001C060D">
        <w:t>Disadvantages</w:t>
      </w:r>
    </w:p>
    <w:p w14:paraId="57DA91DB" w14:textId="771A6BCD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27D3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•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Complex and heavy (uses XML)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Slower compared to REST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Requires more bandwidth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More difficult to develop and maintain</w:t>
      </w:r>
    </w:p>
    <w:p w14:paraId="1979988B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6FE39211">
          <v:rect id="_x0000_i1091" style="width:0;height:1.5pt" o:hralign="center" o:hrstd="t" o:hr="t" fillcolor="#a0a0a0" stroked="f"/>
        </w:pict>
      </w:r>
    </w:p>
    <w:p w14:paraId="68DDDADE" w14:textId="77777777" w:rsidR="001C060D" w:rsidRDefault="001C060D" w:rsidP="00E573CD">
      <w:pPr>
        <w:pStyle w:val="Heading2"/>
      </w:pPr>
      <w:r w:rsidRPr="001C060D">
        <w:t>Examples</w:t>
      </w:r>
    </w:p>
    <w:p w14:paraId="79D54A82" w14:textId="06984502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276B4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>• Banking systems (secure transactions)</w:t>
      </w:r>
      <w:r w:rsidRPr="001C060D">
        <w:rPr>
          <w:rFonts w:ascii="Roboto Mono" w:hAnsi="Roboto Mono"/>
        </w:rPr>
        <w:br/>
        <w:t>• Enterprise applications</w:t>
      </w:r>
      <w:r w:rsidRPr="001C060D">
        <w:rPr>
          <w:rFonts w:ascii="Roboto Mono" w:hAnsi="Roboto Mono"/>
        </w:rPr>
        <w:br/>
        <w:t>• Payment processing systems</w:t>
      </w:r>
    </w:p>
    <w:p w14:paraId="1F309B2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08679362">
          <v:rect id="_x0000_i1092" style="width:0;height:1.5pt" o:hralign="center" o:hrstd="t" o:hr="t" fillcolor="#a0a0a0" stroked="f"/>
        </w:pict>
      </w:r>
    </w:p>
    <w:p w14:paraId="26BBFC42" w14:textId="77777777" w:rsidR="001C060D" w:rsidRDefault="001C060D" w:rsidP="00E573CD">
      <w:pPr>
        <w:pStyle w:val="Heading2"/>
      </w:pPr>
      <w:r w:rsidRPr="001C060D">
        <w:t>Purpose</w:t>
      </w:r>
    </w:p>
    <w:p w14:paraId="5E141280" w14:textId="43169A22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93D75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lastRenderedPageBreak/>
        <w:t>• Enable secure communication between systems</w:t>
      </w:r>
      <w:r w:rsidRPr="001C060D">
        <w:rPr>
          <w:rFonts w:ascii="Roboto Mono" w:hAnsi="Roboto Mono"/>
        </w:rPr>
        <w:br/>
        <w:t>• Handle complex transactions</w:t>
      </w:r>
      <w:r w:rsidRPr="001C060D">
        <w:rPr>
          <w:rFonts w:ascii="Roboto Mono" w:hAnsi="Roboto Mono"/>
        </w:rPr>
        <w:br/>
        <w:t>• Used in enterprise-level applications</w:t>
      </w:r>
    </w:p>
    <w:p w14:paraId="07475DF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088DDE29">
          <v:rect id="_x0000_i1093" style="width:0;height:1.5pt" o:hralign="center" o:hrstd="t" o:hr="t" fillcolor="#a0a0a0" stroked="f"/>
        </w:pict>
      </w:r>
    </w:p>
    <w:p w14:paraId="57EB8F03" w14:textId="77777777" w:rsidR="001C060D" w:rsidRDefault="001C060D" w:rsidP="00E573CD">
      <w:pPr>
        <w:pStyle w:val="Heading2"/>
      </w:pPr>
      <w:r w:rsidRPr="001C060D">
        <w:t>Summary</w:t>
      </w:r>
    </w:p>
    <w:p w14:paraId="002D722E" w14:textId="6A820CC0" w:rsidR="00E573CD" w:rsidRPr="00E573CD" w:rsidRDefault="00E573CD" w:rsidP="00E57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A433B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Segoe UI Emoji" w:hAnsi="Segoe UI Emoji" w:cs="Segoe UI Emoji"/>
        </w:rPr>
        <w:t>👉</w:t>
      </w:r>
      <w:r w:rsidRPr="001C060D">
        <w:rPr>
          <w:rFonts w:ascii="Roboto Mono" w:hAnsi="Roboto Mono"/>
        </w:rPr>
        <w:t xml:space="preserve"> SOAP Web Services = </w:t>
      </w:r>
      <w:r w:rsidRPr="001C060D">
        <w:rPr>
          <w:rFonts w:ascii="Roboto Mono" w:hAnsi="Roboto Mono"/>
          <w:b/>
          <w:bCs/>
        </w:rPr>
        <w:t>secure, protocol-based web services that use XML for communication and are mainly used in enterprise and high-security systems</w:t>
      </w:r>
    </w:p>
    <w:p w14:paraId="010FA7F0" w14:textId="39BE3241" w:rsidR="001C060D" w:rsidRPr="001C060D" w:rsidRDefault="001C060D" w:rsidP="00E573C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45909047">
          <v:rect id="_x0000_i1094" style="width:0;height:1.5pt" o:hralign="center" o:hrstd="t" o:hr="t" fillcolor="#a0a0a0" stroked="f"/>
        </w:pict>
      </w:r>
    </w:p>
    <w:p w14:paraId="557F5ED3" w14:textId="77777777" w:rsidR="001C060D" w:rsidRPr="001C060D" w:rsidRDefault="001C060D" w:rsidP="001C060D">
      <w:pPr>
        <w:rPr>
          <w:rFonts w:ascii="Roboto Mono" w:hAnsi="Roboto Mono"/>
        </w:rPr>
      </w:pPr>
    </w:p>
    <w:sectPr w:rsidR="001C060D" w:rsidRPr="001C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84B"/>
    <w:multiLevelType w:val="multilevel"/>
    <w:tmpl w:val="1B26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7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CE"/>
    <w:rsid w:val="001179CE"/>
    <w:rsid w:val="001C060D"/>
    <w:rsid w:val="002D1F4F"/>
    <w:rsid w:val="003710DD"/>
    <w:rsid w:val="006735DF"/>
    <w:rsid w:val="00711B4D"/>
    <w:rsid w:val="008952B3"/>
    <w:rsid w:val="00A70480"/>
    <w:rsid w:val="00E5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F016"/>
  <w15:chartTrackingRefBased/>
  <w15:docId w15:val="{6F7DF1F2-B04A-4956-94B6-99530EBE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2026-03-20T20:24:00Z</dcterms:created>
  <dcterms:modified xsi:type="dcterms:W3CDTF">2026-03-20T20:36:00Z</dcterms:modified>
</cp:coreProperties>
</file>