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FF832" w14:textId="77777777" w:rsidR="0063008E" w:rsidRPr="00E70A69" w:rsidRDefault="0063008E" w:rsidP="00157F8C">
      <w:pPr>
        <w:pStyle w:val="Heading1"/>
        <w:rPr>
          <w:rFonts w:eastAsia="Arial"/>
          <w:lang w:val="en"/>
        </w:rPr>
      </w:pPr>
      <w:bookmarkStart w:id="0" w:name="_qj9anjl6nudn" w:colFirst="0" w:colLast="0"/>
      <w:bookmarkEnd w:id="0"/>
      <w:r w:rsidRPr="00E70A69">
        <w:rPr>
          <w:rFonts w:eastAsia="Arial"/>
          <w:lang w:val="en"/>
        </w:rPr>
        <w:t>Card Clearing</w:t>
      </w:r>
    </w:p>
    <w:p w14:paraId="37E1794C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F717FF" w14:textId="77777777" w:rsidR="0063008E" w:rsidRPr="00E70A69" w:rsidRDefault="0063008E" w:rsidP="00E70A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0A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clearing</w:t>
      </w:r>
      <w:r w:rsidRPr="00E70A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the </w:t>
      </w:r>
      <w:r w:rsidRPr="00E70A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 of validating, matching, and preparing payment card transactions</w:t>
      </w:r>
      <w:r w:rsidRPr="00E70A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(credit, debit, or prepaid) for final settlement between banks. It is typically handled by </w:t>
      </w:r>
      <w:r w:rsidRPr="00E70A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networks</w:t>
      </w:r>
      <w:r w:rsidRPr="00E70A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Visa, Mastercard, or domestic schemes), which act as </w:t>
      </w:r>
      <w:r w:rsidRPr="00E70A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clearing houses</w:t>
      </w:r>
      <w:r w:rsidRPr="00E70A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the </w:t>
      </w:r>
      <w:r w:rsidRPr="00E70A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acquiring bank</w:t>
      </w:r>
      <w:r w:rsidRPr="00E70A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(merchant’s bank) and the </w:t>
      </w:r>
      <w:r w:rsidRPr="00E70A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issuing bank</w:t>
      </w:r>
      <w:r w:rsidRPr="00E70A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(customer’s bank).</w:t>
      </w:r>
    </w:p>
    <w:p w14:paraId="2560851A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B19C82">
          <v:rect id="_x0000_i1025" style="width:0;height:1.5pt" o:hralign="center" o:hrstd="t" o:hr="t" fillcolor="#a0a0a0" stroked="f"/>
        </w:pict>
      </w:r>
    </w:p>
    <w:p w14:paraId="02DF0CC4" w14:textId="77777777" w:rsidR="0063008E" w:rsidRPr="00E70A69" w:rsidRDefault="0063008E" w:rsidP="00157F8C">
      <w:pPr>
        <w:pStyle w:val="Heading2"/>
        <w:rPr>
          <w:rFonts w:eastAsia="Arial"/>
          <w:lang w:val="en"/>
        </w:rPr>
      </w:pPr>
      <w:bookmarkStart w:id="1" w:name="_1gu5tkkhxjcr" w:colFirst="0" w:colLast="0"/>
      <w:bookmarkEnd w:id="1"/>
      <w:r w:rsidRPr="00E70A69">
        <w:rPr>
          <w:rFonts w:ascii="Segoe UI Emoji" w:eastAsia="Arial" w:hAnsi="Segoe UI Emoji" w:cs="Segoe UI Emoji"/>
          <w:lang w:val="en"/>
        </w:rPr>
        <w:t>🧠</w:t>
      </w:r>
      <w:r w:rsidRPr="00E70A69">
        <w:rPr>
          <w:rFonts w:eastAsia="Arial"/>
          <w:lang w:val="en"/>
        </w:rPr>
        <w:t xml:space="preserve"> Simple Definition</w:t>
      </w:r>
    </w:p>
    <w:p w14:paraId="41F97845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87CA56" w14:textId="77777777" w:rsidR="0063008E" w:rsidRPr="00E70A69" w:rsidRDefault="0063008E" w:rsidP="00E70A6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0A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clearing</w:t>
      </w:r>
      <w:r w:rsidRPr="00E70A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stage where </w:t>
      </w:r>
      <w:r w:rsidRPr="00E70A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card transactions are confirmed and exchanged</w:t>
      </w:r>
      <w:r w:rsidRPr="00E70A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the involved banks — via the </w:t>
      </w:r>
      <w:r w:rsidRPr="00E70A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network</w:t>
      </w:r>
      <w:r w:rsidRPr="00E70A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before the actual transfer of money (settlement) occurs.</w:t>
      </w:r>
    </w:p>
    <w:p w14:paraId="6669F27F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CDDB87">
          <v:rect id="_x0000_i1026" style="width:0;height:1.5pt" o:hralign="center" o:hrstd="t" o:hr="t" fillcolor="#a0a0a0" stroked="f"/>
        </w:pict>
      </w:r>
    </w:p>
    <w:p w14:paraId="0988E741" w14:textId="77777777" w:rsidR="0063008E" w:rsidRPr="00E70A69" w:rsidRDefault="0063008E" w:rsidP="00157F8C">
      <w:pPr>
        <w:pStyle w:val="Heading2"/>
        <w:rPr>
          <w:rFonts w:eastAsia="Arial"/>
          <w:lang w:val="en"/>
        </w:rPr>
      </w:pPr>
      <w:bookmarkStart w:id="2" w:name="_vslxkwu4xdzt" w:colFirst="0" w:colLast="0"/>
      <w:bookmarkEnd w:id="2"/>
      <w:r w:rsidRPr="00E70A69">
        <w:rPr>
          <w:rFonts w:ascii="Segoe UI Emoji" w:eastAsia="Arial" w:hAnsi="Segoe UI Emoji" w:cs="Segoe UI Emoji"/>
          <w:lang w:val="en"/>
        </w:rPr>
        <w:t>🔁</w:t>
      </w:r>
      <w:r w:rsidRPr="00E70A69">
        <w:rPr>
          <w:rFonts w:eastAsia="Arial"/>
          <w:lang w:val="en"/>
        </w:rPr>
        <w:t xml:space="preserve"> Card Payment Lifecycle: Where Clearing Fits</w:t>
      </w:r>
    </w:p>
    <w:p w14:paraId="641C586A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78D65E" w14:textId="77777777" w:rsidR="0063008E" w:rsidRPr="00E70A69" w:rsidRDefault="0063008E" w:rsidP="00E70A6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0A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</w:t>
      </w:r>
      <w:r w:rsidRPr="00E70A6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— Customer taps/swipes the card </w:t>
      </w:r>
      <w:r w:rsidRPr="00E70A6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E70A6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transaction approved in real-time.</w:t>
      </w:r>
      <w:r w:rsidRPr="00E70A6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CC4914A" w14:textId="77777777" w:rsidR="0063008E" w:rsidRPr="00E70A69" w:rsidRDefault="0063008E" w:rsidP="00E70A6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0A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Clearing</w:t>
      </w:r>
      <w:r w:rsidRPr="00E70A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Transaction data is </w:t>
      </w:r>
      <w:r w:rsidRPr="00E70A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validated, matched, and recorded</w:t>
      </w:r>
      <w:r w:rsidRPr="00E70A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the card network.</w:t>
      </w:r>
      <w:r w:rsidRPr="00E70A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06A61D" w14:textId="77777777" w:rsidR="0063008E" w:rsidRPr="00E70A69" w:rsidRDefault="0063008E" w:rsidP="00E70A6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0A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</w:t>
      </w:r>
      <w:r w:rsidRPr="00E70A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Funds move between issuing and acquiring banks (usually the next business day).</w:t>
      </w:r>
      <w:r w:rsidRPr="00E70A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1F8578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6B9BA3">
          <v:rect id="_x0000_i1027" style="width:0;height:1.5pt" o:hralign="center" o:hrstd="t" o:hr="t" fillcolor="#a0a0a0" stroked="f"/>
        </w:pict>
      </w:r>
    </w:p>
    <w:p w14:paraId="72502BC0" w14:textId="77777777" w:rsidR="0063008E" w:rsidRPr="00E70A69" w:rsidRDefault="0063008E" w:rsidP="00157F8C">
      <w:pPr>
        <w:pStyle w:val="Heading2"/>
        <w:rPr>
          <w:rFonts w:eastAsia="Arial"/>
          <w:lang w:val="en"/>
        </w:rPr>
      </w:pPr>
      <w:bookmarkStart w:id="3" w:name="_npffthg7493l" w:colFirst="0" w:colLast="0"/>
      <w:bookmarkEnd w:id="3"/>
      <w:r w:rsidRPr="00E70A69">
        <w:rPr>
          <w:rFonts w:ascii="Segoe UI Emoji" w:eastAsia="Arial" w:hAnsi="Segoe UI Emoji" w:cs="Segoe UI Emoji"/>
          <w:lang w:val="en"/>
        </w:rPr>
        <w:t>🎯</w:t>
      </w:r>
      <w:r w:rsidRPr="00E70A69">
        <w:rPr>
          <w:rFonts w:eastAsia="Arial"/>
          <w:lang w:val="en"/>
        </w:rPr>
        <w:t xml:space="preserve"> Key Roles in Card Clearing</w:t>
      </w:r>
    </w:p>
    <w:p w14:paraId="08AB58D1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7B0B57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0A6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76E7A5" wp14:editId="14A176B1">
            <wp:extent cx="5943600" cy="1993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6ED208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6080"/>
      </w:tblGrid>
      <w:tr w:rsidR="0063008E" w:rsidRPr="00E70A69" w14:paraId="09F0FB4C" w14:textId="77777777" w:rsidTr="00946108">
        <w:trPr>
          <w:trHeight w:val="51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C7D68" w14:textId="77777777" w:rsidR="0063008E" w:rsidRPr="00E70A69" w:rsidRDefault="0063008E" w:rsidP="00E70A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EC66" w14:textId="77777777" w:rsidR="0063008E" w:rsidRPr="00E70A69" w:rsidRDefault="0063008E" w:rsidP="00E70A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3008E" w:rsidRPr="00E70A69" w14:paraId="674B0EDA" w14:textId="77777777" w:rsidTr="00946108">
        <w:trPr>
          <w:trHeight w:val="83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37FF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Exchange transaction data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223FB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card network collects and shares transaction details between banks</w:t>
            </w:r>
          </w:p>
        </w:tc>
      </w:tr>
      <w:tr w:rsidR="0063008E" w:rsidRPr="00E70A69" w14:paraId="73414994" w14:textId="77777777" w:rsidTr="00946108">
        <w:trPr>
          <w:trHeight w:val="80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5A3A7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Validate transaction info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41689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Checks card details, merchant info, amounts, timestamps, etc.</w:t>
            </w:r>
          </w:p>
        </w:tc>
      </w:tr>
      <w:tr w:rsidR="0063008E" w:rsidRPr="00E70A69" w14:paraId="7D15DE08" w14:textId="77777777" w:rsidTr="00946108">
        <w:trPr>
          <w:trHeight w:val="83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09B5E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🧮</w:t>
            </w: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Calculate fees &amp; net amounts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52E81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Applies interchange fees, service fees, and calculates what each party owes</w:t>
            </w:r>
          </w:p>
        </w:tc>
      </w:tr>
      <w:tr w:rsidR="0063008E" w:rsidRPr="00E70A69" w14:paraId="2D1E50F1" w14:textId="77777777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3CA92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Prepare for settlement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F3203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Generates reports and net positions for fund transfer</w:t>
            </w:r>
          </w:p>
        </w:tc>
      </w:tr>
    </w:tbl>
    <w:p w14:paraId="7F13FBB3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3EB501">
          <v:rect id="_x0000_i1028" style="width:0;height:1.5pt" o:hralign="center" o:hrstd="t" o:hr="t" fillcolor="#a0a0a0" stroked="f"/>
        </w:pict>
      </w:r>
    </w:p>
    <w:p w14:paraId="3CABED2D" w14:textId="77777777" w:rsidR="0063008E" w:rsidRPr="00E70A69" w:rsidRDefault="0063008E" w:rsidP="00157F8C">
      <w:pPr>
        <w:pStyle w:val="Heading2"/>
        <w:rPr>
          <w:rFonts w:eastAsia="Arial"/>
          <w:lang w:val="en"/>
        </w:rPr>
      </w:pPr>
      <w:bookmarkStart w:id="4" w:name="_ax890s891yuj" w:colFirst="0" w:colLast="0"/>
      <w:bookmarkEnd w:id="4"/>
      <w:r w:rsidRPr="00E70A69">
        <w:rPr>
          <w:rFonts w:ascii="Segoe UI Emoji" w:eastAsia="Arial" w:hAnsi="Segoe UI Emoji" w:cs="Segoe UI Emoji"/>
          <w:lang w:val="en"/>
        </w:rPr>
        <w:t>🌍</w:t>
      </w:r>
      <w:r w:rsidRPr="00E70A69">
        <w:rPr>
          <w:rFonts w:eastAsia="Arial"/>
          <w:lang w:val="en"/>
        </w:rPr>
        <w:t xml:space="preserve"> Examples of Card Clearing Networks</w:t>
      </w:r>
    </w:p>
    <w:p w14:paraId="2AB6A799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4860AA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0A6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531E4C" wp14:editId="3CBE13B7">
            <wp:extent cx="5943600" cy="1917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1298F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1520"/>
        <w:gridCol w:w="4940"/>
      </w:tblGrid>
      <w:tr w:rsidR="0063008E" w:rsidRPr="00E70A69" w14:paraId="0B314251" w14:textId="77777777" w:rsidTr="00946108">
        <w:trPr>
          <w:trHeight w:val="51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1796" w14:textId="77777777" w:rsidR="0063008E" w:rsidRPr="00E70A69" w:rsidRDefault="0063008E" w:rsidP="00E70A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97A7" w14:textId="77777777" w:rsidR="0063008E" w:rsidRPr="00E70A69" w:rsidRDefault="0063008E" w:rsidP="00E70A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BCA6A" w14:textId="77777777" w:rsidR="0063008E" w:rsidRPr="00E70A69" w:rsidRDefault="0063008E" w:rsidP="00E70A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 in Card Clearing</w:t>
            </w:r>
          </w:p>
        </w:tc>
      </w:tr>
      <w:tr w:rsidR="0063008E" w:rsidRPr="00E70A69" w14:paraId="4729C56B" w14:textId="77777777" w:rsidTr="00946108">
        <w:trPr>
          <w:trHeight w:val="51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9D000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VisaNet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D8125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026B5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Visa transaction clearing</w:t>
            </w:r>
          </w:p>
        </w:tc>
      </w:tr>
      <w:tr w:rsidR="0063008E" w:rsidRPr="00E70A69" w14:paraId="4786042A" w14:textId="77777777" w:rsidTr="00946108">
        <w:trPr>
          <w:trHeight w:val="8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787A5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Mastercard Net Settlement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B7C63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FCBB1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 Mastercard clearing and netting</w:t>
            </w:r>
          </w:p>
        </w:tc>
      </w:tr>
      <w:tr w:rsidR="0063008E" w:rsidRPr="00E70A69" w14:paraId="7FAF3A1E" w14:textId="77777777" w:rsidTr="00946108">
        <w:trPr>
          <w:trHeight w:val="8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AA84E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Meeza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7AB80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Egypt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B2E62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card network and clearing for domestic cards</w:t>
            </w:r>
          </w:p>
        </w:tc>
      </w:tr>
      <w:tr w:rsidR="0063008E" w:rsidRPr="00E70A69" w14:paraId="37384E08" w14:textId="77777777" w:rsidTr="00946108">
        <w:trPr>
          <w:trHeight w:val="51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58CE9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RuPay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B6B6F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India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6248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NPCI-managed card clearing</w:t>
            </w:r>
          </w:p>
        </w:tc>
      </w:tr>
      <w:tr w:rsidR="0063008E" w:rsidRPr="00E70A69" w14:paraId="08048DDA" w14:textId="77777777" w:rsidTr="00946108">
        <w:trPr>
          <w:trHeight w:val="51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655A3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UnionPay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001B1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China/Global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DB4F9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and cross-border card processing</w:t>
            </w:r>
          </w:p>
        </w:tc>
      </w:tr>
    </w:tbl>
    <w:p w14:paraId="31C28C0F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B29358">
          <v:rect id="_x0000_i1029" style="width:0;height:1.5pt" o:hralign="center" o:hrstd="t" o:hr="t" fillcolor="#a0a0a0" stroked="f"/>
        </w:pict>
      </w:r>
    </w:p>
    <w:p w14:paraId="0F83E734" w14:textId="77777777" w:rsidR="0063008E" w:rsidRPr="00E70A69" w:rsidRDefault="0063008E" w:rsidP="00157F8C">
      <w:pPr>
        <w:pStyle w:val="Heading2"/>
        <w:rPr>
          <w:rFonts w:ascii="Arial" w:eastAsia="Arial" w:hAnsi="Arial" w:cs="Arial"/>
          <w:lang w:val="en"/>
        </w:rPr>
      </w:pPr>
      <w:bookmarkStart w:id="5" w:name="_bar6zc5yzox3" w:colFirst="0" w:colLast="0"/>
      <w:bookmarkEnd w:id="5"/>
      <w:r w:rsidRPr="00E70A69">
        <w:rPr>
          <w:rFonts w:ascii="Segoe UI Emoji" w:eastAsia="Arial Unicode MS" w:hAnsi="Segoe UI Emoji" w:cs="Segoe UI Emoji"/>
          <w:lang w:val="en"/>
        </w:rPr>
        <w:t>✅</w:t>
      </w:r>
      <w:r w:rsidRPr="00E70A69">
        <w:rPr>
          <w:rFonts w:eastAsia="Arial Unicode MS"/>
          <w:lang w:val="en"/>
        </w:rPr>
        <w:t xml:space="preserve"> Benefits of Card Clearing</w:t>
      </w:r>
    </w:p>
    <w:p w14:paraId="524981DE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080287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0A6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071F9B" wp14:editId="23546C21">
            <wp:extent cx="5943600" cy="1638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5EFEC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6290"/>
      </w:tblGrid>
      <w:tr w:rsidR="0063008E" w:rsidRPr="00E70A69" w14:paraId="6B39DF4D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22CBE" w14:textId="77777777" w:rsidR="0063008E" w:rsidRPr="00E70A69" w:rsidRDefault="0063008E" w:rsidP="00E70A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B402C" w14:textId="77777777" w:rsidR="0063008E" w:rsidRPr="00E70A69" w:rsidRDefault="0063008E" w:rsidP="00E70A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3008E" w:rsidRPr="00E70A69" w14:paraId="24A56B74" w14:textId="77777777" w:rsidTr="00946108">
        <w:trPr>
          <w:trHeight w:val="8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88EFA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Automation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1C5FD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Fully digital and integrated with payment gateways and terminals</w:t>
            </w:r>
          </w:p>
        </w:tc>
      </w:tr>
      <w:tr w:rsidR="0063008E" w:rsidRPr="00E70A69" w14:paraId="7930D0C9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8143C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E70A69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2C7F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clears same day or next day</w:t>
            </w:r>
          </w:p>
        </w:tc>
      </w:tr>
      <w:tr w:rsidR="0063008E" w:rsidRPr="00E70A69" w14:paraId="4A297D8A" w14:textId="77777777" w:rsidTr="00946108">
        <w:trPr>
          <w:trHeight w:val="83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6A840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Reduces manual errors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19B8E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Standardized transaction matching</w:t>
            </w:r>
          </w:p>
        </w:tc>
      </w:tr>
      <w:tr w:rsidR="0063008E" w:rsidRPr="00E70A69" w14:paraId="2FD36937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1E0A3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and regulated</w:t>
            </w: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3AE53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Complies with PCI-DSS and banking regulations</w:t>
            </w:r>
          </w:p>
        </w:tc>
      </w:tr>
    </w:tbl>
    <w:p w14:paraId="5C782C42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CB88B5">
          <v:rect id="_x0000_i1030" style="width:0;height:1.5pt" o:hralign="center" o:hrstd="t" o:hr="t" fillcolor="#a0a0a0" stroked="f"/>
        </w:pict>
      </w:r>
    </w:p>
    <w:p w14:paraId="0946D28C" w14:textId="77777777" w:rsidR="0063008E" w:rsidRPr="00E70A69" w:rsidRDefault="0063008E" w:rsidP="00157F8C">
      <w:pPr>
        <w:pStyle w:val="Heading2"/>
        <w:rPr>
          <w:rFonts w:eastAsia="Arial"/>
          <w:lang w:val="en"/>
        </w:rPr>
      </w:pPr>
      <w:bookmarkStart w:id="6" w:name="_z6zauzt1ulk2" w:colFirst="0" w:colLast="0"/>
      <w:bookmarkEnd w:id="6"/>
      <w:r w:rsidRPr="00E70A69">
        <w:rPr>
          <w:rFonts w:ascii="Segoe UI Emoji" w:eastAsia="Arial" w:hAnsi="Segoe UI Emoji" w:cs="Segoe UI Emoji"/>
          <w:lang w:val="en"/>
        </w:rPr>
        <w:t>⚠️</w:t>
      </w:r>
      <w:r w:rsidRPr="00E70A69">
        <w:rPr>
          <w:rFonts w:eastAsia="Arial"/>
          <w:lang w:val="en"/>
        </w:rPr>
        <w:t xml:space="preserve"> Risks &amp; Considerations</w:t>
      </w:r>
    </w:p>
    <w:p w14:paraId="7D07EDEB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3F3EE4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0A6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C4FA43" wp14:editId="37C1D919">
            <wp:extent cx="5943600" cy="1308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5C87AB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6260"/>
      </w:tblGrid>
      <w:tr w:rsidR="0063008E" w:rsidRPr="00E70A69" w14:paraId="4C5BC0A5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D98F7" w14:textId="77777777" w:rsidR="0063008E" w:rsidRPr="00E70A69" w:rsidRDefault="0063008E" w:rsidP="00E70A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Risk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220AA" w14:textId="77777777" w:rsidR="0063008E" w:rsidRPr="00E70A69" w:rsidRDefault="0063008E" w:rsidP="00E70A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63008E" w:rsidRPr="00E70A69" w14:paraId="5AAE7BC8" w14:textId="77777777" w:rsidTr="00946108">
        <w:trPr>
          <w:trHeight w:val="83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A5E31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Disputes &amp; chargebacks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C7F59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Errors in clearing can lead to disputes between banks and merchants</w:t>
            </w:r>
          </w:p>
        </w:tc>
      </w:tr>
      <w:tr w:rsidR="0063008E" w:rsidRPr="00E70A69" w14:paraId="53AB7340" w14:textId="77777777" w:rsidTr="00946108">
        <w:trPr>
          <w:trHeight w:val="8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F8AA2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📃</w:t>
            </w: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Fee complexity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66708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Involves multiple parties: interchange, processing, and scheme fees</w:t>
            </w:r>
          </w:p>
        </w:tc>
      </w:tr>
      <w:tr w:rsidR="0063008E" w:rsidRPr="00E70A69" w14:paraId="4E9DFE3D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33D1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Clearing delays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DC366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System issues or batch failures can delay settlement</w:t>
            </w:r>
          </w:p>
        </w:tc>
      </w:tr>
    </w:tbl>
    <w:p w14:paraId="1E2F505D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487D9E">
          <v:rect id="_x0000_i1031" style="width:0;height:1.5pt" o:hralign="center" o:hrstd="t" o:hr="t" fillcolor="#a0a0a0" stroked="f"/>
        </w:pict>
      </w:r>
    </w:p>
    <w:p w14:paraId="182AD056" w14:textId="77777777" w:rsidR="0063008E" w:rsidRPr="00E70A69" w:rsidRDefault="0063008E" w:rsidP="00157F8C">
      <w:pPr>
        <w:pStyle w:val="Heading2"/>
        <w:rPr>
          <w:rFonts w:eastAsia="Arial"/>
          <w:lang w:val="en"/>
        </w:rPr>
      </w:pPr>
      <w:bookmarkStart w:id="7" w:name="_6wvbj56gvnn" w:colFirst="0" w:colLast="0"/>
      <w:bookmarkEnd w:id="7"/>
      <w:r w:rsidRPr="00E70A69">
        <w:rPr>
          <w:rFonts w:ascii="Segoe UI Emoji" w:eastAsia="Arial" w:hAnsi="Segoe UI Emoji" w:cs="Segoe UI Emoji"/>
          <w:lang w:val="en"/>
        </w:rPr>
        <w:t>🧠</w:t>
      </w:r>
      <w:r w:rsidRPr="00E70A69">
        <w:rPr>
          <w:rFonts w:eastAsia="Arial"/>
          <w:lang w:val="en"/>
        </w:rPr>
        <w:t xml:space="preserve"> Summary</w:t>
      </w:r>
    </w:p>
    <w:p w14:paraId="3D8730D5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69410F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0A6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B25832" wp14:editId="2EEE2DE9">
            <wp:extent cx="5943600" cy="19812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1A296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5465"/>
      </w:tblGrid>
      <w:tr w:rsidR="0063008E" w:rsidRPr="00E70A69" w14:paraId="4AE735B8" w14:textId="77777777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70891" w14:textId="77777777" w:rsidR="0063008E" w:rsidRPr="00E70A69" w:rsidRDefault="0063008E" w:rsidP="00E70A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085BB" w14:textId="77777777" w:rsidR="0063008E" w:rsidRPr="00E70A69" w:rsidRDefault="0063008E" w:rsidP="00E70A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Card Clearing</w:t>
            </w:r>
          </w:p>
        </w:tc>
      </w:tr>
      <w:tr w:rsidR="0063008E" w:rsidRPr="00E70A69" w14:paraId="3FAA8CDA" w14:textId="77777777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4A511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531F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Card networks (Visa, Mastercard, Meeza, RuPay, etc.)</w:t>
            </w:r>
          </w:p>
        </w:tc>
      </w:tr>
      <w:tr w:rsidR="0063008E" w:rsidRPr="00E70A69" w14:paraId="2E3F35C7" w14:textId="77777777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A50B4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C423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Match and validate card transactions before settlement</w:t>
            </w:r>
          </w:p>
        </w:tc>
      </w:tr>
      <w:tr w:rsidR="0063008E" w:rsidRPr="00E70A69" w14:paraId="07A36CBD" w14:textId="77777777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EDC93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Settlement Timing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0BF9B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 T+1 (next business day)</w:t>
            </w:r>
          </w:p>
        </w:tc>
      </w:tr>
      <w:tr w:rsidR="0063008E" w:rsidRPr="00E70A69" w14:paraId="6356B328" w14:textId="77777777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3074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2A8E8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Acquiring banks, issuing banks, and merchants</w:t>
            </w:r>
          </w:p>
        </w:tc>
      </w:tr>
      <w:tr w:rsidR="0063008E" w:rsidRPr="00E70A69" w14:paraId="1612357D" w14:textId="77777777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3EE6F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ED730" w14:textId="77777777" w:rsidR="0063008E" w:rsidRPr="00E70A69" w:rsidRDefault="0063008E" w:rsidP="00E70A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0A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In-store card payments, online card transactions</w:t>
            </w:r>
          </w:p>
        </w:tc>
      </w:tr>
    </w:tbl>
    <w:p w14:paraId="539AC936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07E599">
          <v:rect id="_x0000_i1032" style="width:0;height:1.5pt" o:hralign="center" o:hrstd="t" o:hr="t" fillcolor="#a0a0a0" stroked="f"/>
        </w:pict>
      </w:r>
    </w:p>
    <w:p w14:paraId="7425FD6C" w14:textId="77777777" w:rsidR="0063008E" w:rsidRPr="00E70A69" w:rsidRDefault="0063008E" w:rsidP="00E70A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780C25" w14:textId="77777777" w:rsidR="0063008E" w:rsidRPr="00E70A69" w:rsidRDefault="0063008E" w:rsidP="00E70A69"/>
    <w:p w14:paraId="7A3F6FB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C4DFD"/>
    <w:multiLevelType w:val="multilevel"/>
    <w:tmpl w:val="5816AE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9521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8E"/>
    <w:rsid w:val="001B018C"/>
    <w:rsid w:val="002D1F4F"/>
    <w:rsid w:val="0063008E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F9EE"/>
  <w15:chartTrackingRefBased/>
  <w15:docId w15:val="{1B2A2B82-EA7F-4596-B1D5-FAEAFCA5C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0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0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0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0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0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0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0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0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0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