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73B7" w14:textId="77777777" w:rsidR="000C480A" w:rsidRPr="00C44CF2" w:rsidRDefault="000C480A" w:rsidP="003C1511">
      <w:pPr>
        <w:pStyle w:val="Heading1"/>
        <w:rPr>
          <w:rFonts w:eastAsia="Arial"/>
          <w:lang w:val="en"/>
        </w:rPr>
      </w:pPr>
      <w:bookmarkStart w:id="0" w:name="_39lakdkpaadj" w:colFirst="0" w:colLast="0"/>
      <w:bookmarkEnd w:id="0"/>
      <w:r w:rsidRPr="00C44CF2">
        <w:rPr>
          <w:rFonts w:eastAsia="Arial"/>
          <w:lang w:val="en"/>
        </w:rPr>
        <w:t>Acquiring Bank</w:t>
      </w:r>
    </w:p>
    <w:p w14:paraId="4D81F74A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8BA7C" w14:textId="77777777" w:rsidR="000C480A" w:rsidRPr="00C44CF2" w:rsidRDefault="000C480A" w:rsidP="00C44CF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 that provides businesses (merchants) with the ability to accept card payments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plays a central role in 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processing, authorization, and settlement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card-based transactions on behalf of the merchant.</w:t>
      </w:r>
    </w:p>
    <w:p w14:paraId="1A16F068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83DEC">
          <v:rect id="_x0000_i1025" style="width:0;height:1.5pt" o:hralign="center" o:hrstd="t" o:hr="t" fillcolor="#a0a0a0" stroked="f"/>
        </w:pict>
      </w:r>
    </w:p>
    <w:p w14:paraId="7D117296" w14:textId="77777777" w:rsidR="000C480A" w:rsidRPr="00C44CF2" w:rsidRDefault="000C480A" w:rsidP="003C1511">
      <w:pPr>
        <w:pStyle w:val="Heading2"/>
        <w:rPr>
          <w:rFonts w:eastAsia="Arial"/>
          <w:lang w:val="en"/>
        </w:rPr>
      </w:pPr>
      <w:bookmarkStart w:id="1" w:name="_o0lhwg7g28ys" w:colFirst="0" w:colLast="0"/>
      <w:bookmarkEnd w:id="1"/>
      <w:r w:rsidRPr="00C44CF2">
        <w:rPr>
          <w:rFonts w:ascii="Segoe UI Emoji" w:eastAsia="Arial" w:hAnsi="Segoe UI Emoji" w:cs="Segoe UI Emoji"/>
          <w:lang w:val="en"/>
        </w:rPr>
        <w:t>🧠</w:t>
      </w:r>
      <w:r w:rsidRPr="00C44CF2">
        <w:rPr>
          <w:rFonts w:eastAsia="Arial"/>
          <w:lang w:val="en"/>
        </w:rPr>
        <w:t xml:space="preserve"> Simple Definition</w:t>
      </w:r>
    </w:p>
    <w:p w14:paraId="2165D629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5AB80" w14:textId="77777777" w:rsidR="000C480A" w:rsidRPr="00C44CF2" w:rsidRDefault="000C480A" w:rsidP="00C44CF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bank that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works with the merchant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helping them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payments from cardholders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funds from the issuing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successful transactions.</w:t>
      </w:r>
    </w:p>
    <w:p w14:paraId="522127B6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5C60CC">
          <v:rect id="_x0000_i1026" style="width:0;height:1.5pt" o:hralign="center" o:hrstd="t" o:hr="t" fillcolor="#a0a0a0" stroked="f"/>
        </w:pict>
      </w:r>
    </w:p>
    <w:p w14:paraId="5CFD65A1" w14:textId="77777777" w:rsidR="000C480A" w:rsidRPr="003C1511" w:rsidRDefault="000C480A" w:rsidP="003C1511">
      <w:pPr>
        <w:pStyle w:val="Heading2"/>
      </w:pPr>
      <w:bookmarkStart w:id="2" w:name="_ahx7n35j1jcw" w:colFirst="0" w:colLast="0"/>
      <w:bookmarkEnd w:id="2"/>
      <w:r w:rsidRPr="00C44CF2">
        <w:rPr>
          <w:rFonts w:ascii="Segoe UI Emoji" w:eastAsia="Arial" w:hAnsi="Segoe UI Emoji" w:cs="Segoe UI Emoji"/>
          <w:lang w:val="en"/>
        </w:rPr>
        <w:t>🎯</w:t>
      </w:r>
      <w:r w:rsidRPr="00C44CF2">
        <w:rPr>
          <w:rFonts w:eastAsia="Arial"/>
          <w:lang w:val="en"/>
        </w:rPr>
        <w:t xml:space="preserve"> Key Roles of the Acquiring Bank</w:t>
      </w:r>
    </w:p>
    <w:p w14:paraId="0030BCA4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C18950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FA58B1" wp14:editId="352924F7">
            <wp:extent cx="5943600" cy="246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DA292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00"/>
      </w:tblGrid>
      <w:tr w:rsidR="000C480A" w:rsidRPr="00C44CF2" w14:paraId="186A0C51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A176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37AF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C480A" w:rsidRPr="00C44CF2" w14:paraId="28878DFF" w14:textId="77777777" w:rsidTr="00946108">
        <w:trPr>
          <w:trHeight w:val="83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4DCD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🏪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Onboarding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8B2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businesses with merchant accounts to accept payments</w:t>
            </w:r>
          </w:p>
        </w:tc>
      </w:tr>
      <w:tr w:rsidR="000C480A" w:rsidRPr="00C44CF2" w14:paraId="38B18C6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F2AE7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Routing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D3C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POS systems, payment gateways, and card networks</w:t>
            </w:r>
          </w:p>
        </w:tc>
      </w:tr>
      <w:tr w:rsidR="000C480A" w:rsidRPr="00C44CF2" w14:paraId="35129187" w14:textId="77777777" w:rsidTr="00946108">
        <w:trPr>
          <w:trHeight w:val="83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E800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44CF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 Relay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F68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transaction requests to the card network and issuing bank</w:t>
            </w:r>
          </w:p>
        </w:tc>
      </w:tr>
      <w:tr w:rsidR="000C480A" w:rsidRPr="00C44CF2" w14:paraId="567C2CF2" w14:textId="77777777" w:rsidTr="00946108">
        <w:trPr>
          <w:trHeight w:val="8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C4E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Funds Settlement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C79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funds from issuing banks and deposits them to the merchant account</w:t>
            </w:r>
          </w:p>
        </w:tc>
      </w:tr>
      <w:tr w:rsidR="000C480A" w:rsidRPr="00C44CF2" w14:paraId="31CF4961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1D3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 &amp; Compliance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0CD6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fraud, chargebacks, and ensures PCI compliance</w:t>
            </w:r>
          </w:p>
        </w:tc>
      </w:tr>
      <w:tr w:rsidR="000C480A" w:rsidRPr="00C44CF2" w14:paraId="0A1C8E75" w14:textId="77777777" w:rsidTr="00946108">
        <w:trPr>
          <w:trHeight w:val="83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EDB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Reporting &amp; Services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AF3E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merchants tools for transaction tracking, refunds, and analytics</w:t>
            </w:r>
          </w:p>
        </w:tc>
      </w:tr>
    </w:tbl>
    <w:p w14:paraId="0491C313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7BE715">
          <v:rect id="_x0000_i1027" style="width:0;height:1.5pt" o:hralign="center" o:hrstd="t" o:hr="t" fillcolor="#a0a0a0" stroked="f"/>
        </w:pict>
      </w:r>
    </w:p>
    <w:p w14:paraId="66F55597" w14:textId="77777777" w:rsidR="000C480A" w:rsidRPr="00C44CF2" w:rsidRDefault="000C480A" w:rsidP="003C1511">
      <w:pPr>
        <w:pStyle w:val="Heading2"/>
        <w:rPr>
          <w:rFonts w:eastAsia="Arial"/>
          <w:lang w:val="en"/>
        </w:rPr>
      </w:pPr>
      <w:bookmarkStart w:id="3" w:name="_etaa7uf9r51g" w:colFirst="0" w:colLast="0"/>
      <w:bookmarkEnd w:id="3"/>
      <w:r w:rsidRPr="00C44CF2">
        <w:rPr>
          <w:rFonts w:ascii="Segoe UI Emoji" w:eastAsia="Arial" w:hAnsi="Segoe UI Emoji" w:cs="Segoe UI Emoji"/>
          <w:lang w:val="en"/>
        </w:rPr>
        <w:t>🔁</w:t>
      </w:r>
      <w:r w:rsidRPr="00C44CF2">
        <w:rPr>
          <w:rFonts w:eastAsia="Arial"/>
          <w:lang w:val="en"/>
        </w:rPr>
        <w:t xml:space="preserve"> How It Works in a Transaction</w:t>
      </w:r>
    </w:p>
    <w:p w14:paraId="6CE169B4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11528" w14:textId="77777777" w:rsidR="000C480A" w:rsidRPr="00C44CF2" w:rsidRDefault="000C480A" w:rsidP="00C44CF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Scenario: A customer pays with a card in your store</w:t>
      </w:r>
    </w:p>
    <w:p w14:paraId="24B54F43" w14:textId="77777777" w:rsidR="000C480A" w:rsidRPr="00C44CF2" w:rsidRDefault="000C480A" w:rsidP="00C44CF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Customer enters card details or taps the card.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AE8BDD" w14:textId="77777777" w:rsidR="000C480A" w:rsidRPr="00C44CF2" w:rsidRDefault="000C480A" w:rsidP="00C44CF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POS/gateway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transaction to 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3884E8" w14:textId="77777777" w:rsidR="000C480A" w:rsidRPr="00C44CF2" w:rsidRDefault="000C480A" w:rsidP="00C44CF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Acquirer sends the request via 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Visa) to the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4FC081" w14:textId="77777777" w:rsidR="000C480A" w:rsidRPr="00C44CF2" w:rsidRDefault="000C480A" w:rsidP="00C44CF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approved, the issuing bank guarantees payment.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8D108" w14:textId="77777777" w:rsidR="000C480A" w:rsidRPr="00C44CF2" w:rsidRDefault="000C480A" w:rsidP="00C44CF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acquiring bank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collects the funds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44CF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settles them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merchant’s account.</w:t>
      </w:r>
      <w:r w:rsidRPr="00C44CF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97F446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5CD1D1">
          <v:rect id="_x0000_i1028" style="width:0;height:1.5pt" o:hralign="center" o:hrstd="t" o:hr="t" fillcolor="#a0a0a0" stroked="f"/>
        </w:pict>
      </w:r>
    </w:p>
    <w:p w14:paraId="1F830F80" w14:textId="77777777" w:rsidR="000C480A" w:rsidRPr="00C44CF2" w:rsidRDefault="000C480A" w:rsidP="003C1511">
      <w:pPr>
        <w:pStyle w:val="Heading2"/>
        <w:rPr>
          <w:rFonts w:eastAsia="Arial"/>
          <w:lang w:val="en"/>
        </w:rPr>
      </w:pPr>
      <w:bookmarkStart w:id="4" w:name="_ryrwxn6n272" w:colFirst="0" w:colLast="0"/>
      <w:bookmarkEnd w:id="4"/>
      <w:r w:rsidRPr="00C44CF2">
        <w:rPr>
          <w:rFonts w:ascii="Segoe UI Emoji" w:eastAsia="Arial" w:hAnsi="Segoe UI Emoji" w:cs="Segoe UI Emoji"/>
          <w:lang w:val="en"/>
        </w:rPr>
        <w:t>📌</w:t>
      </w:r>
      <w:r w:rsidRPr="00C44CF2">
        <w:rPr>
          <w:rFonts w:eastAsia="Arial"/>
          <w:lang w:val="en"/>
        </w:rPr>
        <w:t xml:space="preserve"> Examples of Acquiring Banks</w:t>
      </w:r>
    </w:p>
    <w:p w14:paraId="01F674D3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C7587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EA19D1" wp14:editId="70ED2710">
            <wp:extent cx="5943600" cy="1651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5A2B3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950"/>
        <w:gridCol w:w="3185"/>
      </w:tblGrid>
      <w:tr w:rsidR="000C480A" w:rsidRPr="00C44CF2" w14:paraId="29C5A48E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71AA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48EB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481F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Networks Supported</w:t>
            </w:r>
          </w:p>
        </w:tc>
      </w:tr>
      <w:tr w:rsidR="000C480A" w:rsidRPr="00C44CF2" w14:paraId="3FD09661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A684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Chase Merchant Services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E20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283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Mastercard, Amex</w:t>
            </w:r>
          </w:p>
        </w:tc>
      </w:tr>
      <w:tr w:rsidR="000C480A" w:rsidRPr="00C44CF2" w14:paraId="7A0A46A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DD4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Barclays Merchant Services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F48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F12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Visa, Mastercard</w:t>
            </w:r>
          </w:p>
        </w:tc>
      </w:tr>
      <w:tr w:rsidR="000C480A" w:rsidRPr="00C44CF2" w14:paraId="17643CD7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3434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Banque Misr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B04B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FB66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Mastercard, Meeza, Visa</w:t>
            </w:r>
          </w:p>
        </w:tc>
      </w:tr>
      <w:tr w:rsidR="000C480A" w:rsidRPr="00C44CF2" w14:paraId="76C1E6F7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D433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PayTabs, Network Int’l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AF66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MENA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B41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regional/international</w:t>
            </w:r>
          </w:p>
        </w:tc>
      </w:tr>
    </w:tbl>
    <w:p w14:paraId="07C6814D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07D3C">
          <v:rect id="_x0000_i1029" style="width:0;height:1.5pt" o:hralign="center" o:hrstd="t" o:hr="t" fillcolor="#a0a0a0" stroked="f"/>
        </w:pict>
      </w:r>
    </w:p>
    <w:p w14:paraId="655B2C48" w14:textId="77777777" w:rsidR="000C480A" w:rsidRPr="00C44CF2" w:rsidRDefault="000C480A" w:rsidP="003C1511">
      <w:pPr>
        <w:pStyle w:val="Heading2"/>
        <w:rPr>
          <w:rFonts w:ascii="Arial" w:eastAsia="Arial" w:hAnsi="Arial" w:cs="Arial"/>
          <w:lang w:val="en"/>
        </w:rPr>
      </w:pPr>
      <w:bookmarkStart w:id="5" w:name="_kgo8knkjewyl" w:colFirst="0" w:colLast="0"/>
      <w:bookmarkEnd w:id="5"/>
      <w:r w:rsidRPr="00C44CF2">
        <w:rPr>
          <w:rFonts w:ascii="Segoe UI Emoji" w:eastAsia="Arial Unicode MS" w:hAnsi="Segoe UI Emoji" w:cs="Segoe UI Emoji"/>
          <w:lang w:val="en"/>
        </w:rPr>
        <w:t>✅</w:t>
      </w:r>
      <w:r w:rsidRPr="00C44CF2">
        <w:rPr>
          <w:rFonts w:eastAsia="Arial Unicode MS"/>
          <w:lang w:val="en"/>
        </w:rPr>
        <w:t xml:space="preserve"> Why Acquiring Banks Matter</w:t>
      </w:r>
    </w:p>
    <w:p w14:paraId="75BEA0AB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6AA25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D13A58" wp14:editId="0BB809C1">
            <wp:extent cx="5943600" cy="2032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A282E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4745"/>
      </w:tblGrid>
      <w:tr w:rsidR="000C480A" w:rsidRPr="00C44CF2" w14:paraId="698C0270" w14:textId="77777777" w:rsidTr="00946108">
        <w:trPr>
          <w:trHeight w:val="51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4548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 Merchants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8319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0C480A" w:rsidRPr="00C44CF2" w14:paraId="41415DB0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7C6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Accept card payments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63B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From Visa, Mastercard, Amex, Meeza, etc.</w:t>
            </w:r>
          </w:p>
        </w:tc>
      </w:tr>
      <w:tr w:rsidR="000C480A" w:rsidRPr="00C44CF2" w14:paraId="07B8D5CD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0C9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 paid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ED06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are settled to their accounts</w:t>
            </w:r>
          </w:p>
        </w:tc>
      </w:tr>
      <w:tr w:rsidR="000C480A" w:rsidRPr="00C44CF2" w14:paraId="73A2E7FA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ECC0C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 disputes/chargebacks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D980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acquirer manages reversal processes</w:t>
            </w:r>
          </w:p>
        </w:tc>
      </w:tr>
      <w:tr w:rsidR="000C480A" w:rsidRPr="00C44CF2" w14:paraId="2C510318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51E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transaction insights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4DA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Reporting tools, analytics, and customer trends</w:t>
            </w:r>
          </w:p>
        </w:tc>
      </w:tr>
      <w:tr w:rsidR="000C480A" w:rsidRPr="00C44CF2" w14:paraId="6246EBAC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7A20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 with POS or gateways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DF43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online and in-store payment tech</w:t>
            </w:r>
          </w:p>
        </w:tc>
      </w:tr>
    </w:tbl>
    <w:p w14:paraId="55CC199F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5AE50A">
          <v:rect id="_x0000_i1030" style="width:0;height:1.5pt" o:hralign="center" o:hrstd="t" o:hr="t" fillcolor="#a0a0a0" stroked="f"/>
        </w:pict>
      </w:r>
    </w:p>
    <w:p w14:paraId="11FFD76F" w14:textId="77777777" w:rsidR="000C480A" w:rsidRPr="00C44CF2" w:rsidRDefault="000C480A" w:rsidP="003C1511">
      <w:pPr>
        <w:pStyle w:val="Heading2"/>
        <w:rPr>
          <w:rFonts w:eastAsia="Arial"/>
          <w:lang w:val="en"/>
        </w:rPr>
      </w:pPr>
      <w:bookmarkStart w:id="6" w:name="_l19lm4tfnus0" w:colFirst="0" w:colLast="0"/>
      <w:bookmarkEnd w:id="6"/>
      <w:r w:rsidRPr="00C44CF2">
        <w:rPr>
          <w:rFonts w:ascii="Segoe UI Emoji" w:eastAsia="Arial" w:hAnsi="Segoe UI Emoji" w:cs="Segoe UI Emoji"/>
          <w:lang w:val="en"/>
        </w:rPr>
        <w:t>🔐</w:t>
      </w:r>
      <w:r w:rsidRPr="00C44CF2">
        <w:rPr>
          <w:rFonts w:eastAsia="Arial"/>
          <w:lang w:val="en"/>
        </w:rPr>
        <w:t xml:space="preserve"> Acquiring Bank vs Issuing Bank</w:t>
      </w:r>
    </w:p>
    <w:p w14:paraId="1EF87BAB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AD0765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1185C0" wp14:editId="6B44FDC6">
            <wp:extent cx="5943600" cy="2019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170FA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975"/>
        <w:gridCol w:w="3680"/>
      </w:tblGrid>
      <w:tr w:rsidR="000C480A" w:rsidRPr="00C44CF2" w14:paraId="3AFE72A9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0500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D90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D439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</w:tr>
      <w:tr w:rsidR="000C480A" w:rsidRPr="00C44CF2" w14:paraId="1C698FD0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A31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D60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(seller)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F1B5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Cardholder (buyer)</w:t>
            </w:r>
          </w:p>
        </w:tc>
      </w:tr>
      <w:tr w:rsidR="000C480A" w:rsidRPr="00C44CF2" w14:paraId="55E9D341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D6FC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52C4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requests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258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requests</w:t>
            </w:r>
          </w:p>
        </w:tc>
      </w:tr>
      <w:tr w:rsidR="000C480A" w:rsidRPr="00C44CF2" w14:paraId="47603AB9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352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49D9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request to issuer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EF82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Approval or denial</w:t>
            </w:r>
          </w:p>
        </w:tc>
      </w:tr>
      <w:tr w:rsidR="000C480A" w:rsidRPr="00C44CF2" w14:paraId="2B055675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A5A5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8DFF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Funds from issuer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4E6B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Authorization request from acquirer</w:t>
            </w:r>
          </w:p>
        </w:tc>
      </w:tr>
      <w:tr w:rsidR="000C480A" w:rsidRPr="00C44CF2" w14:paraId="2296D2C7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9C73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Settles to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A85D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account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E7A8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Cardholder statement</w:t>
            </w:r>
          </w:p>
        </w:tc>
      </w:tr>
    </w:tbl>
    <w:p w14:paraId="0F20DF5B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C88BD7">
          <v:rect id="_x0000_i1031" style="width:0;height:1.5pt" o:hralign="center" o:hrstd="t" o:hr="t" fillcolor="#a0a0a0" stroked="f"/>
        </w:pict>
      </w:r>
    </w:p>
    <w:p w14:paraId="7B256F56" w14:textId="77777777" w:rsidR="000C480A" w:rsidRPr="00C44CF2" w:rsidRDefault="000C480A" w:rsidP="003C1511">
      <w:pPr>
        <w:pStyle w:val="Heading2"/>
        <w:rPr>
          <w:rFonts w:eastAsia="Arial"/>
          <w:lang w:val="en"/>
        </w:rPr>
      </w:pPr>
      <w:bookmarkStart w:id="7" w:name="_f5f9jmkpshob" w:colFirst="0" w:colLast="0"/>
      <w:bookmarkEnd w:id="7"/>
      <w:r w:rsidRPr="00C44CF2">
        <w:rPr>
          <w:rFonts w:ascii="Segoe UI Emoji" w:eastAsia="Arial" w:hAnsi="Segoe UI Emoji" w:cs="Segoe UI Emoji"/>
          <w:lang w:val="en"/>
        </w:rPr>
        <w:t>🧠</w:t>
      </w:r>
      <w:r w:rsidRPr="00C44CF2">
        <w:rPr>
          <w:rFonts w:eastAsia="Arial"/>
          <w:lang w:val="en"/>
        </w:rPr>
        <w:t xml:space="preserve"> Summary</w:t>
      </w:r>
    </w:p>
    <w:p w14:paraId="662D28CE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35CB2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44CF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A99B23" wp14:editId="5DB153FF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80E26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000"/>
      </w:tblGrid>
      <w:tr w:rsidR="000C480A" w:rsidRPr="00C44CF2" w14:paraId="2A9C5B18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C0D0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D2D0" w14:textId="77777777" w:rsidR="000C480A" w:rsidRPr="00C44CF2" w:rsidRDefault="000C480A" w:rsidP="00C44CF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</w:tr>
      <w:tr w:rsidR="000C480A" w:rsidRPr="00C44CF2" w14:paraId="11A9203F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5FE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76B1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merchants to accept card payments</w:t>
            </w:r>
          </w:p>
        </w:tc>
      </w:tr>
      <w:tr w:rsidR="000C480A" w:rsidRPr="00C44CF2" w14:paraId="2AC29167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D05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E0C4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routing, fund settlement, compliance</w:t>
            </w:r>
          </w:p>
        </w:tc>
      </w:tr>
      <w:tr w:rsidR="000C480A" w:rsidRPr="00C44CF2" w14:paraId="0B33DC23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D9DD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funds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A4AB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From issuing bank via card network</w:t>
            </w:r>
          </w:p>
        </w:tc>
      </w:tr>
      <w:tr w:rsidR="000C480A" w:rsidRPr="00C44CF2" w14:paraId="319F5A91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DE0A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Settles funds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0FBB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Into merchant's business account</w:t>
            </w:r>
          </w:p>
        </w:tc>
      </w:tr>
      <w:tr w:rsidR="000C480A" w:rsidRPr="00C44CF2" w14:paraId="1F271E8F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3A27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BCF6" w14:textId="77777777" w:rsidR="000C480A" w:rsidRPr="00C44CF2" w:rsidRDefault="000C480A" w:rsidP="00C44CF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44CF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gateways, POS terminals, card networks</w:t>
            </w:r>
          </w:p>
        </w:tc>
      </w:tr>
    </w:tbl>
    <w:p w14:paraId="3ACC0AB9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04602">
          <v:rect id="_x0000_i1032" style="width:0;height:1.5pt" o:hralign="center" o:hrstd="t" o:hr="t" fillcolor="#a0a0a0" stroked="f"/>
        </w:pict>
      </w:r>
    </w:p>
    <w:p w14:paraId="40C42C94" w14:textId="77777777" w:rsidR="000C480A" w:rsidRPr="00C44CF2" w:rsidRDefault="000C480A" w:rsidP="00C44C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EF0DA5" w14:textId="77777777" w:rsidR="000C480A" w:rsidRPr="00C44CF2" w:rsidRDefault="000C480A" w:rsidP="00C44CF2"/>
    <w:p w14:paraId="2DEB51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7502"/>
    <w:multiLevelType w:val="multilevel"/>
    <w:tmpl w:val="44A84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39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0A"/>
    <w:rsid w:val="000C480A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59DE"/>
  <w15:chartTrackingRefBased/>
  <w15:docId w15:val="{EFD23A80-2547-4F8E-AAA4-45B1C3D3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