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A68B" w14:textId="77777777" w:rsidR="006A620E" w:rsidRPr="00B5203A" w:rsidRDefault="006A620E" w:rsidP="000B1114">
      <w:pPr>
        <w:pStyle w:val="Heading1"/>
        <w:rPr>
          <w:rFonts w:eastAsia="Arial"/>
          <w:lang w:val="en"/>
        </w:rPr>
      </w:pPr>
      <w:bookmarkStart w:id="0" w:name="_42rf5j34aq7w" w:colFirst="0" w:colLast="0"/>
      <w:bookmarkEnd w:id="0"/>
      <w:r w:rsidRPr="00B5203A">
        <w:rPr>
          <w:rFonts w:eastAsia="Arial"/>
          <w:lang w:val="en"/>
        </w:rPr>
        <w:t>Cross-Chain Bridge Settlement</w:t>
      </w:r>
    </w:p>
    <w:p w14:paraId="2520D90C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35DD3" w14:textId="77777777" w:rsidR="006A620E" w:rsidRPr="00B5203A" w:rsidRDefault="006A620E" w:rsidP="00B520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Cross-chain bridge settlement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process of transferring cryptocurrency assets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from one blockchain to another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protocol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enables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across multiple blockchain ecosystems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users to move tokens and complete payments or swaps across chains like Ethereum, BNB Chain, Solana, and more.</w:t>
      </w:r>
    </w:p>
    <w:p w14:paraId="65A357E5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65D1F3">
          <v:rect id="_x0000_i1025" style="width:0;height:1.5pt" o:hralign="center" o:hrstd="t" o:hr="t" fillcolor="#a0a0a0" stroked="f"/>
        </w:pict>
      </w:r>
    </w:p>
    <w:p w14:paraId="466FC9ED" w14:textId="77777777" w:rsidR="006A620E" w:rsidRPr="000B1114" w:rsidRDefault="006A620E" w:rsidP="000B1114">
      <w:pPr>
        <w:pStyle w:val="Heading2"/>
      </w:pPr>
      <w:bookmarkStart w:id="1" w:name="_tlmhb1r4xg9q" w:colFirst="0" w:colLast="0"/>
      <w:bookmarkEnd w:id="1"/>
      <w:r w:rsidRPr="00B5203A">
        <w:rPr>
          <w:rFonts w:ascii="Segoe UI Emoji" w:eastAsia="Arial" w:hAnsi="Segoe UI Emoji" w:cs="Segoe UI Emoji"/>
          <w:lang w:val="en"/>
        </w:rPr>
        <w:t>🧠</w:t>
      </w:r>
      <w:r w:rsidRPr="00B5203A">
        <w:rPr>
          <w:rFonts w:eastAsia="Arial"/>
          <w:lang w:val="en"/>
        </w:rPr>
        <w:t xml:space="preserve"> Simple Definition</w:t>
      </w:r>
    </w:p>
    <w:p w14:paraId="49A26BDA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107377" w14:textId="77777777" w:rsidR="006A620E" w:rsidRPr="00B5203A" w:rsidRDefault="006A620E" w:rsidP="00B5203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Cross-chain bridge settlement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when crypto transactions are settled by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moving assets across different blockchains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using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wrapped tokens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locking and minting mechanisms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2AA44D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344F9E">
          <v:rect id="_x0000_i1026" style="width:0;height:1.5pt" o:hralign="center" o:hrstd="t" o:hr="t" fillcolor="#a0a0a0" stroked="f"/>
        </w:pict>
      </w:r>
    </w:p>
    <w:p w14:paraId="77EDF26A" w14:textId="77777777" w:rsidR="006A620E" w:rsidRPr="00B5203A" w:rsidRDefault="006A620E" w:rsidP="000B1114">
      <w:pPr>
        <w:pStyle w:val="Heading2"/>
        <w:rPr>
          <w:rFonts w:eastAsia="Arial"/>
          <w:lang w:val="en"/>
        </w:rPr>
      </w:pPr>
      <w:bookmarkStart w:id="2" w:name="_saj6xt465vm" w:colFirst="0" w:colLast="0"/>
      <w:bookmarkEnd w:id="2"/>
      <w:r w:rsidRPr="00B5203A">
        <w:rPr>
          <w:rFonts w:ascii="Segoe UI Emoji" w:eastAsia="Arial" w:hAnsi="Segoe UI Emoji" w:cs="Segoe UI Emoji"/>
          <w:lang w:val="en"/>
        </w:rPr>
        <w:t>🔗</w:t>
      </w:r>
      <w:r w:rsidRPr="00B5203A">
        <w:rPr>
          <w:rFonts w:eastAsia="Arial"/>
          <w:lang w:val="en"/>
        </w:rPr>
        <w:t xml:space="preserve"> How Cross-Chain Bridge Settlement Works</w:t>
      </w:r>
    </w:p>
    <w:p w14:paraId="7E79C18B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02E736" w14:textId="77777777" w:rsidR="006A620E" w:rsidRPr="00B5203A" w:rsidRDefault="006A620E" w:rsidP="00B520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There are two primary technical models:</w:t>
      </w:r>
    </w:p>
    <w:p w14:paraId="2A6CC3E2" w14:textId="77777777" w:rsidR="006A620E" w:rsidRPr="000B1114" w:rsidRDefault="006A620E" w:rsidP="000B1114">
      <w:pPr>
        <w:pStyle w:val="Heading3"/>
      </w:pPr>
      <w:bookmarkStart w:id="3" w:name="_sm06yhvp22qs" w:colFirst="0" w:colLast="0"/>
      <w:bookmarkEnd w:id="3"/>
      <w:r w:rsidRPr="00B5203A">
        <w:rPr>
          <w:rFonts w:eastAsia="Arial"/>
          <w:lang w:val="en"/>
        </w:rPr>
        <w:t xml:space="preserve">1. </w:t>
      </w:r>
      <w:r w:rsidRPr="00B5203A">
        <w:rPr>
          <w:rFonts w:ascii="Segoe UI Emoji" w:eastAsia="Arial" w:hAnsi="Segoe UI Emoji" w:cs="Segoe UI Emoji"/>
          <w:lang w:val="en"/>
        </w:rPr>
        <w:t>🔒</w:t>
      </w:r>
      <w:r w:rsidRPr="00B5203A">
        <w:rPr>
          <w:rFonts w:eastAsia="Arial"/>
          <w:lang w:val="en"/>
        </w:rPr>
        <w:t xml:space="preserve"> Lock-and-Mint (Wrapped Assets)</w:t>
      </w:r>
    </w:p>
    <w:p w14:paraId="29A37099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235999" w14:textId="77777777" w:rsidR="006A620E" w:rsidRPr="00B5203A" w:rsidRDefault="006A620E" w:rsidP="00B5203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sends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A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smart contract on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Chain 1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Ethereum).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312F61" w14:textId="77777777" w:rsidR="006A620E" w:rsidRPr="00B5203A" w:rsidRDefault="006A620E" w:rsidP="00B5203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bridge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locks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asset in a vault.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F36C30" w14:textId="77777777" w:rsidR="006A620E" w:rsidRPr="00B5203A" w:rsidRDefault="006A620E" w:rsidP="00B5203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wrapped version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wToken A) is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minted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Chain 2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BNB Chain).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8A4002" w14:textId="77777777" w:rsidR="006A620E" w:rsidRPr="00B5203A" w:rsidRDefault="006A620E" w:rsidP="00B5203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user can now spend or use that token on Chain 2.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C66D02" w14:textId="77777777" w:rsidR="006A620E" w:rsidRPr="00B5203A" w:rsidRDefault="006A620E" w:rsidP="000B1114">
      <w:pPr>
        <w:pStyle w:val="Heading3"/>
        <w:rPr>
          <w:rFonts w:eastAsia="Arial"/>
          <w:lang w:val="en"/>
        </w:rPr>
      </w:pPr>
      <w:bookmarkStart w:id="4" w:name="_mph2rpj4oao4" w:colFirst="0" w:colLast="0"/>
      <w:bookmarkEnd w:id="4"/>
      <w:r w:rsidRPr="00B5203A">
        <w:rPr>
          <w:rFonts w:eastAsia="Arial"/>
          <w:lang w:val="en"/>
        </w:rPr>
        <w:t xml:space="preserve">2. </w:t>
      </w:r>
      <w:r w:rsidRPr="00B5203A">
        <w:rPr>
          <w:rFonts w:ascii="Segoe UI Emoji" w:eastAsia="Arial" w:hAnsi="Segoe UI Emoji" w:cs="Segoe UI Emoji"/>
          <w:lang w:val="en"/>
        </w:rPr>
        <w:t>🔄</w:t>
      </w:r>
      <w:r w:rsidRPr="00B5203A">
        <w:rPr>
          <w:rFonts w:eastAsia="Arial"/>
          <w:lang w:val="en"/>
        </w:rPr>
        <w:t xml:space="preserve"> Burn-and-Release</w:t>
      </w:r>
    </w:p>
    <w:p w14:paraId="3850CF3A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AB452" w14:textId="77777777" w:rsidR="006A620E" w:rsidRPr="00B5203A" w:rsidRDefault="006A620E" w:rsidP="00B5203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moving back to Chain 1, the wrapped token is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burned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Chain 2.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5475DE" w14:textId="77777777" w:rsidR="006A620E" w:rsidRPr="00B5203A" w:rsidRDefault="006A620E" w:rsidP="00B5203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bridge then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releases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original token back to the user on Chain 1.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3ABBCF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DF0915">
          <v:rect id="_x0000_i1027" style="width:0;height:1.5pt" o:hralign="center" o:hrstd="t" o:hr="t" fillcolor="#a0a0a0" stroked="f"/>
        </w:pict>
      </w:r>
    </w:p>
    <w:p w14:paraId="5343DF45" w14:textId="77777777" w:rsidR="006A620E" w:rsidRPr="00B5203A" w:rsidRDefault="006A620E" w:rsidP="000B1114">
      <w:pPr>
        <w:pStyle w:val="Heading2"/>
        <w:rPr>
          <w:rFonts w:eastAsia="Arial"/>
          <w:lang w:val="en"/>
        </w:rPr>
      </w:pPr>
      <w:bookmarkStart w:id="5" w:name="_lx8m5qped0hn" w:colFirst="0" w:colLast="0"/>
      <w:bookmarkEnd w:id="5"/>
      <w:r w:rsidRPr="00B5203A">
        <w:rPr>
          <w:rFonts w:ascii="Segoe UI Emoji" w:eastAsia="Arial" w:hAnsi="Segoe UI Emoji" w:cs="Segoe UI Emoji"/>
          <w:lang w:val="en"/>
        </w:rPr>
        <w:t>🌍</w:t>
      </w:r>
      <w:r w:rsidRPr="00B5203A">
        <w:rPr>
          <w:rFonts w:eastAsia="Arial"/>
          <w:lang w:val="en"/>
        </w:rPr>
        <w:t xml:space="preserve"> Popular Cross-Chain Bridges</w:t>
      </w:r>
    </w:p>
    <w:p w14:paraId="6DD9498F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E7D794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F56B15" wp14:editId="1319EA33">
            <wp:extent cx="5943600" cy="2298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62082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920"/>
        <w:gridCol w:w="3335"/>
      </w:tblGrid>
      <w:tr w:rsidR="006A620E" w:rsidRPr="00B5203A" w14:paraId="30CB5DE9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E99B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 Name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92A2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Chains Supported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D3AF2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6A620E" w:rsidRPr="00B5203A" w14:paraId="1D5F7DC5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E8133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Wormhole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34ED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Ethereum, Solana, BNB, Polygon, etc.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592A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widely integrated</w:t>
            </w:r>
          </w:p>
        </w:tc>
      </w:tr>
      <w:tr w:rsidR="006A620E" w:rsidRPr="00B5203A" w14:paraId="71D604ED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8BC6A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Stargate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2426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Ethereum, Avalanche, BNB, Arbitrum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802C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Native asset bridging</w:t>
            </w:r>
          </w:p>
        </w:tc>
      </w:tr>
      <w:tr w:rsidR="006A620E" w:rsidRPr="00B5203A" w14:paraId="1F40325A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FC7F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LayerZero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6C7B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Ethereum-compatible chains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6415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ultra-light nodes</w:t>
            </w:r>
          </w:p>
        </w:tc>
      </w:tr>
      <w:tr w:rsidR="006A620E" w:rsidRPr="00B5203A" w14:paraId="7EBCC270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6D6D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Polygon Bridge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DA6C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Ethereum </w:t>
            </w:r>
            <w:r w:rsidRPr="00B5203A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B5203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Polygon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2365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Secure, slow L1</w:t>
            </w:r>
            <w:r w:rsidRPr="00B5203A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B5203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L2 settlement</w:t>
            </w:r>
          </w:p>
        </w:tc>
      </w:tr>
      <w:tr w:rsidR="006A620E" w:rsidRPr="00B5203A" w14:paraId="15850D9C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C407E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ThorChain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FAB6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Native assets (BTC, ETH, LTC, etc.)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0943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wrapping – direct swaps</w:t>
            </w:r>
          </w:p>
        </w:tc>
      </w:tr>
      <w:tr w:rsidR="006A620E" w:rsidRPr="00B5203A" w14:paraId="0997D3E6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CAFB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Multichain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2B73B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50+ chains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272E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Token-based bridging</w:t>
            </w:r>
          </w:p>
        </w:tc>
      </w:tr>
    </w:tbl>
    <w:p w14:paraId="20A8DD46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6C5CAB">
          <v:rect id="_x0000_i1028" style="width:0;height:1.5pt" o:hralign="center" o:hrstd="t" o:hr="t" fillcolor="#a0a0a0" stroked="f"/>
        </w:pict>
      </w:r>
    </w:p>
    <w:p w14:paraId="093D7B2F" w14:textId="77777777" w:rsidR="006A620E" w:rsidRPr="00B5203A" w:rsidRDefault="006A620E" w:rsidP="000B1114">
      <w:pPr>
        <w:pStyle w:val="Heading2"/>
        <w:rPr>
          <w:rFonts w:ascii="Arial" w:eastAsia="Arial" w:hAnsi="Arial" w:cs="Arial"/>
          <w:lang w:val="en"/>
        </w:rPr>
      </w:pPr>
      <w:bookmarkStart w:id="6" w:name="_r02klzq8voj7" w:colFirst="0" w:colLast="0"/>
      <w:bookmarkEnd w:id="6"/>
      <w:r w:rsidRPr="00B5203A">
        <w:rPr>
          <w:rFonts w:ascii="Segoe UI Emoji" w:eastAsia="Arial Unicode MS" w:hAnsi="Segoe UI Emoji" w:cs="Segoe UI Emoji"/>
          <w:lang w:val="en"/>
        </w:rPr>
        <w:t>✅</w:t>
      </w:r>
      <w:r w:rsidRPr="00B5203A">
        <w:rPr>
          <w:rFonts w:eastAsia="Arial Unicode MS"/>
          <w:lang w:val="en"/>
        </w:rPr>
        <w:t xml:space="preserve"> Use Cases</w:t>
      </w:r>
    </w:p>
    <w:p w14:paraId="16AB68C2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DE942C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3A4EFD" wp14:editId="2BF51D0C">
            <wp:extent cx="5943600" cy="1663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73095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65"/>
        <w:gridCol w:w="4490"/>
      </w:tblGrid>
      <w:tr w:rsidR="006A620E" w:rsidRPr="00B5203A" w14:paraId="67C93287" w14:textId="77777777" w:rsidTr="00946108">
        <w:trPr>
          <w:trHeight w:val="51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7A60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6A233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A620E" w:rsidRPr="00B5203A" w14:paraId="66152F09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4122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Cross-chain payments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71E5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USDC from Ethereum to Solana</w:t>
            </w:r>
          </w:p>
        </w:tc>
      </w:tr>
      <w:tr w:rsidR="006A620E" w:rsidRPr="00B5203A" w14:paraId="6B2FFB6C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6C19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 arbitrage or yield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D046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 assets to higher-yield chain</w:t>
            </w:r>
          </w:p>
        </w:tc>
      </w:tr>
      <w:tr w:rsidR="006A620E" w:rsidRPr="00B5203A" w14:paraId="2BDCCE5D" w14:textId="77777777" w:rsidTr="00946108">
        <w:trPr>
          <w:trHeight w:val="51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50F4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🪙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Multi-chain NFT movement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57B7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 NFTs between Ethereum and Polygon</w:t>
            </w:r>
          </w:p>
        </w:tc>
      </w:tr>
      <w:tr w:rsidR="006A620E" w:rsidRPr="00B5203A" w14:paraId="0DB06EE8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992E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tokens &amp; metaverse assets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59EC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 tokens across game ecosystems</w:t>
            </w:r>
          </w:p>
        </w:tc>
      </w:tr>
    </w:tbl>
    <w:p w14:paraId="449B684A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2C02F6">
          <v:rect id="_x0000_i1029" style="width:0;height:1.5pt" o:hralign="center" o:hrstd="t" o:hr="t" fillcolor="#a0a0a0" stroked="f"/>
        </w:pict>
      </w:r>
    </w:p>
    <w:p w14:paraId="18FCA698" w14:textId="77777777" w:rsidR="006A620E" w:rsidRPr="00B5203A" w:rsidRDefault="006A620E" w:rsidP="000B1114">
      <w:pPr>
        <w:pStyle w:val="Heading2"/>
        <w:rPr>
          <w:rFonts w:eastAsia="Arial"/>
          <w:lang w:val="en"/>
        </w:rPr>
      </w:pPr>
      <w:bookmarkStart w:id="7" w:name="_bxzevpsmb8da" w:colFirst="0" w:colLast="0"/>
      <w:bookmarkEnd w:id="7"/>
      <w:r w:rsidRPr="00B5203A">
        <w:rPr>
          <w:rFonts w:ascii="Segoe UI Emoji" w:eastAsia="Arial" w:hAnsi="Segoe UI Emoji" w:cs="Segoe UI Emoji"/>
          <w:lang w:val="en"/>
        </w:rPr>
        <w:t>🧾</w:t>
      </w:r>
      <w:r w:rsidRPr="00B5203A">
        <w:rPr>
          <w:rFonts w:eastAsia="Arial"/>
          <w:lang w:val="en"/>
        </w:rPr>
        <w:t xml:space="preserve"> Benefits of Cross-Chain Settlement</w:t>
      </w:r>
    </w:p>
    <w:p w14:paraId="2F8FC22D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191197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6826BB" wp14:editId="37A2B7D0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48E26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765"/>
      </w:tblGrid>
      <w:tr w:rsidR="006A620E" w:rsidRPr="00B5203A" w14:paraId="7D16BCEE" w14:textId="77777777" w:rsidTr="00946108">
        <w:trPr>
          <w:trHeight w:val="51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DF570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D94EB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A620E" w:rsidRPr="00B5203A" w14:paraId="3523D3C7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F430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Blockchain interoperability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6CDD8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movement of value between isolated blockchains</w:t>
            </w:r>
          </w:p>
        </w:tc>
      </w:tr>
      <w:tr w:rsidR="006A620E" w:rsidRPr="00B5203A" w14:paraId="75E8F14E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39F5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 optimization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3C7A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cheaper/faster chains when needed</w:t>
            </w:r>
          </w:p>
        </w:tc>
      </w:tr>
      <w:tr w:rsidR="006A620E" w:rsidRPr="00B5203A" w14:paraId="601A12EA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2723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Better UX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2F78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can hold and use assets in their preferred chains</w:t>
            </w:r>
          </w:p>
        </w:tc>
      </w:tr>
      <w:tr w:rsidR="006A620E" w:rsidRPr="00B5203A" w14:paraId="6654F484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92D1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 access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46C6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 funds where liquidity or yields are better</w:t>
            </w:r>
          </w:p>
        </w:tc>
      </w:tr>
    </w:tbl>
    <w:p w14:paraId="64355CF1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7A4DFE">
          <v:rect id="_x0000_i1030" style="width:0;height:1.5pt" o:hralign="center" o:hrstd="t" o:hr="t" fillcolor="#a0a0a0" stroked="f"/>
        </w:pict>
      </w:r>
    </w:p>
    <w:p w14:paraId="6E3B8674" w14:textId="77777777" w:rsidR="006A620E" w:rsidRPr="00B5203A" w:rsidRDefault="006A620E" w:rsidP="000B1114">
      <w:pPr>
        <w:pStyle w:val="Heading2"/>
        <w:rPr>
          <w:rFonts w:eastAsia="Arial"/>
          <w:lang w:val="en"/>
        </w:rPr>
      </w:pPr>
      <w:bookmarkStart w:id="8" w:name="_1t1cq15e9dh" w:colFirst="0" w:colLast="0"/>
      <w:bookmarkEnd w:id="8"/>
      <w:r w:rsidRPr="00B5203A">
        <w:rPr>
          <w:rFonts w:ascii="Segoe UI Emoji" w:eastAsia="Arial" w:hAnsi="Segoe UI Emoji" w:cs="Segoe UI Emoji"/>
          <w:lang w:val="en"/>
        </w:rPr>
        <w:t>⚠️</w:t>
      </w:r>
      <w:r w:rsidRPr="00B5203A">
        <w:rPr>
          <w:rFonts w:eastAsia="Arial"/>
          <w:lang w:val="en"/>
        </w:rPr>
        <w:t xml:space="preserve"> Risks &amp; Limitations</w:t>
      </w:r>
    </w:p>
    <w:p w14:paraId="7CA20879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2BFF5E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728558" wp14:editId="5C72788E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0AB45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900"/>
      </w:tblGrid>
      <w:tr w:rsidR="006A620E" w:rsidRPr="00B5203A" w14:paraId="0418AE48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1BC0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 Type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0A2F7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6A620E" w:rsidRPr="00B5203A" w14:paraId="4672084F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BDBF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🔓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contract risk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62E11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Bridges are targets for major exploits and hacks</w:t>
            </w:r>
          </w:p>
        </w:tc>
      </w:tr>
      <w:tr w:rsidR="006A620E" w:rsidRPr="00B5203A" w14:paraId="4030825A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9924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Centralization risk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B6C6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bridges rely on trusted custodians or multisig wallets</w:t>
            </w:r>
          </w:p>
        </w:tc>
      </w:tr>
      <w:tr w:rsidR="006A620E" w:rsidRPr="00B5203A" w14:paraId="0F7D9C04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87EB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🕓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Delays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1851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bridges require confirmation waits for security</w:t>
            </w:r>
          </w:p>
        </w:tc>
      </w:tr>
      <w:tr w:rsidR="006A620E" w:rsidRPr="00B5203A" w14:paraId="18D55199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0EF5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Fees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AE1D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Double gas fees (on both source and target chains)</w:t>
            </w:r>
          </w:p>
        </w:tc>
      </w:tr>
    </w:tbl>
    <w:p w14:paraId="4AA823DD" w14:textId="77777777" w:rsidR="006A620E" w:rsidRPr="00B5203A" w:rsidRDefault="006A620E" w:rsidP="00B5203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B520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Wormhole hack (2022)</w:t>
      </w:r>
      <w:r w:rsidRPr="00B520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led to a $320M exploit due to bridge vulnerability.</w:t>
      </w:r>
    </w:p>
    <w:p w14:paraId="2F74A17D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ECCB5">
          <v:rect id="_x0000_i1031" style="width:0;height:1.5pt" o:hralign="center" o:hrstd="t" o:hr="t" fillcolor="#a0a0a0" stroked="f"/>
        </w:pict>
      </w:r>
    </w:p>
    <w:p w14:paraId="286407D6" w14:textId="77777777" w:rsidR="006A620E" w:rsidRPr="00B5203A" w:rsidRDefault="006A620E" w:rsidP="000B1114">
      <w:pPr>
        <w:pStyle w:val="Heading2"/>
        <w:rPr>
          <w:rFonts w:eastAsia="Arial"/>
          <w:lang w:val="en"/>
        </w:rPr>
      </w:pPr>
      <w:bookmarkStart w:id="9" w:name="_fwikaqgh3cxe" w:colFirst="0" w:colLast="0"/>
      <w:bookmarkEnd w:id="9"/>
      <w:r w:rsidRPr="00B5203A">
        <w:rPr>
          <w:rFonts w:ascii="Segoe UI Emoji" w:eastAsia="Arial" w:hAnsi="Segoe UI Emoji" w:cs="Segoe UI Emoji"/>
          <w:lang w:val="en"/>
        </w:rPr>
        <w:t>🔐</w:t>
      </w:r>
      <w:r w:rsidRPr="00B5203A">
        <w:rPr>
          <w:rFonts w:eastAsia="Arial"/>
          <w:lang w:val="en"/>
        </w:rPr>
        <w:t xml:space="preserve"> Security Models</w:t>
      </w:r>
    </w:p>
    <w:p w14:paraId="208D64E6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64A252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87B588" wp14:editId="274BE2FF">
            <wp:extent cx="5943600" cy="1270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40AAB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6515"/>
      </w:tblGrid>
      <w:tr w:rsidR="006A620E" w:rsidRPr="00B5203A" w14:paraId="01AEE4EC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04BC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 Type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6622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A620E" w:rsidRPr="00B5203A" w14:paraId="5A9F91C0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D88C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Trusted bridge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5026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authority or multisig (e.g., Binance Bridge)</w:t>
            </w:r>
          </w:p>
        </w:tc>
      </w:tr>
      <w:tr w:rsidR="006A620E" w:rsidRPr="00B5203A" w14:paraId="1E89D30F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6BAF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Trust-minimized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F8DB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Relies on validators and cryptographic proofs (e.g., LayerZero)</w:t>
            </w:r>
          </w:p>
        </w:tc>
      </w:tr>
      <w:tr w:rsidR="006A620E" w:rsidRPr="00B5203A" w14:paraId="15E536F9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B6B3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Trustless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B91C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smart contract logic and native verification (e.g., ThorChain)</w:t>
            </w:r>
          </w:p>
        </w:tc>
      </w:tr>
    </w:tbl>
    <w:p w14:paraId="157AB318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D027E0">
          <v:rect id="_x0000_i1032" style="width:0;height:1.5pt" o:hralign="center" o:hrstd="t" o:hr="t" fillcolor="#a0a0a0" stroked="f"/>
        </w:pict>
      </w:r>
    </w:p>
    <w:p w14:paraId="1F3561E2" w14:textId="77777777" w:rsidR="006A620E" w:rsidRPr="00B5203A" w:rsidRDefault="006A620E" w:rsidP="000B1114">
      <w:pPr>
        <w:pStyle w:val="Heading2"/>
        <w:rPr>
          <w:rFonts w:eastAsia="Arial"/>
          <w:lang w:val="en"/>
        </w:rPr>
      </w:pPr>
      <w:bookmarkStart w:id="10" w:name="_bp0iukafr5uj" w:colFirst="0" w:colLast="0"/>
      <w:bookmarkEnd w:id="10"/>
      <w:r w:rsidRPr="00B5203A">
        <w:rPr>
          <w:rFonts w:ascii="Segoe UI Emoji" w:eastAsia="Arial" w:hAnsi="Segoe UI Emoji" w:cs="Segoe UI Emoji"/>
          <w:lang w:val="en"/>
        </w:rPr>
        <w:t>🧠</w:t>
      </w:r>
      <w:r w:rsidRPr="00B5203A">
        <w:rPr>
          <w:rFonts w:eastAsia="Arial"/>
          <w:lang w:val="en"/>
        </w:rPr>
        <w:t xml:space="preserve"> Summary</w:t>
      </w:r>
    </w:p>
    <w:p w14:paraId="5DF8DD7D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5DBB4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20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501A25" wp14:editId="0D07B830">
            <wp:extent cx="5943600" cy="19812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A5353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6050"/>
      </w:tblGrid>
      <w:tr w:rsidR="006A620E" w:rsidRPr="00B5203A" w14:paraId="587DE667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B3CD7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9EBF5" w14:textId="77777777" w:rsidR="006A620E" w:rsidRPr="00B5203A" w:rsidRDefault="006A620E" w:rsidP="00B520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Cross-Chain Bridge Settlement</w:t>
            </w:r>
          </w:p>
        </w:tc>
      </w:tr>
      <w:tr w:rsidR="006A620E" w:rsidRPr="00B5203A" w14:paraId="237C3159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D36F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across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373F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blockchain networks</w:t>
            </w:r>
          </w:p>
        </w:tc>
      </w:tr>
      <w:tr w:rsidR="006A620E" w:rsidRPr="00B5203A" w14:paraId="4D4CB128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DE56B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1BA6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Lock/mint, burn/release, or native swaps</w:t>
            </w:r>
          </w:p>
        </w:tc>
      </w:tr>
      <w:tr w:rsidR="006A620E" w:rsidRPr="00B5203A" w14:paraId="38C5877E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1D22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4D69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Interoperability, cost savings, cross-chain dApps</w:t>
            </w:r>
          </w:p>
        </w:tc>
      </w:tr>
      <w:tr w:rsidR="006A620E" w:rsidRPr="00B5203A" w14:paraId="29A2923F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B828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Risks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7FAB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contract bugs, centralization, bridge downtime</w:t>
            </w:r>
          </w:p>
        </w:tc>
      </w:tr>
      <w:tr w:rsidR="006A620E" w:rsidRPr="00B5203A" w14:paraId="401BAF69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4D88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tools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A8" w14:textId="77777777" w:rsidR="006A620E" w:rsidRPr="00B5203A" w:rsidRDefault="006A620E" w:rsidP="00B520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20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Wormhole, LayerZero, Stargate, Polygon Bridge, ThorChain</w:t>
            </w:r>
          </w:p>
        </w:tc>
      </w:tr>
    </w:tbl>
    <w:p w14:paraId="01251FC6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969A56">
          <v:rect id="_x0000_i1033" style="width:0;height:1.5pt" o:hralign="center" o:hrstd="t" o:hr="t" fillcolor="#a0a0a0" stroked="f"/>
        </w:pict>
      </w:r>
    </w:p>
    <w:p w14:paraId="08408D21" w14:textId="77777777" w:rsidR="006A620E" w:rsidRPr="00B5203A" w:rsidRDefault="006A620E" w:rsidP="00B520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72E62F" w14:textId="77777777" w:rsidR="006A620E" w:rsidRPr="00B5203A" w:rsidRDefault="006A620E" w:rsidP="00B5203A"/>
    <w:p w14:paraId="00DC3C9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E09"/>
    <w:multiLevelType w:val="multilevel"/>
    <w:tmpl w:val="3B464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3C01D0"/>
    <w:multiLevelType w:val="multilevel"/>
    <w:tmpl w:val="66A4F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9438083">
    <w:abstractNumId w:val="1"/>
  </w:num>
  <w:num w:numId="2" w16cid:durableId="29380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0E"/>
    <w:rsid w:val="001B018C"/>
    <w:rsid w:val="002D1F4F"/>
    <w:rsid w:val="006A620E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8A41"/>
  <w15:chartTrackingRefBased/>
  <w15:docId w15:val="{C178D974-51B8-43E6-854D-DB4C96D4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