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0631" w14:textId="77777777" w:rsidR="00F51E80" w:rsidRPr="00927BEB" w:rsidRDefault="00F51E80" w:rsidP="00DC1F0E">
      <w:pPr>
        <w:pStyle w:val="Heading1"/>
        <w:rPr>
          <w:rFonts w:eastAsia="Arial"/>
          <w:lang w:val="en"/>
        </w:rPr>
      </w:pPr>
      <w:bookmarkStart w:id="0" w:name="_f89g3mptajlp" w:colFirst="0" w:colLast="0"/>
      <w:bookmarkEnd w:id="0"/>
      <w:r w:rsidRPr="00927BEB">
        <w:rPr>
          <w:rFonts w:eastAsia="Arial"/>
          <w:lang w:val="en"/>
        </w:rPr>
        <w:t>Mobile Money Networks</w:t>
      </w:r>
    </w:p>
    <w:p w14:paraId="2FA2597F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5032DC" w14:textId="77777777" w:rsidR="00F51E80" w:rsidRPr="00927BEB" w:rsidRDefault="00F51E80" w:rsidP="00927B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Networks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settlement systems that enable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transactions using mobile phones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a traditional bank account. These networks support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peer-to-peer transfers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payments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utility bills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wallet-to-bank settlements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BBCD9B" w14:textId="77777777" w:rsidR="00F51E80" w:rsidRPr="00927BEB" w:rsidRDefault="00F51E80" w:rsidP="00927B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especially popular in regions where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access is limited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penetration is high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4CB892F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D99D5">
          <v:rect id="_x0000_i1025" style="width:0;height:1.5pt" o:hralign="center" o:hrstd="t" o:hr="t" fillcolor="#a0a0a0" stroked="f"/>
        </w:pict>
      </w:r>
    </w:p>
    <w:p w14:paraId="5F5A7A55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1" w:name="_jzi0892j1vw0" w:colFirst="0" w:colLast="0"/>
      <w:bookmarkEnd w:id="1"/>
      <w:r w:rsidRPr="00927BEB">
        <w:rPr>
          <w:rFonts w:ascii="Segoe UI Emoji" w:eastAsia="Arial" w:hAnsi="Segoe UI Emoji" w:cs="Segoe UI Emoji"/>
          <w:lang w:val="en"/>
        </w:rPr>
        <w:t>🧠</w:t>
      </w:r>
      <w:r w:rsidRPr="00927BEB">
        <w:rPr>
          <w:rFonts w:eastAsia="Arial"/>
          <w:lang w:val="en"/>
        </w:rPr>
        <w:t xml:space="preserve"> Simple Definition</w:t>
      </w:r>
    </w:p>
    <w:p w14:paraId="2D13F9CE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30F07" w14:textId="77777777" w:rsidR="00F51E80" w:rsidRPr="00927BEB" w:rsidRDefault="00F51E80" w:rsidP="00927BE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Network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telecom-powered payment infrastructure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and receive money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mobile wallets — and handles settlement between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D446C6A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35B57">
          <v:rect id="_x0000_i1026" style="width:0;height:1.5pt" o:hralign="center" o:hrstd="t" o:hr="t" fillcolor="#a0a0a0" stroked="f"/>
        </w:pict>
      </w:r>
    </w:p>
    <w:p w14:paraId="24FFF580" w14:textId="77777777" w:rsidR="00F51E80" w:rsidRPr="00DC1F0E" w:rsidRDefault="00F51E80" w:rsidP="00DC1F0E">
      <w:pPr>
        <w:pStyle w:val="Heading2"/>
      </w:pPr>
      <w:bookmarkStart w:id="2" w:name="_i7wojhxbosec" w:colFirst="0" w:colLast="0"/>
      <w:bookmarkEnd w:id="2"/>
      <w:r w:rsidRPr="00927BEB">
        <w:rPr>
          <w:rFonts w:ascii="Segoe UI Emoji" w:eastAsia="Arial" w:hAnsi="Segoe UI Emoji" w:cs="Segoe UI Emoji"/>
          <w:lang w:val="en"/>
        </w:rPr>
        <w:t>📦</w:t>
      </w:r>
      <w:r w:rsidRPr="00927BEB">
        <w:rPr>
          <w:rFonts w:eastAsia="Arial"/>
          <w:lang w:val="en"/>
        </w:rPr>
        <w:t xml:space="preserve"> What Mobile Money Networks Do</w:t>
      </w:r>
    </w:p>
    <w:p w14:paraId="0A7A04EC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B87E9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240614" wp14:editId="7309EF46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9B5A2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90"/>
        <w:gridCol w:w="5615"/>
      </w:tblGrid>
      <w:tr w:rsidR="00F51E80" w:rsidRPr="00927BEB" w14:paraId="6FC31311" w14:textId="77777777" w:rsidTr="00946108">
        <w:trPr>
          <w:trHeight w:val="51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E656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4CF4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1E80" w:rsidRPr="00927BEB" w14:paraId="2787D5CF" w14:textId="77777777" w:rsidTr="00946108">
        <w:trPr>
          <w:trHeight w:val="54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58A1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Wallet-to-wallet transfers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F03B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sends money to another via mobile number</w:t>
            </w:r>
          </w:p>
        </w:tc>
      </w:tr>
      <w:tr w:rsidR="00F51E80" w:rsidRPr="00927BEB" w14:paraId="3FE962F2" w14:textId="77777777" w:rsidTr="00946108">
        <w:trPr>
          <w:trHeight w:val="83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3FE4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🏪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Wallet-to-merchant payments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D190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Customer pays at a store using QR code or phone number</w:t>
            </w:r>
          </w:p>
        </w:tc>
      </w:tr>
      <w:tr w:rsidR="00F51E80" w:rsidRPr="00927BEB" w14:paraId="31181087" w14:textId="77777777" w:rsidTr="00946108">
        <w:trPr>
          <w:trHeight w:val="8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AB63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Wallet-to-bank transfers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EE1F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Send/receive money between wallet and traditional bank</w:t>
            </w:r>
          </w:p>
        </w:tc>
      </w:tr>
      <w:tr w:rsidR="00F51E80" w:rsidRPr="00927BEB" w14:paraId="76A9FF52" w14:textId="77777777" w:rsidTr="00946108">
        <w:trPr>
          <w:trHeight w:val="54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C8CA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Top-up &amp; bill payments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9446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 phone credit, pay utilities</w:t>
            </w:r>
          </w:p>
        </w:tc>
      </w:tr>
      <w:tr w:rsidR="00F51E80" w:rsidRPr="00927BEB" w14:paraId="32ECCCD3" w14:textId="77777777" w:rsidTr="00946108">
        <w:trPr>
          <w:trHeight w:val="8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DEFA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1622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funds between operators, merchants, and banks</w:t>
            </w:r>
          </w:p>
        </w:tc>
      </w:tr>
    </w:tbl>
    <w:p w14:paraId="417A9684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2D519B">
          <v:rect id="_x0000_i1027" style="width:0;height:1.5pt" o:hralign="center" o:hrstd="t" o:hr="t" fillcolor="#a0a0a0" stroked="f"/>
        </w:pict>
      </w:r>
    </w:p>
    <w:p w14:paraId="16ED13F5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3" w:name="_8x27tbwvdoee" w:colFirst="0" w:colLast="0"/>
      <w:bookmarkEnd w:id="3"/>
      <w:r w:rsidRPr="00927BEB">
        <w:rPr>
          <w:rFonts w:ascii="Segoe UI Emoji" w:eastAsia="Arial" w:hAnsi="Segoe UI Emoji" w:cs="Segoe UI Emoji"/>
          <w:lang w:val="en"/>
        </w:rPr>
        <w:t>🔄</w:t>
      </w:r>
      <w:r w:rsidRPr="00927BEB">
        <w:rPr>
          <w:rFonts w:eastAsia="Arial"/>
          <w:lang w:val="en"/>
        </w:rPr>
        <w:t xml:space="preserve"> How Settlement Works in Mobile Money</w:t>
      </w:r>
    </w:p>
    <w:p w14:paraId="202354DB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B078A" w14:textId="77777777" w:rsidR="00F51E80" w:rsidRPr="00927BEB" w:rsidRDefault="00F51E80" w:rsidP="00927BE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money to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B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mobile app or USSD code.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CF287" w14:textId="77777777" w:rsidR="00F51E80" w:rsidRPr="00927BEB" w:rsidRDefault="00F51E80" w:rsidP="00927B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recorded instantly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mobile wallet system.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510421" w14:textId="77777777" w:rsidR="00F51E80" w:rsidRPr="00927BEB" w:rsidRDefault="00F51E80" w:rsidP="00927B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Provider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Vodafone Cash, M-Pesa) ensures the ledger is updated.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182CB9" w14:textId="77777777" w:rsidR="00F51E80" w:rsidRPr="00927BEB" w:rsidRDefault="00F51E80" w:rsidP="00927B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cross-operator or bank transfer: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787AAA" w14:textId="77777777" w:rsidR="00F51E80" w:rsidRPr="00927BEB" w:rsidRDefault="00F51E80" w:rsidP="00927BE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Settlement occurs via an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interbank connection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6B434" w14:textId="77777777" w:rsidR="00F51E80" w:rsidRPr="00927BEB" w:rsidRDefault="00F51E80" w:rsidP="00927BE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Via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aggregators or central switch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Meeza, InstaPay)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C370A" w14:textId="77777777" w:rsidR="00F51E80" w:rsidRPr="00927BEB" w:rsidRDefault="00F51E80" w:rsidP="00927BE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Final funds are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reconciled and settled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financial entities.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82FC1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A086D7">
          <v:rect id="_x0000_i1028" style="width:0;height:1.5pt" o:hralign="center" o:hrstd="t" o:hr="t" fillcolor="#a0a0a0" stroked="f"/>
        </w:pict>
      </w:r>
    </w:p>
    <w:p w14:paraId="24ECF700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4" w:name="_xbdu3zlp2ujw" w:colFirst="0" w:colLast="0"/>
      <w:bookmarkEnd w:id="4"/>
      <w:r w:rsidRPr="00927BEB">
        <w:rPr>
          <w:rFonts w:ascii="Segoe UI Emoji" w:eastAsia="Arial" w:hAnsi="Segoe UI Emoji" w:cs="Segoe UI Emoji"/>
          <w:lang w:val="en"/>
        </w:rPr>
        <w:t>🌍</w:t>
      </w:r>
      <w:r w:rsidRPr="00927BEB">
        <w:rPr>
          <w:rFonts w:eastAsia="Arial"/>
          <w:lang w:val="en"/>
        </w:rPr>
        <w:t xml:space="preserve"> Popular Mobile Money Networks</w:t>
      </w:r>
    </w:p>
    <w:p w14:paraId="31CC8674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EE69C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61D6A5" wp14:editId="51747166">
            <wp:extent cx="5943600" cy="1955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1B9AE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245"/>
        <w:gridCol w:w="3215"/>
      </w:tblGrid>
      <w:tr w:rsidR="00F51E80" w:rsidRPr="00927BEB" w14:paraId="19E20376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F4DE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CC61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Network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7616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Operator</w:t>
            </w:r>
          </w:p>
        </w:tc>
      </w:tr>
      <w:tr w:rsidR="00F51E80" w:rsidRPr="00927BEB" w14:paraId="6D5FEDBF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74B3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BEA8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Orange Money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25BE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Telecoms + Banks (via Meeza)</w:t>
            </w:r>
          </w:p>
        </w:tc>
      </w:tr>
      <w:tr w:rsidR="00F51E80" w:rsidRPr="00927BEB" w14:paraId="038672B1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9ED1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7718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8BEB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Safaricom</w:t>
            </w:r>
          </w:p>
        </w:tc>
      </w:tr>
      <w:tr w:rsidR="00F51E80" w:rsidRPr="00927BEB" w14:paraId="236A4D67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AC3E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Nigeria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AC59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Paga, OPay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CCC3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Fintech / Telcos</w:t>
            </w:r>
          </w:p>
        </w:tc>
      </w:tr>
      <w:tr w:rsidR="00F51E80" w:rsidRPr="00927BEB" w14:paraId="5D255A0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25DC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Bangladesh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40A9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bKash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8821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BRAC Bank</w:t>
            </w:r>
          </w:p>
        </w:tc>
      </w:tr>
      <w:tr w:rsidR="00F51E80" w:rsidRPr="00927BEB" w14:paraId="1C7DD8E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1BBA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Philippines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B690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GCash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A639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Globe Telecom</w:t>
            </w:r>
          </w:p>
        </w:tc>
      </w:tr>
    </w:tbl>
    <w:p w14:paraId="22F73465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2F40D3">
          <v:rect id="_x0000_i1029" style="width:0;height:1.5pt" o:hralign="center" o:hrstd="t" o:hr="t" fillcolor="#a0a0a0" stroked="f"/>
        </w:pict>
      </w:r>
    </w:p>
    <w:p w14:paraId="00A1C0B1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5" w:name="_6akgotb69j00" w:colFirst="0" w:colLast="0"/>
      <w:bookmarkEnd w:id="5"/>
      <w:r w:rsidRPr="00927BEB">
        <w:rPr>
          <w:rFonts w:ascii="Segoe UI Emoji" w:eastAsia="Arial" w:hAnsi="Segoe UI Emoji" w:cs="Segoe UI Emoji"/>
          <w:lang w:val="en"/>
        </w:rPr>
        <w:t>📊</w:t>
      </w:r>
      <w:r w:rsidRPr="00927BEB">
        <w:rPr>
          <w:rFonts w:eastAsia="Arial"/>
          <w:lang w:val="en"/>
        </w:rPr>
        <w:t xml:space="preserve"> Types of Mobile Money Settlement</w:t>
      </w:r>
    </w:p>
    <w:p w14:paraId="5869EA0A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44741F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D6D8A2" wp14:editId="7341B3F6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7C38B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750"/>
      </w:tblGrid>
      <w:tr w:rsidR="00F51E80" w:rsidRPr="00927BEB" w14:paraId="6BE162E7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961E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E8F2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1E80" w:rsidRPr="00927BEB" w14:paraId="75D218A9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33B3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3690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Wallet-to-wallet or merchant transactions settle instantly</w:t>
            </w:r>
          </w:p>
        </w:tc>
      </w:tr>
      <w:tr w:rsidR="00F51E80" w:rsidRPr="00927BEB" w14:paraId="3BB6221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103F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Batch/Deferred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F650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 or cross-network transfers may settle later</w:t>
            </w:r>
          </w:p>
        </w:tc>
      </w:tr>
      <w:tr w:rsidR="00F51E80" w:rsidRPr="00927BEB" w14:paraId="0CA31939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D40D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 settlement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CEB1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Overseen by a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switch</w:t>
            </w:r>
          </w:p>
        </w:tc>
      </w:tr>
    </w:tbl>
    <w:p w14:paraId="680B46AB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A1E0E6">
          <v:rect id="_x0000_i1030" style="width:0;height:1.5pt" o:hralign="center" o:hrstd="t" o:hr="t" fillcolor="#a0a0a0" stroked="f"/>
        </w:pict>
      </w:r>
    </w:p>
    <w:p w14:paraId="13A2F959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6" w:name="_pkzmyh6x6fkm" w:colFirst="0" w:colLast="0"/>
      <w:bookmarkEnd w:id="6"/>
      <w:r w:rsidRPr="00927BEB">
        <w:rPr>
          <w:rFonts w:ascii="Segoe UI Emoji" w:eastAsia="Arial" w:hAnsi="Segoe UI Emoji" w:cs="Segoe UI Emoji"/>
          <w:lang w:val="en"/>
        </w:rPr>
        <w:t>🔐</w:t>
      </w:r>
      <w:r w:rsidRPr="00927BEB">
        <w:rPr>
          <w:rFonts w:eastAsia="Arial"/>
          <w:lang w:val="en"/>
        </w:rPr>
        <w:t xml:space="preserve"> Security and Regulation</w:t>
      </w:r>
    </w:p>
    <w:p w14:paraId="6E447C08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741A8" w14:textId="77777777" w:rsidR="00F51E80" w:rsidRPr="00927BEB" w:rsidRDefault="00F51E80" w:rsidP="00927BE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Regulated by central banks (e.g., CBE in Egypt)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7EA286" w14:textId="77777777" w:rsidR="00F51E80" w:rsidRPr="00927BEB" w:rsidRDefault="00F51E80" w:rsidP="00927B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KYC/AML checks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wallet registration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DB603" w14:textId="77777777" w:rsidR="00F51E80" w:rsidRPr="00927BEB" w:rsidRDefault="00F51E80" w:rsidP="00927B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Encrypted and PIN/OTP-protected transactions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C67EE" w14:textId="77777777" w:rsidR="00F51E80" w:rsidRPr="00927BEB" w:rsidRDefault="00F51E80" w:rsidP="00927BE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use </w:t>
      </w:r>
      <w:r w:rsidRPr="00927B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tokenized APIs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third-party integrations</w:t>
      </w:r>
      <w:r w:rsidRPr="00927B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C034F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DAD32">
          <v:rect id="_x0000_i1031" style="width:0;height:1.5pt" o:hralign="center" o:hrstd="t" o:hr="t" fillcolor="#a0a0a0" stroked="f"/>
        </w:pict>
      </w:r>
    </w:p>
    <w:p w14:paraId="29B7AC1E" w14:textId="77777777" w:rsidR="00F51E80" w:rsidRPr="00927BEB" w:rsidRDefault="00F51E80" w:rsidP="00DC1F0E">
      <w:pPr>
        <w:pStyle w:val="Heading2"/>
        <w:rPr>
          <w:rFonts w:ascii="Arial" w:eastAsia="Arial" w:hAnsi="Arial" w:cs="Arial"/>
          <w:lang w:val="en"/>
        </w:rPr>
      </w:pPr>
      <w:bookmarkStart w:id="7" w:name="_ke2ob2prdzqh" w:colFirst="0" w:colLast="0"/>
      <w:bookmarkEnd w:id="7"/>
      <w:r w:rsidRPr="00927BEB">
        <w:rPr>
          <w:rFonts w:ascii="Segoe UI Emoji" w:eastAsia="Arial Unicode MS" w:hAnsi="Segoe UI Emoji" w:cs="Segoe UI Emoji"/>
          <w:lang w:val="en"/>
        </w:rPr>
        <w:t>✅</w:t>
      </w:r>
      <w:r w:rsidRPr="00927BEB">
        <w:rPr>
          <w:rFonts w:eastAsia="Arial Unicode MS"/>
          <w:lang w:val="en"/>
        </w:rPr>
        <w:t xml:space="preserve"> Benefits of Mobile Money Networks</w:t>
      </w:r>
    </w:p>
    <w:p w14:paraId="0652BA24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BB63E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2A489B" wp14:editId="6D303C72">
            <wp:extent cx="5943600" cy="1905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B4715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400"/>
      </w:tblGrid>
      <w:tr w:rsidR="00F51E80" w:rsidRPr="00927BEB" w14:paraId="3BEFCC10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D34F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6015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F51E80" w:rsidRPr="00927BEB" w14:paraId="62253493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51C2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Bankless inclusion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7868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don't need a traditional bank account</w:t>
            </w:r>
          </w:p>
        </w:tc>
      </w:tr>
      <w:tr w:rsidR="00F51E80" w:rsidRPr="00927BEB" w14:paraId="1409FD4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E2EA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&amp; accessible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F9FB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 via apps, USSD, or SMS</w:t>
            </w:r>
          </w:p>
        </w:tc>
      </w:tr>
      <w:tr w:rsidR="00F51E80" w:rsidRPr="00927BEB" w14:paraId="308C003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962E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transaction fees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4E4F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card or interbank alternatives</w:t>
            </w:r>
          </w:p>
        </w:tc>
      </w:tr>
      <w:tr w:rsidR="00F51E80" w:rsidRPr="00927BEB" w14:paraId="74B8DB43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38AC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 &amp; utility support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D269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government or private services directly</w:t>
            </w:r>
          </w:p>
        </w:tc>
      </w:tr>
      <w:tr w:rsidR="00F51E80" w:rsidRPr="00927BEB" w14:paraId="29B59EB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805D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Boosts digital economy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66B2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rural and underserved populations</w:t>
            </w:r>
          </w:p>
        </w:tc>
      </w:tr>
    </w:tbl>
    <w:p w14:paraId="3795D8F3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8BCEF5">
          <v:rect id="_x0000_i1032" style="width:0;height:1.5pt" o:hralign="center" o:hrstd="t" o:hr="t" fillcolor="#a0a0a0" stroked="f"/>
        </w:pict>
      </w:r>
    </w:p>
    <w:p w14:paraId="0AB0A44B" w14:textId="77777777" w:rsidR="00F51E80" w:rsidRPr="00927BEB" w:rsidRDefault="00F51E80" w:rsidP="00DC1F0E">
      <w:pPr>
        <w:pStyle w:val="Heading2"/>
        <w:rPr>
          <w:rFonts w:eastAsia="Arial"/>
          <w:lang w:val="en"/>
        </w:rPr>
      </w:pPr>
      <w:bookmarkStart w:id="8" w:name="_6ngp4oj1phnc" w:colFirst="0" w:colLast="0"/>
      <w:bookmarkEnd w:id="8"/>
      <w:r w:rsidRPr="00927BEB">
        <w:rPr>
          <w:rFonts w:ascii="Segoe UI Emoji" w:eastAsia="Arial" w:hAnsi="Segoe UI Emoji" w:cs="Segoe UI Emoji"/>
          <w:lang w:val="en"/>
        </w:rPr>
        <w:t>🧠</w:t>
      </w:r>
      <w:r w:rsidRPr="00927BEB">
        <w:rPr>
          <w:rFonts w:eastAsia="Arial"/>
          <w:lang w:val="en"/>
        </w:rPr>
        <w:t xml:space="preserve"> Summary</w:t>
      </w:r>
    </w:p>
    <w:p w14:paraId="359B85B2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4DD33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7B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8F7C6D" wp14:editId="0FA518F9">
            <wp:extent cx="5943600" cy="1993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6B7B4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955"/>
      </w:tblGrid>
      <w:tr w:rsidR="00F51E80" w:rsidRPr="00927BEB" w14:paraId="0FBFF5E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6DDA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089C" w14:textId="77777777" w:rsidR="00F51E80" w:rsidRPr="00927BEB" w:rsidRDefault="00F51E80" w:rsidP="00927B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Networks</w:t>
            </w:r>
          </w:p>
        </w:tc>
      </w:tr>
      <w:tr w:rsidR="00F51E80" w:rsidRPr="00927BEB" w14:paraId="2B7ED78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7A36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3FCA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Wallet-based payments and transfers</w:t>
            </w:r>
          </w:p>
        </w:tc>
      </w:tr>
      <w:tr w:rsidR="00F51E80" w:rsidRPr="00927BEB" w14:paraId="12753B2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A018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9AF2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users, banks, merchants, telecoms</w:t>
            </w:r>
          </w:p>
        </w:tc>
      </w:tr>
      <w:tr w:rsidR="00F51E80" w:rsidRPr="00927BEB" w14:paraId="00FE8B8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860E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A6D8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bKash, GCash</w:t>
            </w:r>
          </w:p>
        </w:tc>
      </w:tr>
      <w:tr w:rsidR="00F51E80" w:rsidRPr="00927BEB" w14:paraId="020E8CCE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8D52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483F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and telecom regulators</w:t>
            </w:r>
          </w:p>
        </w:tc>
      </w:tr>
      <w:tr w:rsidR="00F51E80" w:rsidRPr="00927BEB" w14:paraId="5B6850A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6E51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C4BD" w14:textId="77777777" w:rsidR="00F51E80" w:rsidRPr="00927BEB" w:rsidRDefault="00F51E80" w:rsidP="00927B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27B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or batch depending on transaction type</w:t>
            </w:r>
          </w:p>
        </w:tc>
      </w:tr>
    </w:tbl>
    <w:p w14:paraId="4BEC2D74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BBC4D9">
          <v:rect id="_x0000_i1033" style="width:0;height:1.5pt" o:hralign="center" o:hrstd="t" o:hr="t" fillcolor="#a0a0a0" stroked="f"/>
        </w:pict>
      </w:r>
    </w:p>
    <w:p w14:paraId="3E9899DA" w14:textId="77777777" w:rsidR="00F51E80" w:rsidRPr="00927BEB" w:rsidRDefault="00F51E80" w:rsidP="00927B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530A72" w14:textId="77777777" w:rsidR="00F51E80" w:rsidRPr="00927BEB" w:rsidRDefault="00F51E80" w:rsidP="00927BEB"/>
    <w:p w14:paraId="2FC4B7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27231"/>
    <w:multiLevelType w:val="multilevel"/>
    <w:tmpl w:val="270C4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0E07DD"/>
    <w:multiLevelType w:val="multilevel"/>
    <w:tmpl w:val="ABBE2B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4047322">
    <w:abstractNumId w:val="1"/>
  </w:num>
  <w:num w:numId="2" w16cid:durableId="47194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80"/>
    <w:rsid w:val="001B018C"/>
    <w:rsid w:val="002D1F4F"/>
    <w:rsid w:val="00711B4D"/>
    <w:rsid w:val="008952B3"/>
    <w:rsid w:val="00A70480"/>
    <w:rsid w:val="00F5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9ACF"/>
  <w15:chartTrackingRefBased/>
  <w15:docId w15:val="{7C522F73-6C95-4A55-AE8B-D26B538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