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6C02" w14:textId="77777777" w:rsidR="00DA49CD" w:rsidRPr="00DA49CD" w:rsidRDefault="00DA49CD" w:rsidP="00560E28">
      <w:pPr>
        <w:pStyle w:val="Heading1"/>
        <w:rPr>
          <w:rFonts w:eastAsia="Arial"/>
          <w:lang w:val="en"/>
        </w:rPr>
      </w:pPr>
      <w:bookmarkStart w:id="0" w:name="_5c0nkd1cm9gn" w:colFirst="0" w:colLast="0"/>
      <w:bookmarkEnd w:id="0"/>
      <w:r w:rsidRPr="00DA49CD">
        <w:rPr>
          <w:rFonts w:eastAsia="Arial"/>
          <w:lang w:val="en"/>
        </w:rPr>
        <w:t>Electronic Funds Transfer (EFT)</w:t>
      </w:r>
    </w:p>
    <w:p w14:paraId="53D174D9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7C86DE" w14:textId="77777777" w:rsidR="00DA49CD" w:rsidRPr="00DA49CD" w:rsidRDefault="00DA49CD" w:rsidP="00DA49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movement of money from one bank account to another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electronic systems — without the need for paper documents, cheques, or physical cash. It is the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foundation of most modern banking transactions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including direct deposits, ATM withdrawals, and online payments.</w:t>
      </w:r>
    </w:p>
    <w:p w14:paraId="354ECAEA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C3E53D">
          <v:rect id="_x0000_i1025" style="width:0;height:1.5pt" o:hralign="center" o:hrstd="t" o:hr="t" fillcolor="#a0a0a0" stroked="f"/>
        </w:pict>
      </w:r>
    </w:p>
    <w:p w14:paraId="2ACB4BCD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1" w:name="_79f3183ux3h8" w:colFirst="0" w:colLast="0"/>
      <w:bookmarkEnd w:id="1"/>
      <w:r w:rsidRPr="00DA49CD">
        <w:rPr>
          <w:rFonts w:ascii="Segoe UI Emoji" w:eastAsia="Arial" w:hAnsi="Segoe UI Emoji" w:cs="Segoe UI Emoji"/>
          <w:lang w:val="en"/>
        </w:rPr>
        <w:t>🧠</w:t>
      </w:r>
      <w:r w:rsidRPr="00DA49CD">
        <w:rPr>
          <w:rFonts w:eastAsia="Arial"/>
          <w:lang w:val="en"/>
        </w:rPr>
        <w:t xml:space="preserve"> Simple Definition</w:t>
      </w:r>
    </w:p>
    <w:p w14:paraId="5427B450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3D4DC9" w14:textId="77777777" w:rsidR="00DA49CD" w:rsidRPr="00DA49CD" w:rsidRDefault="00DA49CD" w:rsidP="00DA49C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EFT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computer-based system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money to be transferred between accounts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electronically, either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bank or between different banks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DDE100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E2E07">
          <v:rect id="_x0000_i1026" style="width:0;height:1.5pt" o:hralign="center" o:hrstd="t" o:hr="t" fillcolor="#a0a0a0" stroked="f"/>
        </w:pict>
      </w:r>
    </w:p>
    <w:p w14:paraId="5F0D93B1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2" w:name="_1ivbix157f5e" w:colFirst="0" w:colLast="0"/>
      <w:bookmarkEnd w:id="2"/>
      <w:r w:rsidRPr="00DA49CD">
        <w:rPr>
          <w:rFonts w:ascii="Segoe UI Emoji" w:eastAsia="Arial" w:hAnsi="Segoe UI Emoji" w:cs="Segoe UI Emoji"/>
          <w:lang w:val="en"/>
        </w:rPr>
        <w:t>🔁</w:t>
      </w:r>
      <w:r w:rsidRPr="00DA49CD">
        <w:rPr>
          <w:rFonts w:eastAsia="Arial"/>
          <w:lang w:val="en"/>
        </w:rPr>
        <w:t xml:space="preserve"> How EFT Works (Basic Flow)</w:t>
      </w:r>
    </w:p>
    <w:p w14:paraId="26E7CD36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85747" w14:textId="77777777" w:rsidR="00DA49CD" w:rsidRPr="00DA49CD" w:rsidRDefault="00DA49CD" w:rsidP="00DA49C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initiate a transaction — e.g., online transfer, card payment, bill payment.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F8FD49" w14:textId="77777777" w:rsidR="00DA49CD" w:rsidRPr="00DA49CD" w:rsidRDefault="00DA49CD" w:rsidP="00DA49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bank or payment service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generates an electronic instruction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99FBB" w14:textId="77777777" w:rsidR="00DA49CD" w:rsidRPr="00DA49CD" w:rsidRDefault="00DA49CD" w:rsidP="00DA49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instruction is sent through an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EFT network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ACH or SWIFT).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1183FB" w14:textId="77777777" w:rsidR="00DA49CD" w:rsidRPr="00DA49CD" w:rsidRDefault="00DA49CD" w:rsidP="00DA49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recipient bank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credits the destination account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occurs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(real-time or deferred).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0ECC0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B78865B">
          <v:rect id="_x0000_i1027" style="width:0;height:1.5pt" o:hralign="center" o:hrstd="t" o:hr="t" fillcolor="#a0a0a0" stroked="f"/>
        </w:pict>
      </w:r>
    </w:p>
    <w:p w14:paraId="61878745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3" w:name="_f0y24h6t40us" w:colFirst="0" w:colLast="0"/>
      <w:bookmarkEnd w:id="3"/>
      <w:r w:rsidRPr="00DA49CD">
        <w:rPr>
          <w:rFonts w:ascii="Segoe UI Emoji" w:eastAsia="Arial" w:hAnsi="Segoe UI Emoji" w:cs="Segoe UI Emoji"/>
          <w:lang w:val="en"/>
        </w:rPr>
        <w:t>💼</w:t>
      </w:r>
      <w:r w:rsidRPr="00DA49CD">
        <w:rPr>
          <w:rFonts w:eastAsia="Arial"/>
          <w:lang w:val="en"/>
        </w:rPr>
        <w:t xml:space="preserve"> Common Types of EFT Transactions</w:t>
      </w:r>
    </w:p>
    <w:p w14:paraId="275D5648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3D76E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C7134C" wp14:editId="553C13F7">
            <wp:extent cx="5943600" cy="2641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C778A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720"/>
      </w:tblGrid>
      <w:tr w:rsidR="00DA49CD" w:rsidRPr="00DA49CD" w14:paraId="72F6C9DA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EE81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Type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B0FE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45A00A0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984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 Deposit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747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Employers deposit salaries straight to employee accounts</w:t>
            </w:r>
          </w:p>
        </w:tc>
      </w:tr>
      <w:tr w:rsidR="00DA49CD" w:rsidRPr="00DA49CD" w14:paraId="357AC915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F1B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Transfers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038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Moving money between personal or third-party accounts</w:t>
            </w:r>
          </w:p>
        </w:tc>
      </w:tr>
      <w:tr w:rsidR="00DA49CD" w:rsidRPr="00DA49CD" w14:paraId="1E87F06C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FF7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Transactions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A9E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ATM withdrawals, debit/credit card payments</w:t>
            </w:r>
          </w:p>
        </w:tc>
      </w:tr>
      <w:tr w:rsidR="00DA49CD" w:rsidRPr="00DA49CD" w14:paraId="3CE1B55E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145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 Payments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DEF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Paying utilities or subscriptions from your bank</w:t>
            </w:r>
          </w:p>
        </w:tc>
      </w:tr>
      <w:tr w:rsidR="00DA49CD" w:rsidRPr="00DA49CD" w14:paraId="525BAF7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AD9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Online Banking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16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Account-to-account transfers via mobile/web apps</w:t>
            </w:r>
          </w:p>
        </w:tc>
      </w:tr>
      <w:tr w:rsidR="00DA49CD" w:rsidRPr="00DA49CD" w14:paraId="3CA0D87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3F6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 Transfers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BCA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cross-border, using systems like SWIFT</w:t>
            </w:r>
          </w:p>
        </w:tc>
      </w:tr>
      <w:tr w:rsidR="00DA49CD" w:rsidRPr="00DA49CD" w14:paraId="42C726A3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1A0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🏪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 Transactions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5F9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Retail checkout payments via cards or mobile wallets</w:t>
            </w:r>
          </w:p>
        </w:tc>
      </w:tr>
    </w:tbl>
    <w:p w14:paraId="6D221247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D6BDE6">
          <v:rect id="_x0000_i1028" style="width:0;height:1.5pt" o:hralign="center" o:hrstd="t" o:hr="t" fillcolor="#a0a0a0" stroked="f"/>
        </w:pict>
      </w:r>
    </w:p>
    <w:p w14:paraId="4F24308B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4" w:name="_i62in7335cq4" w:colFirst="0" w:colLast="0"/>
      <w:bookmarkEnd w:id="4"/>
      <w:r w:rsidRPr="00DA49CD">
        <w:rPr>
          <w:rFonts w:ascii="Segoe UI Emoji" w:eastAsia="Arial" w:hAnsi="Segoe UI Emoji" w:cs="Segoe UI Emoji"/>
          <w:lang w:val="en"/>
        </w:rPr>
        <w:t>🌐</w:t>
      </w:r>
      <w:r w:rsidRPr="00DA49CD">
        <w:rPr>
          <w:rFonts w:eastAsia="Arial"/>
          <w:lang w:val="en"/>
        </w:rPr>
        <w:t xml:space="preserve"> EFT Networks Examples</w:t>
      </w:r>
    </w:p>
    <w:p w14:paraId="3A671CFD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FDD3E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401238" wp14:editId="1607DD51">
            <wp:extent cx="5943600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76A5D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450"/>
        <w:gridCol w:w="4130"/>
      </w:tblGrid>
      <w:tr w:rsidR="00DA49CD" w:rsidRPr="00DA49CD" w14:paraId="4BC35BD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5FA1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Region/Country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8844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EFT System/Network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7E4F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A49CD" w:rsidRPr="00DA49CD" w14:paraId="6E2E1BF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BD9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402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Fedwire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D41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for batch; Fedwire for large-value</w:t>
            </w:r>
          </w:p>
        </w:tc>
      </w:tr>
      <w:tr w:rsidR="00DA49CD" w:rsidRPr="00DA49CD" w14:paraId="6756E4D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001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84E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ACH Egypt, </w:t>
            </w:r>
            <w:proofErr w:type="spellStart"/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InstaPay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C3E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and batch EFT supported</w:t>
            </w:r>
          </w:p>
        </w:tc>
      </w:tr>
      <w:tr w:rsidR="00DA49CD" w:rsidRPr="00DA49CD" w14:paraId="7D2FC12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D71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203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NEFT, RTGS, IMPS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DB88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Regulated by RBI for different use cases</w:t>
            </w:r>
          </w:p>
        </w:tc>
      </w:tr>
      <w:tr w:rsidR="00DA49CD" w:rsidRPr="00DA49CD" w14:paraId="2A586360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D43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CEA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Credit Transfer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5E2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Cross-border Eurozone EFT</w:t>
            </w:r>
          </w:p>
        </w:tc>
      </w:tr>
      <w:tr w:rsidR="00DA49CD" w:rsidRPr="00DA49CD" w14:paraId="63D140A9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5D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FD1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SWIFT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BCC8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international wire transfers</w:t>
            </w:r>
          </w:p>
        </w:tc>
      </w:tr>
    </w:tbl>
    <w:p w14:paraId="6DAA84D5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22047">
          <v:rect id="_x0000_i1029" style="width:0;height:1.5pt" o:hralign="center" o:hrstd="t" o:hr="t" fillcolor="#a0a0a0" stroked="f"/>
        </w:pict>
      </w:r>
    </w:p>
    <w:p w14:paraId="41B6DFBB" w14:textId="77777777" w:rsidR="00DA49CD" w:rsidRPr="00DA49CD" w:rsidRDefault="00DA49CD" w:rsidP="00560E28">
      <w:pPr>
        <w:pStyle w:val="Heading2"/>
        <w:rPr>
          <w:rFonts w:ascii="Arial" w:eastAsia="Arial" w:hAnsi="Arial" w:cs="Arial"/>
          <w:lang w:val="en"/>
        </w:rPr>
      </w:pPr>
      <w:bookmarkStart w:id="5" w:name="_o825x1i0wmlg" w:colFirst="0" w:colLast="0"/>
      <w:bookmarkEnd w:id="5"/>
      <w:r w:rsidRPr="00DA49CD">
        <w:rPr>
          <w:rFonts w:ascii="Segoe UI Emoji" w:eastAsia="Arial Unicode MS" w:hAnsi="Segoe UI Emoji" w:cs="Segoe UI Emoji"/>
          <w:lang w:val="en"/>
        </w:rPr>
        <w:t>✅</w:t>
      </w:r>
      <w:r w:rsidRPr="00DA49CD">
        <w:rPr>
          <w:rFonts w:eastAsia="Arial Unicode MS"/>
          <w:lang w:val="en"/>
        </w:rPr>
        <w:t xml:space="preserve"> Advantages of EFT</w:t>
      </w:r>
    </w:p>
    <w:p w14:paraId="1FB1E89F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5CD85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5D11F2" wp14:editId="2D8635B3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A0BCF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5465"/>
      </w:tblGrid>
      <w:tr w:rsidR="00DA49CD" w:rsidRPr="00DA49CD" w14:paraId="4F50B103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C949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BB20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3165772E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99A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91A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can happen instantly or within hours</w:t>
            </w:r>
          </w:p>
        </w:tc>
      </w:tr>
      <w:tr w:rsidR="00DA49CD" w:rsidRPr="00DA49CD" w14:paraId="070732B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EC7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Low-cost or free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5E8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EFTs are cheaper than physical transactions</w:t>
            </w:r>
          </w:p>
        </w:tc>
      </w:tr>
      <w:tr w:rsidR="00DA49CD" w:rsidRPr="00DA49CD" w14:paraId="5819CBE9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6FDF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Convenient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8C3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done via apps, ATMs, POS, and websites</w:t>
            </w:r>
          </w:p>
        </w:tc>
      </w:tr>
      <w:tr w:rsidR="00DA49CD" w:rsidRPr="00DA49CD" w14:paraId="02F3978F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9BF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Trackable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F36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Receipts, references, and audit logs are available</w:t>
            </w:r>
          </w:p>
        </w:tc>
      </w:tr>
      <w:tr w:rsidR="00DA49CD" w:rsidRPr="00DA49CD" w14:paraId="29889C6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FF3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0E7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Protected by encryption, PINs, tokens, and regulations</w:t>
            </w:r>
          </w:p>
        </w:tc>
      </w:tr>
    </w:tbl>
    <w:p w14:paraId="78E56186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C6E421">
          <v:rect id="_x0000_i1030" style="width:0;height:1.5pt" o:hralign="center" o:hrstd="t" o:hr="t" fillcolor="#a0a0a0" stroked="f"/>
        </w:pict>
      </w:r>
    </w:p>
    <w:p w14:paraId="12DB5BC7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6" w:name="_cmrk94ljz02i" w:colFirst="0" w:colLast="0"/>
      <w:bookmarkEnd w:id="6"/>
      <w:r w:rsidRPr="00DA49CD">
        <w:rPr>
          <w:rFonts w:ascii="Segoe UI Emoji" w:eastAsia="Arial" w:hAnsi="Segoe UI Emoji" w:cs="Segoe UI Emoji"/>
          <w:lang w:val="en"/>
        </w:rPr>
        <w:t>⚠️</w:t>
      </w:r>
      <w:r w:rsidRPr="00DA49CD">
        <w:rPr>
          <w:rFonts w:eastAsia="Arial"/>
          <w:lang w:val="en"/>
        </w:rPr>
        <w:t xml:space="preserve"> Considerations</w:t>
      </w:r>
    </w:p>
    <w:p w14:paraId="045C8BC8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6B2AC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2A8022" wp14:editId="2E827065">
            <wp:extent cx="5943600" cy="1295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429AC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5390"/>
      </w:tblGrid>
      <w:tr w:rsidR="00DA49CD" w:rsidRPr="00DA49CD" w14:paraId="058F6881" w14:textId="77777777" w:rsidTr="00946108">
        <w:trPr>
          <w:trHeight w:val="5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7332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Risk/Challenge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F21F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A49CD" w:rsidRPr="00DA49CD" w14:paraId="3A22177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DD2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🐌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Delays in batch systems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F52A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Non-instant EFTs (like ACH) may take 1–2 days</w:t>
            </w:r>
          </w:p>
        </w:tc>
      </w:tr>
      <w:tr w:rsidR="00DA49CD" w:rsidRPr="00DA49CD" w14:paraId="36156A8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D7F9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49C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Reversals may be hard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42D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Transactions can be hard to cancel once processed</w:t>
            </w:r>
          </w:p>
        </w:tc>
      </w:tr>
      <w:tr w:rsidR="00DA49CD" w:rsidRPr="00DA49CD" w14:paraId="0E4BB2A5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6B27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risk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9F6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Phishing, social engineering, and unauthorized access</w:t>
            </w:r>
          </w:p>
        </w:tc>
      </w:tr>
    </w:tbl>
    <w:p w14:paraId="09112C53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1E9693">
          <v:rect id="_x0000_i1031" style="width:0;height:1.5pt" o:hralign="center" o:hrstd="t" o:hr="t" fillcolor="#a0a0a0" stroked="f"/>
        </w:pict>
      </w:r>
    </w:p>
    <w:p w14:paraId="72DE3175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7" w:name="_q21b2fpxhvwu" w:colFirst="0" w:colLast="0"/>
      <w:bookmarkEnd w:id="7"/>
      <w:r w:rsidRPr="00DA49CD">
        <w:rPr>
          <w:rFonts w:ascii="Segoe UI Emoji" w:eastAsia="Arial" w:hAnsi="Segoe UI Emoji" w:cs="Segoe UI Emoji"/>
          <w:lang w:val="en"/>
        </w:rPr>
        <w:t>🧠</w:t>
      </w:r>
      <w:r w:rsidRPr="00DA49CD">
        <w:rPr>
          <w:rFonts w:eastAsia="Arial"/>
          <w:lang w:val="en"/>
        </w:rPr>
        <w:t xml:space="preserve"> Summary</w:t>
      </w:r>
    </w:p>
    <w:p w14:paraId="511C566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2AB143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8374F8" wp14:editId="432B39B1">
            <wp:extent cx="5943600" cy="1905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F320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4835"/>
      </w:tblGrid>
      <w:tr w:rsidR="00DA49CD" w:rsidRPr="00DA49CD" w14:paraId="052693BC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21F6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ACCB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6B5E776F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3850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2490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money transfer between accounts</w:t>
            </w:r>
          </w:p>
        </w:tc>
      </w:tr>
      <w:tr w:rsidR="00DA49CD" w:rsidRPr="00DA49CD" w14:paraId="073B513E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D65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623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Salary, bills, card payments, banking</w:t>
            </w:r>
          </w:p>
        </w:tc>
      </w:tr>
      <w:tr w:rsidR="00DA49CD" w:rsidRPr="00DA49CD" w14:paraId="6A19EF55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5DAA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Methods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07B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RTGS, SEPA, SWIFT, NEFT, POS, ATM</w:t>
            </w:r>
          </w:p>
        </w:tc>
      </w:tr>
      <w:tr w:rsidR="00DA49CD" w:rsidRPr="00DA49CD" w14:paraId="5FC07EBB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8E8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EA0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to 2 days, depending on system</w:t>
            </w:r>
          </w:p>
        </w:tc>
      </w:tr>
      <w:tr w:rsidR="00DA49CD" w:rsidRPr="00DA49CD" w14:paraId="60F297B0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BF9F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Benefits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21F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secure, low-cost, accessible</w:t>
            </w:r>
          </w:p>
        </w:tc>
      </w:tr>
    </w:tbl>
    <w:p w14:paraId="55B21E4B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510ED8">
          <v:rect id="_x0000_i1032" style="width:0;height:1.5pt" o:hralign="center" o:hrstd="t" o:hr="t" fillcolor="#a0a0a0" stroked="f"/>
        </w:pict>
      </w:r>
    </w:p>
    <w:p w14:paraId="2D40F78B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5503C" w14:textId="77777777" w:rsidR="00A70480" w:rsidRPr="00DA49CD" w:rsidRDefault="00A70480" w:rsidP="00DA49CD"/>
    <w:sectPr w:rsidR="00A70480" w:rsidRPr="00DA49CD" w:rsidSect="00DA49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45875"/>
    <w:multiLevelType w:val="multilevel"/>
    <w:tmpl w:val="71984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179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CD"/>
    <w:rsid w:val="002D1F4F"/>
    <w:rsid w:val="00560E28"/>
    <w:rsid w:val="00711B4D"/>
    <w:rsid w:val="00854D6A"/>
    <w:rsid w:val="008952B3"/>
    <w:rsid w:val="00A70480"/>
    <w:rsid w:val="00D33971"/>
    <w:rsid w:val="00DA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15BE"/>
  <w15:chartTrackingRefBased/>
  <w15:docId w15:val="{86B8A237-26FC-42C2-8FA3-FBAD0018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2026-01-24T18:43:00Z</dcterms:modified>
</cp:coreProperties>
</file>