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67B8" w14:textId="77777777" w:rsidR="00B774EC" w:rsidRPr="00B774EC" w:rsidRDefault="00B774EC" w:rsidP="00B774EC">
      <w:pPr>
        <w:pStyle w:val="Heading1"/>
      </w:pPr>
      <w:r w:rsidRPr="00B774EC">
        <w:t>Microservices Architecture</w:t>
      </w:r>
    </w:p>
    <w:p w14:paraId="35106459" w14:textId="4DEFB4B6" w:rsidR="00B774EC" w:rsidRPr="00B774EC" w:rsidRDefault="00B774EC" w:rsidP="00B774E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689CA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Microservices Architecture</w:t>
      </w:r>
      <w:r w:rsidRPr="00B774EC">
        <w:rPr>
          <w:rFonts w:ascii="Roboto Mono" w:hAnsi="Roboto Mono"/>
        </w:rPr>
        <w:t xml:space="preserve"> divides a system into </w:t>
      </w:r>
      <w:r w:rsidRPr="00B774EC">
        <w:rPr>
          <w:rFonts w:ascii="Roboto Mono" w:hAnsi="Roboto Mono"/>
          <w:b/>
          <w:bCs/>
        </w:rPr>
        <w:t>small, independent services</w:t>
      </w:r>
      <w:r w:rsidRPr="00B774EC">
        <w:rPr>
          <w:rFonts w:ascii="Roboto Mono" w:hAnsi="Roboto Mono"/>
        </w:rPr>
        <w:t xml:space="preserve">, each responsible for a </w:t>
      </w:r>
      <w:r w:rsidRPr="00B774EC">
        <w:rPr>
          <w:rFonts w:ascii="Roboto Mono" w:hAnsi="Roboto Mono"/>
          <w:b/>
          <w:bCs/>
        </w:rPr>
        <w:t>specific business domain</w:t>
      </w:r>
      <w:r w:rsidRPr="00B774EC">
        <w:rPr>
          <w:rFonts w:ascii="Roboto Mono" w:hAnsi="Roboto Mono"/>
        </w:rPr>
        <w:t>. These services communicate via APIs or messaging.</w:t>
      </w:r>
    </w:p>
    <w:p w14:paraId="3740F3F5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Segoe UI Emoji" w:hAnsi="Segoe UI Emoji" w:cs="Segoe UI Emoji"/>
        </w:rPr>
        <w:t>👉</w:t>
      </w:r>
      <w:r w:rsidRPr="00B774EC">
        <w:rPr>
          <w:rFonts w:ascii="Roboto Mono" w:hAnsi="Roboto Mono"/>
        </w:rPr>
        <w:t xml:space="preserve"> Think of it like a </w:t>
      </w:r>
      <w:r w:rsidRPr="00B774EC">
        <w:rPr>
          <w:rFonts w:ascii="Roboto Mono" w:hAnsi="Roboto Mono"/>
          <w:b/>
          <w:bCs/>
        </w:rPr>
        <w:t>team of specialists</w:t>
      </w:r>
      <w:r w:rsidRPr="00B774EC">
        <w:rPr>
          <w:rFonts w:ascii="Roboto Mono" w:hAnsi="Roboto Mono"/>
        </w:rPr>
        <w:t>, where each person handles one task independently but coordinates with others.</w:t>
      </w:r>
    </w:p>
    <w:p w14:paraId="51DBD53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661F833F">
          <v:rect id="_x0000_i1061" style="width:0;height:1.5pt" o:hralign="center" o:hrstd="t" o:hr="t" fillcolor="#a0a0a0" stroked="f"/>
        </w:pict>
      </w:r>
    </w:p>
    <w:p w14:paraId="798FAFAA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🔑</w:t>
      </w:r>
      <w:r w:rsidRPr="00B774EC">
        <w:t xml:space="preserve"> Key Points</w:t>
      </w:r>
    </w:p>
    <w:p w14:paraId="18367324" w14:textId="7BEBE432" w:rsidR="0014799E" w:rsidRPr="0014799E" w:rsidRDefault="0014799E" w:rsidP="001479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3034C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Each service is </w:t>
      </w:r>
      <w:r w:rsidRPr="00B774EC">
        <w:rPr>
          <w:rFonts w:ascii="Roboto Mono" w:hAnsi="Roboto Mono"/>
          <w:b/>
          <w:bCs/>
        </w:rPr>
        <w:t>independent, deployable, and scalable</w:t>
      </w:r>
    </w:p>
    <w:p w14:paraId="43B23BDF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Services are loosely coupled and communicate over </w:t>
      </w:r>
      <w:r w:rsidRPr="00B774EC">
        <w:rPr>
          <w:rFonts w:ascii="Roboto Mono" w:hAnsi="Roboto Mono"/>
          <w:b/>
          <w:bCs/>
        </w:rPr>
        <w:t>APIs or messaging systems</w:t>
      </w:r>
    </w:p>
    <w:p w14:paraId="27AFBBDF" w14:textId="77777777" w:rsidR="00B774EC" w:rsidRPr="00B774EC" w:rsidRDefault="00B774EC" w:rsidP="00B774EC">
      <w:pPr>
        <w:numPr>
          <w:ilvl w:val="0"/>
          <w:numId w:val="1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Promotes </w:t>
      </w:r>
      <w:r w:rsidRPr="00B774EC">
        <w:rPr>
          <w:rFonts w:ascii="Roboto Mono" w:hAnsi="Roboto Mono"/>
          <w:b/>
          <w:bCs/>
        </w:rPr>
        <w:t>flexibility</w:t>
      </w:r>
      <w:r w:rsidRPr="00B774EC">
        <w:rPr>
          <w:rFonts w:ascii="Roboto Mono" w:hAnsi="Roboto Mono"/>
        </w:rPr>
        <w:t xml:space="preserve"> in technology choice per service</w:t>
      </w:r>
    </w:p>
    <w:p w14:paraId="1BC7160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61FAE4B9">
          <v:rect id="_x0000_i1062" style="width:0;height:1.5pt" o:hralign="center" o:hrstd="t" o:hr="t" fillcolor="#a0a0a0" stroked="f"/>
        </w:pict>
      </w:r>
    </w:p>
    <w:p w14:paraId="3FA4F757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🧱</w:t>
      </w:r>
      <w:r w:rsidRPr="00B774EC">
        <w:t xml:space="preserve"> Structure Example</w:t>
      </w:r>
    </w:p>
    <w:p w14:paraId="27B7DCA7" w14:textId="5398B906" w:rsidR="0014799E" w:rsidRDefault="0014799E" w:rsidP="0014799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95F13" w14:textId="77B7AA01" w:rsidR="0042193D" w:rsidRPr="0014799E" w:rsidRDefault="0042193D" w:rsidP="0014799E">
      <w:r>
        <w:rPr>
          <w:noProof/>
        </w:rPr>
        <w:drawing>
          <wp:inline distT="0" distB="0" distL="0" distR="0" wp14:anchorId="5C01F082" wp14:editId="5726849A">
            <wp:extent cx="5943600" cy="331470"/>
            <wp:effectExtent l="0" t="0" r="0" b="0"/>
            <wp:docPr id="7442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0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948E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UserService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OrderService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PaymentService </w:t>
      </w:r>
      <w:r w:rsidRPr="00B774EC">
        <w:rPr>
          <w:rFonts w:ascii="Arial" w:hAnsi="Arial" w:cs="Arial"/>
        </w:rPr>
        <w:t>↔</w:t>
      </w:r>
      <w:r w:rsidRPr="00B774EC">
        <w:rPr>
          <w:rFonts w:ascii="Roboto Mono" w:hAnsi="Roboto Mono"/>
        </w:rPr>
        <w:t xml:space="preserve"> InventoryService</w:t>
      </w:r>
    </w:p>
    <w:p w14:paraId="559CDE28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UserService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Manages user accounts</w:t>
      </w:r>
    </w:p>
    <w:p w14:paraId="7E0384D0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OrderService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Handles orders</w:t>
      </w:r>
    </w:p>
    <w:p w14:paraId="680B090F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PaymentService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Processes payments</w:t>
      </w:r>
    </w:p>
    <w:p w14:paraId="0A677B10" w14:textId="77777777" w:rsidR="00B774EC" w:rsidRPr="00B774EC" w:rsidRDefault="00B774EC" w:rsidP="00B774EC">
      <w:pPr>
        <w:numPr>
          <w:ilvl w:val="0"/>
          <w:numId w:val="2"/>
        </w:numPr>
        <w:rPr>
          <w:rFonts w:ascii="Roboto Mono" w:hAnsi="Roboto Mono"/>
        </w:rPr>
      </w:pPr>
      <w:r w:rsidRPr="00B774EC">
        <w:rPr>
          <w:rFonts w:ascii="Roboto Mono" w:hAnsi="Roboto Mono"/>
          <w:b/>
          <w:bCs/>
        </w:rPr>
        <w:t>InventoryService</w:t>
      </w:r>
      <w:r w:rsidRPr="00B774EC">
        <w:rPr>
          <w:rFonts w:ascii="Roboto Mono" w:hAnsi="Roboto Mono"/>
        </w:rPr>
        <w:t xml:space="preserve"> </w:t>
      </w:r>
      <w:r w:rsidRPr="00B774EC">
        <w:rPr>
          <w:rFonts w:ascii="Arial" w:hAnsi="Arial" w:cs="Arial"/>
        </w:rPr>
        <w:t>→</w:t>
      </w:r>
      <w:r w:rsidRPr="00B774EC">
        <w:rPr>
          <w:rFonts w:ascii="Roboto Mono" w:hAnsi="Roboto Mono"/>
        </w:rPr>
        <w:t xml:space="preserve"> Manages stock</w:t>
      </w:r>
    </w:p>
    <w:p w14:paraId="3EE8DCE5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71256911">
          <v:rect id="_x0000_i1063" style="width:0;height:1.5pt" o:hralign="center" o:hrstd="t" o:hr="t" fillcolor="#a0a0a0" stroked="f"/>
        </w:pict>
      </w:r>
    </w:p>
    <w:p w14:paraId="066F0CFE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lastRenderedPageBreak/>
        <w:t>❌</w:t>
      </w:r>
      <w:r w:rsidRPr="00B774EC">
        <w:t xml:space="preserve"> Common Problems (Bad Practice)</w:t>
      </w:r>
    </w:p>
    <w:p w14:paraId="062448F1" w14:textId="390F02EB" w:rsidR="0014799E" w:rsidRPr="0014799E" w:rsidRDefault="0014799E" w:rsidP="001479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230E8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Services tightly coupled</w:t>
      </w:r>
    </w:p>
    <w:p w14:paraId="052B1CCF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Hard-coded inter-service calls instead of APIs</w:t>
      </w:r>
    </w:p>
    <w:p w14:paraId="61FCF3A9" w14:textId="77777777" w:rsidR="00B774EC" w:rsidRPr="00B774EC" w:rsidRDefault="00B774EC" w:rsidP="00B774EC">
      <w:pPr>
        <w:numPr>
          <w:ilvl w:val="0"/>
          <w:numId w:val="3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No centralized monitoring, making debugging difficult</w:t>
      </w:r>
    </w:p>
    <w:p w14:paraId="401C78A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class OrderService {</w:t>
      </w:r>
    </w:p>
    <w:p w14:paraId="1F4D8BD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void createOrder(Order order) {</w:t>
      </w:r>
    </w:p>
    <w:p w14:paraId="7CFA838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    new PaymentService().processPayment(order); // </w:t>
      </w:r>
      <w:r w:rsidRPr="00B774EC">
        <w:rPr>
          <w:rFonts w:ascii="Segoe UI Emoji" w:hAnsi="Segoe UI Emoji" w:cs="Segoe UI Emoji"/>
        </w:rPr>
        <w:t>❌</w:t>
      </w:r>
      <w:r w:rsidRPr="00B774EC">
        <w:rPr>
          <w:rFonts w:ascii="Roboto Mono" w:hAnsi="Roboto Mono"/>
        </w:rPr>
        <w:t xml:space="preserve"> tight coupling</w:t>
      </w:r>
    </w:p>
    <w:p w14:paraId="3194DCB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}</w:t>
      </w:r>
    </w:p>
    <w:p w14:paraId="36E4FA87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}</w:t>
      </w:r>
    </w:p>
    <w:p w14:paraId="096BEBE8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433CA58A">
          <v:rect id="_x0000_i1064" style="width:0;height:1.5pt" o:hralign="center" o:hrstd="t" o:hr="t" fillcolor="#a0a0a0" stroked="f"/>
        </w:pict>
      </w:r>
    </w:p>
    <w:p w14:paraId="0C45D51D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✅</w:t>
      </w:r>
      <w:r w:rsidRPr="00B774EC">
        <w:t xml:space="preserve"> Benefits (Good Practice)</w:t>
      </w:r>
    </w:p>
    <w:p w14:paraId="1648EBF1" w14:textId="0690283D" w:rsidR="0014799E" w:rsidRPr="0014799E" w:rsidRDefault="0014799E" w:rsidP="001479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D64FE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Each service can be </w:t>
      </w:r>
      <w:r w:rsidRPr="00B774EC">
        <w:rPr>
          <w:rFonts w:ascii="Roboto Mono" w:hAnsi="Roboto Mono"/>
          <w:b/>
          <w:bCs/>
        </w:rPr>
        <w:t>scaled independently</w:t>
      </w:r>
    </w:p>
    <w:p w14:paraId="12E84B9A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Faults in one service do not crash the entire system</w:t>
      </w:r>
    </w:p>
    <w:p w14:paraId="74A91900" w14:textId="77777777" w:rsidR="00B774EC" w:rsidRP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Different teams can work on different services concurrently</w:t>
      </w:r>
    </w:p>
    <w:p w14:paraId="16310ED6" w14:textId="77777777" w:rsidR="00B774EC" w:rsidRDefault="00B774EC" w:rsidP="00B774EC">
      <w:pPr>
        <w:numPr>
          <w:ilvl w:val="0"/>
          <w:numId w:val="4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Services can use different programming languages or databases</w:t>
      </w:r>
    </w:p>
    <w:p w14:paraId="1E8B188F" w14:textId="2F828141" w:rsidR="00895801" w:rsidRPr="00B774EC" w:rsidRDefault="00895801" w:rsidP="008958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A55F2C" wp14:editId="40C1B6D9">
            <wp:extent cx="5943600" cy="1545590"/>
            <wp:effectExtent l="0" t="0" r="0" b="0"/>
            <wp:docPr id="17281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E8B4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lastRenderedPageBreak/>
        <w:t>class OrderService {</w:t>
      </w:r>
    </w:p>
    <w:p w14:paraId="37762DB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private PaymentServiceApi paymentApi;</w:t>
      </w:r>
    </w:p>
    <w:p w14:paraId="4BC57850" w14:textId="77777777" w:rsidR="00B774EC" w:rsidRPr="00B774EC" w:rsidRDefault="00B774EC" w:rsidP="00B774EC">
      <w:pPr>
        <w:rPr>
          <w:rFonts w:ascii="Roboto Mono" w:hAnsi="Roboto Mono"/>
        </w:rPr>
      </w:pPr>
    </w:p>
    <w:p w14:paraId="71A567EE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void createOrder(Order order) {</w:t>
      </w:r>
    </w:p>
    <w:p w14:paraId="7191119D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    paymentApi.processPayment(order); // </w:t>
      </w:r>
      <w:r w:rsidRPr="00B774EC">
        <w:rPr>
          <w:rFonts w:ascii="Segoe UI Emoji" w:hAnsi="Segoe UI Emoji" w:cs="Segoe UI Emoji"/>
        </w:rPr>
        <w:t>✅</w:t>
      </w:r>
      <w:r w:rsidRPr="00B774EC">
        <w:rPr>
          <w:rFonts w:ascii="Roboto Mono" w:hAnsi="Roboto Mono"/>
        </w:rPr>
        <w:t xml:space="preserve"> communicates via API</w:t>
      </w:r>
    </w:p>
    <w:p w14:paraId="655DB37C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    }</w:t>
      </w:r>
    </w:p>
    <w:p w14:paraId="56BB9B33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t>}</w:t>
      </w:r>
    </w:p>
    <w:p w14:paraId="763DD6BB" w14:textId="77777777" w:rsidR="00B774EC" w:rsidRPr="00B774EC" w:rsidRDefault="00B774EC" w:rsidP="00B774EC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08A77C6C">
          <v:rect id="_x0000_i1065" style="width:0;height:1.5pt" o:hralign="center" o:hrstd="t" o:hr="t" fillcolor="#a0a0a0" stroked="f"/>
        </w:pict>
      </w:r>
    </w:p>
    <w:p w14:paraId="3D63B0A8" w14:textId="77777777" w:rsidR="00B774EC" w:rsidRDefault="00B774EC" w:rsidP="0014799E">
      <w:pPr>
        <w:pStyle w:val="Heading2"/>
      </w:pPr>
      <w:r w:rsidRPr="00B774EC">
        <w:rPr>
          <w:rFonts w:ascii="Segoe UI Emoji" w:hAnsi="Segoe UI Emoji" w:cs="Segoe UI Emoji"/>
        </w:rPr>
        <w:t>⚡</w:t>
      </w:r>
      <w:r w:rsidRPr="00B774EC">
        <w:t xml:space="preserve"> When to Use</w:t>
      </w:r>
    </w:p>
    <w:p w14:paraId="73CA35FC" w14:textId="2F85EA3A" w:rsidR="0014799E" w:rsidRPr="0014799E" w:rsidRDefault="0014799E" w:rsidP="001479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CE616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Large, complex systems</w:t>
      </w:r>
    </w:p>
    <w:p w14:paraId="3693B7A7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Projects needing </w:t>
      </w:r>
      <w:r w:rsidRPr="00B774EC">
        <w:rPr>
          <w:rFonts w:ascii="Roboto Mono" w:hAnsi="Roboto Mono"/>
          <w:b/>
          <w:bCs/>
        </w:rPr>
        <w:t>independent scalability</w:t>
      </w:r>
    </w:p>
    <w:p w14:paraId="5BF95D74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 xml:space="preserve">Applications requiring </w:t>
      </w:r>
      <w:r w:rsidRPr="00B774EC">
        <w:rPr>
          <w:rFonts w:ascii="Roboto Mono" w:hAnsi="Roboto Mono"/>
          <w:b/>
          <w:bCs/>
        </w:rPr>
        <w:t>team autonomy</w:t>
      </w:r>
    </w:p>
    <w:p w14:paraId="0883188A" w14:textId="77777777" w:rsidR="00B774EC" w:rsidRPr="00B774EC" w:rsidRDefault="00B774EC" w:rsidP="00B774EC">
      <w:pPr>
        <w:numPr>
          <w:ilvl w:val="0"/>
          <w:numId w:val="5"/>
        </w:numPr>
        <w:rPr>
          <w:rFonts w:ascii="Roboto Mono" w:hAnsi="Roboto Mono"/>
        </w:rPr>
      </w:pPr>
      <w:r w:rsidRPr="00B774EC">
        <w:rPr>
          <w:rFonts w:ascii="Roboto Mono" w:hAnsi="Roboto Mono"/>
        </w:rPr>
        <w:t>Systems with high availability requirements</w:t>
      </w:r>
    </w:p>
    <w:p w14:paraId="184F316D" w14:textId="2FEA9900" w:rsidR="00B774EC" w:rsidRPr="00B774EC" w:rsidRDefault="00B774EC" w:rsidP="0042193D">
      <w:pPr>
        <w:rPr>
          <w:rFonts w:ascii="Roboto Mono" w:hAnsi="Roboto Mono"/>
        </w:rPr>
      </w:pPr>
      <w:r w:rsidRPr="00B774EC">
        <w:rPr>
          <w:rFonts w:ascii="Roboto Mono" w:hAnsi="Roboto Mono"/>
        </w:rPr>
        <w:pict w14:anchorId="1C5CF42F">
          <v:rect id="_x0000_i1066" style="width:0;height:1.5pt" o:hralign="center" o:hrstd="t" o:hr="t" fillcolor="#a0a0a0" stroked="f"/>
        </w:pict>
      </w:r>
    </w:p>
    <w:p w14:paraId="6E208928" w14:textId="77777777" w:rsidR="00A70480" w:rsidRPr="00B774EC" w:rsidRDefault="00A70480">
      <w:pPr>
        <w:rPr>
          <w:rFonts w:ascii="Roboto Mono" w:hAnsi="Roboto Mono"/>
        </w:rPr>
      </w:pPr>
    </w:p>
    <w:sectPr w:rsidR="00A70480" w:rsidRPr="00B7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63D6"/>
    <w:multiLevelType w:val="multilevel"/>
    <w:tmpl w:val="903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15EAC"/>
    <w:multiLevelType w:val="multilevel"/>
    <w:tmpl w:val="72E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B2DFB"/>
    <w:multiLevelType w:val="multilevel"/>
    <w:tmpl w:val="50C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15898"/>
    <w:multiLevelType w:val="multilevel"/>
    <w:tmpl w:val="FA6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00323"/>
    <w:multiLevelType w:val="multilevel"/>
    <w:tmpl w:val="235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3224">
    <w:abstractNumId w:val="4"/>
  </w:num>
  <w:num w:numId="2" w16cid:durableId="1795948551">
    <w:abstractNumId w:val="3"/>
  </w:num>
  <w:num w:numId="3" w16cid:durableId="1182889132">
    <w:abstractNumId w:val="0"/>
  </w:num>
  <w:num w:numId="4" w16cid:durableId="1443307002">
    <w:abstractNumId w:val="2"/>
  </w:num>
  <w:num w:numId="5" w16cid:durableId="12635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53"/>
    <w:rsid w:val="0014799E"/>
    <w:rsid w:val="002D1F4F"/>
    <w:rsid w:val="00397653"/>
    <w:rsid w:val="0042193D"/>
    <w:rsid w:val="00711B4D"/>
    <w:rsid w:val="008952B3"/>
    <w:rsid w:val="00895801"/>
    <w:rsid w:val="00A70480"/>
    <w:rsid w:val="00B774EC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AC11"/>
  <w15:chartTrackingRefBased/>
  <w15:docId w15:val="{87DFEAB7-3E61-4E98-B9D2-AAA76C84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2026-03-27T03:14:00Z</dcterms:created>
  <dcterms:modified xsi:type="dcterms:W3CDTF">2026-03-27T03:15:00Z</dcterms:modified>
</cp:coreProperties>
</file>