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DADF" w14:textId="53233A56" w:rsidR="00A70480" w:rsidRDefault="0004566E" w:rsidP="0004566E">
      <w:pPr>
        <w:pStyle w:val="Heading1"/>
      </w:pPr>
      <w:r w:rsidRPr="0004566E">
        <w:t>Architectural Patterns</w:t>
      </w:r>
    </w:p>
    <w:p w14:paraId="50228315" w14:textId="570BAFA5" w:rsidR="0004566E" w:rsidRDefault="0004566E" w:rsidP="0004566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7F36E" w14:textId="7A3B4DBF" w:rsidR="0004566E" w:rsidRPr="0004566E" w:rsidRDefault="0004566E" w:rsidP="0004566E">
      <w:p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Architectural patterns</w:t>
      </w:r>
      <w:r w:rsidRPr="0004566E">
        <w:rPr>
          <w:rFonts w:ascii="Roboto Mono" w:hAnsi="Roboto Mono"/>
        </w:rPr>
        <w:t xml:space="preserve"> are </w:t>
      </w:r>
      <w:r w:rsidRPr="0004566E">
        <w:rPr>
          <w:rFonts w:ascii="Roboto Mono" w:hAnsi="Roboto Mono"/>
          <w:b/>
          <w:bCs/>
        </w:rPr>
        <w:t>proven, reusable solutions to common design problems</w:t>
      </w:r>
      <w:r w:rsidRPr="0004566E">
        <w:rPr>
          <w:rFonts w:ascii="Roboto Mono" w:hAnsi="Roboto Mono"/>
        </w:rPr>
        <w:t xml:space="preserve"> in software architecture. They provide </w:t>
      </w:r>
      <w:r w:rsidRPr="0004566E">
        <w:rPr>
          <w:rFonts w:ascii="Roboto Mono" w:hAnsi="Roboto Mono"/>
          <w:b/>
          <w:bCs/>
        </w:rPr>
        <w:t>guidance on how to organize components and their interactions</w:t>
      </w:r>
      <w:r w:rsidRPr="0004566E">
        <w:rPr>
          <w:rFonts w:ascii="Roboto Mono" w:hAnsi="Roboto Mono"/>
        </w:rPr>
        <w:t xml:space="preserve"> to solve a recurring problem, but they are </w:t>
      </w:r>
      <w:r w:rsidRPr="0004566E">
        <w:rPr>
          <w:rFonts w:ascii="Roboto Mono" w:hAnsi="Roboto Mono"/>
          <w:b/>
          <w:bCs/>
        </w:rPr>
        <w:t>more specific than architectural styles</w:t>
      </w:r>
      <w:r w:rsidRPr="0004566E">
        <w:rPr>
          <w:rFonts w:ascii="Roboto Mono" w:hAnsi="Roboto Mono"/>
        </w:rPr>
        <w:t>.</w:t>
      </w:r>
    </w:p>
    <w:p w14:paraId="09F28CEB" w14:textId="77777777" w:rsidR="0004566E" w:rsidRPr="0004566E" w:rsidRDefault="00000000" w:rsidP="0004566E">
      <w:pPr>
        <w:rPr>
          <w:rFonts w:ascii="Roboto Mono" w:hAnsi="Roboto Mono"/>
        </w:rPr>
      </w:pPr>
      <w:r>
        <w:rPr>
          <w:rFonts w:ascii="Roboto Mono" w:hAnsi="Roboto Mono"/>
        </w:rPr>
        <w:pict w14:anchorId="39850603">
          <v:rect id="_x0000_i1025" style="width:0;height:1.5pt" o:hralign="center" o:hrstd="t" o:hr="t" fillcolor="#a0a0a0" stroked="f"/>
        </w:pict>
      </w:r>
    </w:p>
    <w:p w14:paraId="3914D190" w14:textId="77777777" w:rsidR="0004566E" w:rsidRDefault="0004566E" w:rsidP="0004566E">
      <w:pPr>
        <w:pStyle w:val="Heading2"/>
      </w:pPr>
      <w:r w:rsidRPr="0004566E">
        <w:t>Key Points About Architectural Patterns:</w:t>
      </w:r>
    </w:p>
    <w:p w14:paraId="26C6D319" w14:textId="349D3044" w:rsidR="0004566E" w:rsidRPr="0004566E" w:rsidRDefault="0004566E" w:rsidP="000456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B85202" w14:textId="77777777" w:rsidR="0004566E" w:rsidRPr="0004566E" w:rsidRDefault="0004566E" w:rsidP="0004566E">
      <w:pPr>
        <w:numPr>
          <w:ilvl w:val="0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Problem-Solution Approach:</w:t>
      </w:r>
    </w:p>
    <w:p w14:paraId="302F089E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Patterns describe </w:t>
      </w:r>
      <w:r w:rsidRPr="0004566E">
        <w:rPr>
          <w:rFonts w:ascii="Roboto Mono" w:hAnsi="Roboto Mono"/>
          <w:b/>
          <w:bCs/>
        </w:rPr>
        <w:t>a recurring problem</w:t>
      </w:r>
      <w:r w:rsidRPr="0004566E">
        <w:rPr>
          <w:rFonts w:ascii="Roboto Mono" w:hAnsi="Roboto Mono"/>
        </w:rPr>
        <w:t xml:space="preserve"> in software architecture and provide a </w:t>
      </w:r>
      <w:r w:rsidRPr="0004566E">
        <w:rPr>
          <w:rFonts w:ascii="Roboto Mono" w:hAnsi="Roboto Mono"/>
          <w:b/>
          <w:bCs/>
        </w:rPr>
        <w:t>template solution</w:t>
      </w:r>
      <w:r w:rsidRPr="0004566E">
        <w:rPr>
          <w:rFonts w:ascii="Roboto Mono" w:hAnsi="Roboto Mono"/>
        </w:rPr>
        <w:t>.</w:t>
      </w:r>
    </w:p>
    <w:p w14:paraId="176A72D6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They are </w:t>
      </w:r>
      <w:r w:rsidRPr="0004566E">
        <w:rPr>
          <w:rFonts w:ascii="Roboto Mono" w:hAnsi="Roboto Mono"/>
          <w:b/>
          <w:bCs/>
        </w:rPr>
        <w:t>practical and implementable</w:t>
      </w:r>
      <w:r w:rsidRPr="0004566E">
        <w:rPr>
          <w:rFonts w:ascii="Roboto Mono" w:hAnsi="Roboto Mono"/>
        </w:rPr>
        <w:t>, unlike styles, which are abstract.</w:t>
      </w:r>
    </w:p>
    <w:p w14:paraId="69C4429F" w14:textId="77777777" w:rsidR="0004566E" w:rsidRPr="0004566E" w:rsidRDefault="0004566E" w:rsidP="0004566E">
      <w:pPr>
        <w:numPr>
          <w:ilvl w:val="0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Guidelines, Not Complete Code:</w:t>
      </w:r>
    </w:p>
    <w:p w14:paraId="293CC786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Patterns suggest </w:t>
      </w:r>
      <w:r w:rsidRPr="0004566E">
        <w:rPr>
          <w:rFonts w:ascii="Roboto Mono" w:hAnsi="Roboto Mono"/>
          <w:b/>
          <w:bCs/>
        </w:rPr>
        <w:t>how components communicate, how responsibilities are distributed, and how data flows</w:t>
      </w:r>
      <w:r w:rsidRPr="0004566E">
        <w:rPr>
          <w:rFonts w:ascii="Roboto Mono" w:hAnsi="Roboto Mono"/>
        </w:rPr>
        <w:t>, but they don’t provide full implementation.</w:t>
      </w:r>
    </w:p>
    <w:p w14:paraId="1BBF1987" w14:textId="77777777" w:rsidR="0004566E" w:rsidRPr="0004566E" w:rsidRDefault="0004566E" w:rsidP="0004566E">
      <w:pPr>
        <w:numPr>
          <w:ilvl w:val="0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Often Associated With Styles:</w:t>
      </w:r>
    </w:p>
    <w:p w14:paraId="0D430C37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Patterns are usually applied </w:t>
      </w:r>
      <w:r w:rsidRPr="0004566E">
        <w:rPr>
          <w:rFonts w:ascii="Roboto Mono" w:hAnsi="Roboto Mono"/>
          <w:b/>
          <w:bCs/>
        </w:rPr>
        <w:t>within an architectural style</w:t>
      </w:r>
      <w:r w:rsidRPr="0004566E">
        <w:rPr>
          <w:rFonts w:ascii="Roboto Mono" w:hAnsi="Roboto Mono"/>
        </w:rPr>
        <w:t>.</w:t>
      </w:r>
    </w:p>
    <w:p w14:paraId="603847FC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Example: MVC pattern is often used in a </w:t>
      </w:r>
      <w:r w:rsidRPr="0004566E">
        <w:rPr>
          <w:rFonts w:ascii="Roboto Mono" w:hAnsi="Roboto Mono"/>
          <w:b/>
          <w:bCs/>
        </w:rPr>
        <w:t>layered style</w:t>
      </w:r>
      <w:r w:rsidRPr="0004566E">
        <w:rPr>
          <w:rFonts w:ascii="Roboto Mono" w:hAnsi="Roboto Mono"/>
        </w:rPr>
        <w:t xml:space="preserve"> web application.</w:t>
      </w:r>
    </w:p>
    <w:p w14:paraId="6A2E7C9D" w14:textId="77777777" w:rsidR="0004566E" w:rsidRPr="0004566E" w:rsidRDefault="00000000" w:rsidP="0004566E">
      <w:pPr>
        <w:rPr>
          <w:rFonts w:ascii="Roboto Mono" w:hAnsi="Roboto Mono"/>
        </w:rPr>
      </w:pPr>
      <w:r>
        <w:rPr>
          <w:rFonts w:ascii="Roboto Mono" w:hAnsi="Roboto Mono"/>
        </w:rPr>
        <w:pict w14:anchorId="3F446F8A">
          <v:rect id="_x0000_i1026" style="width:0;height:1.5pt" o:hralign="center" o:hrstd="t" o:hr="t" fillcolor="#a0a0a0" stroked="f"/>
        </w:pict>
      </w:r>
    </w:p>
    <w:p w14:paraId="146F8CB9" w14:textId="77777777" w:rsidR="0004566E" w:rsidRDefault="0004566E" w:rsidP="0004566E">
      <w:pPr>
        <w:pStyle w:val="Heading2"/>
      </w:pPr>
      <w:r w:rsidRPr="0004566E">
        <w:lastRenderedPageBreak/>
        <w:t>Common Architectural Patterns:</w:t>
      </w:r>
    </w:p>
    <w:p w14:paraId="16F0DC42" w14:textId="313E96EF" w:rsidR="0004566E" w:rsidRDefault="0004566E" w:rsidP="0004566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4AB77" w14:textId="494BBF17" w:rsidR="000B1C37" w:rsidRDefault="00610B24" w:rsidP="0004566E">
      <w:r>
        <w:rPr>
          <w:noProof/>
        </w:rPr>
        <w:drawing>
          <wp:inline distT="0" distB="0" distL="0" distR="0" wp14:anchorId="79EEB08A" wp14:editId="5D7168E8">
            <wp:extent cx="5943600" cy="4756785"/>
            <wp:effectExtent l="0" t="0" r="0" b="5715"/>
            <wp:docPr id="201367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7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013"/>
        <w:gridCol w:w="2720"/>
        <w:gridCol w:w="2371"/>
      </w:tblGrid>
      <w:tr w:rsidR="00610B24" w:rsidRPr="00610B24" w14:paraId="5B1F8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CC1D2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144073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F95599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55A81E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Example Use Case</w:t>
            </w:r>
          </w:p>
        </w:tc>
      </w:tr>
      <w:tr w:rsidR="00610B24" w:rsidRPr="00610B24" w14:paraId="2012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DE4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Domain-Driven Design (DDD)</w:t>
            </w:r>
          </w:p>
        </w:tc>
        <w:tc>
          <w:tcPr>
            <w:tcW w:w="0" w:type="auto"/>
            <w:vAlign w:val="center"/>
            <w:hideMark/>
          </w:tcPr>
          <w:p w14:paraId="514664A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148FB92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Organizes complex systems around the business domain; emphasizes domain models and bounded contexts</w:t>
            </w:r>
          </w:p>
        </w:tc>
        <w:tc>
          <w:tcPr>
            <w:tcW w:w="0" w:type="auto"/>
            <w:vAlign w:val="center"/>
            <w:hideMark/>
          </w:tcPr>
          <w:p w14:paraId="68BFC5C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Large enterprise systems, e-commerce platforms</w:t>
            </w:r>
          </w:p>
        </w:tc>
      </w:tr>
      <w:tr w:rsidR="00610B24" w:rsidRPr="00610B24" w14:paraId="7E2E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246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>Pipe and Filter</w:t>
            </w:r>
          </w:p>
        </w:tc>
        <w:tc>
          <w:tcPr>
            <w:tcW w:w="0" w:type="auto"/>
            <w:vAlign w:val="center"/>
            <w:hideMark/>
          </w:tcPr>
          <w:p w14:paraId="5246B97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Style / Pattern</w:t>
            </w:r>
          </w:p>
        </w:tc>
        <w:tc>
          <w:tcPr>
            <w:tcW w:w="0" w:type="auto"/>
            <w:vAlign w:val="center"/>
            <w:hideMark/>
          </w:tcPr>
          <w:p w14:paraId="7E45D95A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Processes data in a series of steps (filters) connected by pipes; promotes modularity and reusability</w:t>
            </w:r>
          </w:p>
        </w:tc>
        <w:tc>
          <w:tcPr>
            <w:tcW w:w="0" w:type="auto"/>
            <w:vAlign w:val="center"/>
            <w:hideMark/>
          </w:tcPr>
          <w:p w14:paraId="58B04AB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Data processing, compilers, ETL pipelines</w:t>
            </w:r>
          </w:p>
        </w:tc>
      </w:tr>
      <w:tr w:rsidR="00610B24" w:rsidRPr="00610B24" w14:paraId="134A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D2D3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Model-View-Controller (MVC)</w:t>
            </w:r>
          </w:p>
        </w:tc>
        <w:tc>
          <w:tcPr>
            <w:tcW w:w="0" w:type="auto"/>
            <w:vAlign w:val="center"/>
            <w:hideMark/>
          </w:tcPr>
          <w:p w14:paraId="4BD4DBAB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3FFC01F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application into Model (data), View (UI), and Controller (logic)</w:t>
            </w:r>
          </w:p>
        </w:tc>
        <w:tc>
          <w:tcPr>
            <w:tcW w:w="0" w:type="auto"/>
            <w:vAlign w:val="center"/>
            <w:hideMark/>
          </w:tcPr>
          <w:p w14:paraId="41E54311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Web applications, GUI applications</w:t>
            </w:r>
          </w:p>
        </w:tc>
      </w:tr>
      <w:tr w:rsidR="00610B24" w:rsidRPr="00610B24" w14:paraId="7CAF0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758C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Model-View-ViewModel (MVVM)</w:t>
            </w:r>
          </w:p>
        </w:tc>
        <w:tc>
          <w:tcPr>
            <w:tcW w:w="0" w:type="auto"/>
            <w:vAlign w:val="center"/>
            <w:hideMark/>
          </w:tcPr>
          <w:p w14:paraId="06045C3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70529A7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UI (View) from business logic via a ViewModel that exposes data for binding; enables two-way data binding</w:t>
            </w:r>
          </w:p>
        </w:tc>
        <w:tc>
          <w:tcPr>
            <w:tcW w:w="0" w:type="auto"/>
            <w:vAlign w:val="center"/>
            <w:hideMark/>
          </w:tcPr>
          <w:p w14:paraId="2BFBF9E8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Modern front-end frameworks (Angular, React + Redux), WPF applications</w:t>
            </w:r>
          </w:p>
        </w:tc>
      </w:tr>
      <w:tr w:rsidR="00610B24" w:rsidRPr="00610B24" w14:paraId="257F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7BEF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Model-View-Presenter (MVP)</w:t>
            </w:r>
          </w:p>
        </w:tc>
        <w:tc>
          <w:tcPr>
            <w:tcW w:w="0" w:type="auto"/>
            <w:vAlign w:val="center"/>
            <w:hideMark/>
          </w:tcPr>
          <w:p w14:paraId="6BB97CBA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45F2E3E8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UI (View) from presentation logic handled by a Presenter; View interacts with Presenter via interfaces</w:t>
            </w:r>
          </w:p>
        </w:tc>
        <w:tc>
          <w:tcPr>
            <w:tcW w:w="0" w:type="auto"/>
            <w:vAlign w:val="center"/>
            <w:hideMark/>
          </w:tcPr>
          <w:p w14:paraId="121E0A55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Desktop apps, Android apps using MVP pattern</w:t>
            </w:r>
          </w:p>
        </w:tc>
      </w:tr>
      <w:tr w:rsidR="00610B24" w:rsidRPr="00610B24" w14:paraId="535B3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74F6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>Blackboard Pattern</w:t>
            </w:r>
          </w:p>
        </w:tc>
        <w:tc>
          <w:tcPr>
            <w:tcW w:w="0" w:type="auto"/>
            <w:vAlign w:val="center"/>
            <w:hideMark/>
          </w:tcPr>
          <w:p w14:paraId="32E3C00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6649E0D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Components communicate via a shared “blackboard” to solve complex, incremental problems</w:t>
            </w:r>
          </w:p>
        </w:tc>
        <w:tc>
          <w:tcPr>
            <w:tcW w:w="0" w:type="auto"/>
            <w:vAlign w:val="center"/>
            <w:hideMark/>
          </w:tcPr>
          <w:p w14:paraId="3B44A42D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AI systems, speech recognition, robotics</w:t>
            </w:r>
          </w:p>
        </w:tc>
      </w:tr>
      <w:tr w:rsidR="00610B24" w:rsidRPr="00610B24" w14:paraId="3345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3505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Broker Pattern</w:t>
            </w:r>
          </w:p>
        </w:tc>
        <w:tc>
          <w:tcPr>
            <w:tcW w:w="0" w:type="auto"/>
            <w:vAlign w:val="center"/>
            <w:hideMark/>
          </w:tcPr>
          <w:p w14:paraId="194DF20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5E4B086D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Decouples clients and servers via a broker that handles communication, coordination, and requests</w:t>
            </w:r>
          </w:p>
        </w:tc>
        <w:tc>
          <w:tcPr>
            <w:tcW w:w="0" w:type="auto"/>
            <w:vAlign w:val="center"/>
            <w:hideMark/>
          </w:tcPr>
          <w:p w14:paraId="7F8F308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Distributed systems, middleware, CORBA, remote procedure calls</w:t>
            </w:r>
          </w:p>
        </w:tc>
      </w:tr>
      <w:tr w:rsidR="00610B24" w:rsidRPr="00610B24" w14:paraId="67CFA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3543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Microkernel (Plug-in) Pattern</w:t>
            </w:r>
          </w:p>
        </w:tc>
        <w:tc>
          <w:tcPr>
            <w:tcW w:w="0" w:type="auto"/>
            <w:vAlign w:val="center"/>
            <w:hideMark/>
          </w:tcPr>
          <w:p w14:paraId="0078049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1754BFA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Core system provides minimal functionality; extensions or plug-ins add features</w:t>
            </w:r>
          </w:p>
        </w:tc>
        <w:tc>
          <w:tcPr>
            <w:tcW w:w="0" w:type="auto"/>
            <w:vAlign w:val="center"/>
            <w:hideMark/>
          </w:tcPr>
          <w:p w14:paraId="2948C58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IDEs (Eclipse), plugin-based apps</w:t>
            </w:r>
          </w:p>
        </w:tc>
      </w:tr>
      <w:tr w:rsidR="00610B24" w:rsidRPr="00610B24" w14:paraId="59C7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71E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Serverless Architecture</w:t>
            </w:r>
          </w:p>
        </w:tc>
        <w:tc>
          <w:tcPr>
            <w:tcW w:w="0" w:type="auto"/>
            <w:vAlign w:val="center"/>
            <w:hideMark/>
          </w:tcPr>
          <w:p w14:paraId="149CF67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Style</w:t>
            </w:r>
          </w:p>
        </w:tc>
        <w:tc>
          <w:tcPr>
            <w:tcW w:w="0" w:type="auto"/>
            <w:vAlign w:val="center"/>
            <w:hideMark/>
          </w:tcPr>
          <w:p w14:paraId="64A82DBC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Applications run in stateless functions triggered by events; abstracts server management</w:t>
            </w:r>
          </w:p>
        </w:tc>
        <w:tc>
          <w:tcPr>
            <w:tcW w:w="0" w:type="auto"/>
            <w:vAlign w:val="center"/>
            <w:hideMark/>
          </w:tcPr>
          <w:p w14:paraId="22EF84D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Cloud apps using AWS Lambda, Azure Functions</w:t>
            </w:r>
          </w:p>
        </w:tc>
      </w:tr>
      <w:tr w:rsidR="00610B24" w:rsidRPr="00610B24" w14:paraId="3974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255B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Message Queues / Streams</w:t>
            </w:r>
          </w:p>
        </w:tc>
        <w:tc>
          <w:tcPr>
            <w:tcW w:w="0" w:type="auto"/>
            <w:vAlign w:val="center"/>
            <w:hideMark/>
          </w:tcPr>
          <w:p w14:paraId="0FF8054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38EF39E1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 xml:space="preserve">Components communicate asynchronously via message queues or </w:t>
            </w:r>
            <w:r w:rsidRPr="00610B24">
              <w:rPr>
                <w:rFonts w:ascii="Roboto Mono" w:hAnsi="Roboto Mono"/>
              </w:rPr>
              <w:lastRenderedPageBreak/>
              <w:t>streaming pipelines</w:t>
            </w:r>
          </w:p>
        </w:tc>
        <w:tc>
          <w:tcPr>
            <w:tcW w:w="0" w:type="auto"/>
            <w:vAlign w:val="center"/>
            <w:hideMark/>
          </w:tcPr>
          <w:p w14:paraId="4C8C325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 xml:space="preserve">Event-driven systems, microservices </w:t>
            </w:r>
            <w:r w:rsidRPr="00610B24">
              <w:rPr>
                <w:rFonts w:ascii="Roboto Mono" w:hAnsi="Roboto Mono"/>
              </w:rPr>
              <w:lastRenderedPageBreak/>
              <w:t>communication, Kafka pipelines</w:t>
            </w:r>
          </w:p>
        </w:tc>
      </w:tr>
      <w:tr w:rsidR="00610B24" w:rsidRPr="00610B24" w14:paraId="69DF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8C9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>Event Sourcing</w:t>
            </w:r>
          </w:p>
        </w:tc>
        <w:tc>
          <w:tcPr>
            <w:tcW w:w="0" w:type="auto"/>
            <w:vAlign w:val="center"/>
            <w:hideMark/>
          </w:tcPr>
          <w:p w14:paraId="0D8DA5BF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0E1C53E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Stores the state of the system as a sequence of events; ensures auditability and replayability</w:t>
            </w:r>
          </w:p>
        </w:tc>
        <w:tc>
          <w:tcPr>
            <w:tcW w:w="0" w:type="auto"/>
            <w:vAlign w:val="center"/>
            <w:hideMark/>
          </w:tcPr>
          <w:p w14:paraId="6FCB6B4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Financial systems, audit logs, order processing systems</w:t>
            </w:r>
          </w:p>
        </w:tc>
      </w:tr>
      <w:tr w:rsidR="00610B24" w:rsidRPr="00610B24" w14:paraId="546E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426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CQRS (Command Query Responsibility Segregation)</w:t>
            </w:r>
          </w:p>
        </w:tc>
        <w:tc>
          <w:tcPr>
            <w:tcW w:w="0" w:type="auto"/>
            <w:vAlign w:val="center"/>
            <w:hideMark/>
          </w:tcPr>
          <w:p w14:paraId="314C89F6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60556C78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read and write operations for better scalability and maintainability</w:t>
            </w:r>
          </w:p>
        </w:tc>
        <w:tc>
          <w:tcPr>
            <w:tcW w:w="0" w:type="auto"/>
            <w:vAlign w:val="center"/>
            <w:hideMark/>
          </w:tcPr>
          <w:p w14:paraId="482F2A16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High-traffic applications, e-commerce platforms</w:t>
            </w:r>
          </w:p>
        </w:tc>
      </w:tr>
    </w:tbl>
    <w:p w14:paraId="79E02323" w14:textId="62D26DC3" w:rsidR="0004566E" w:rsidRPr="0004566E" w:rsidRDefault="00000000" w:rsidP="0004566E">
      <w:pPr>
        <w:rPr>
          <w:rFonts w:ascii="Roboto Mono" w:hAnsi="Roboto Mono"/>
        </w:rPr>
      </w:pPr>
      <w:r>
        <w:rPr>
          <w:rFonts w:ascii="Roboto Mono" w:hAnsi="Roboto Mono"/>
        </w:rPr>
        <w:pict w14:anchorId="3F77E1CA">
          <v:rect id="_x0000_i1027" style="width:0;height:1.5pt" o:hralign="center" o:hrstd="t" o:hr="t" fillcolor="#a0a0a0" stroked="f"/>
        </w:pict>
      </w:r>
    </w:p>
    <w:p w14:paraId="26B0F206" w14:textId="77777777" w:rsidR="0004566E" w:rsidRDefault="0004566E" w:rsidP="0004566E">
      <w:pPr>
        <w:pStyle w:val="Heading2"/>
      </w:pPr>
      <w:r w:rsidRPr="0004566E">
        <w:t>Analogy:</w:t>
      </w:r>
    </w:p>
    <w:p w14:paraId="48BCFA42" w14:textId="14D9979C" w:rsidR="0004566E" w:rsidRPr="0004566E" w:rsidRDefault="0004566E" w:rsidP="000456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190D7" w14:textId="77777777" w:rsidR="0004566E" w:rsidRPr="0004566E" w:rsidRDefault="0004566E" w:rsidP="0004566E">
      <w:pPr>
        <w:numPr>
          <w:ilvl w:val="0"/>
          <w:numId w:val="2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Architectural style</w:t>
      </w:r>
      <w:r w:rsidRPr="0004566E">
        <w:rPr>
          <w:rFonts w:ascii="Roboto Mono" w:hAnsi="Roboto Mono"/>
        </w:rPr>
        <w:t xml:space="preserve"> = city layout (roads, districts)</w:t>
      </w:r>
    </w:p>
    <w:p w14:paraId="075E7EF2" w14:textId="77777777" w:rsidR="0004566E" w:rsidRDefault="0004566E" w:rsidP="0004566E">
      <w:pPr>
        <w:numPr>
          <w:ilvl w:val="0"/>
          <w:numId w:val="2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Architectural pattern</w:t>
      </w:r>
      <w:r w:rsidRPr="0004566E">
        <w:rPr>
          <w:rFonts w:ascii="Roboto Mono" w:hAnsi="Roboto Mono"/>
        </w:rPr>
        <w:t xml:space="preserve"> = design of a </w:t>
      </w:r>
      <w:r w:rsidRPr="0004566E">
        <w:rPr>
          <w:rFonts w:ascii="Roboto Mono" w:hAnsi="Roboto Mono"/>
          <w:b/>
          <w:bCs/>
        </w:rPr>
        <w:t>specific building or solution</w:t>
      </w:r>
      <w:r w:rsidRPr="0004566E">
        <w:rPr>
          <w:rFonts w:ascii="Roboto Mono" w:hAnsi="Roboto Mono"/>
        </w:rPr>
        <w:t xml:space="preserve"> in that city</w:t>
      </w:r>
    </w:p>
    <w:p w14:paraId="5DE5EC31" w14:textId="7EE50E57" w:rsidR="00B97569" w:rsidRPr="0004566E" w:rsidRDefault="00000000" w:rsidP="00B97569">
      <w:pPr>
        <w:rPr>
          <w:rFonts w:ascii="Roboto Mono" w:hAnsi="Roboto Mono"/>
        </w:rPr>
      </w:pPr>
      <w:r>
        <w:rPr>
          <w:rFonts w:ascii="Roboto Mono" w:hAnsi="Roboto Mono"/>
        </w:rPr>
        <w:pict w14:anchorId="58A2F6DB">
          <v:rect id="_x0000_i1028" style="width:0;height:1.5pt" o:hralign="center" o:hrstd="t" o:hr="t" fillcolor="#a0a0a0" stroked="f"/>
        </w:pict>
      </w:r>
    </w:p>
    <w:p w14:paraId="4F38C0B0" w14:textId="77777777" w:rsidR="0004566E" w:rsidRDefault="0004566E" w:rsidP="0004566E">
      <w:pPr>
        <w:pStyle w:val="Heading2"/>
      </w:pPr>
      <w:r w:rsidRPr="0004566E">
        <w:t>In short:</w:t>
      </w:r>
    </w:p>
    <w:p w14:paraId="1E087644" w14:textId="45ADD177" w:rsidR="0004566E" w:rsidRPr="0004566E" w:rsidRDefault="0004566E" w:rsidP="000456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44F14F" w14:textId="77777777" w:rsidR="0004566E" w:rsidRPr="0004566E" w:rsidRDefault="0004566E" w:rsidP="0004566E">
      <w:pPr>
        <w:numPr>
          <w:ilvl w:val="0"/>
          <w:numId w:val="3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Style = “overall organization”</w:t>
      </w:r>
    </w:p>
    <w:p w14:paraId="22EA4795" w14:textId="77777777" w:rsidR="0004566E" w:rsidRPr="0004566E" w:rsidRDefault="0004566E" w:rsidP="0004566E">
      <w:pPr>
        <w:numPr>
          <w:ilvl w:val="0"/>
          <w:numId w:val="3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Pattern = “reusable solution within that organization”</w:t>
      </w:r>
    </w:p>
    <w:p w14:paraId="6F843A77" w14:textId="1BD5CDC7" w:rsidR="0004566E" w:rsidRPr="0004566E" w:rsidRDefault="00000000" w:rsidP="002A3546">
      <w:pPr>
        <w:rPr>
          <w:rFonts w:ascii="Roboto Mono" w:hAnsi="Roboto Mono"/>
        </w:rPr>
      </w:pPr>
      <w:r>
        <w:rPr>
          <w:rFonts w:ascii="Roboto Mono" w:hAnsi="Roboto Mono"/>
        </w:rPr>
        <w:pict w14:anchorId="751DE85B">
          <v:rect id="_x0000_i1029" style="width:0;height:1.5pt" o:hralign="center" o:hrstd="t" o:hr="t" fillcolor="#a0a0a0" stroked="f"/>
        </w:pict>
      </w:r>
    </w:p>
    <w:p w14:paraId="760B987B" w14:textId="77777777" w:rsidR="0004566E" w:rsidRPr="0004566E" w:rsidRDefault="0004566E" w:rsidP="0004566E">
      <w:pPr>
        <w:rPr>
          <w:rFonts w:ascii="Roboto Mono" w:hAnsi="Roboto Mono"/>
        </w:rPr>
      </w:pPr>
    </w:p>
    <w:sectPr w:rsidR="0004566E" w:rsidRPr="0004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545DB"/>
    <w:multiLevelType w:val="multilevel"/>
    <w:tmpl w:val="674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A6CBB"/>
    <w:multiLevelType w:val="multilevel"/>
    <w:tmpl w:val="33D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F1D6F"/>
    <w:multiLevelType w:val="multilevel"/>
    <w:tmpl w:val="A0B6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545043">
    <w:abstractNumId w:val="2"/>
  </w:num>
  <w:num w:numId="2" w16cid:durableId="822963575">
    <w:abstractNumId w:val="1"/>
  </w:num>
  <w:num w:numId="3" w16cid:durableId="49781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24"/>
    <w:rsid w:val="0004566E"/>
    <w:rsid w:val="000B1C37"/>
    <w:rsid w:val="000B7CFC"/>
    <w:rsid w:val="000D5A50"/>
    <w:rsid w:val="001561F3"/>
    <w:rsid w:val="00176924"/>
    <w:rsid w:val="002A3546"/>
    <w:rsid w:val="002D1F4F"/>
    <w:rsid w:val="00432F79"/>
    <w:rsid w:val="00493675"/>
    <w:rsid w:val="004B4528"/>
    <w:rsid w:val="00610B24"/>
    <w:rsid w:val="00685ACB"/>
    <w:rsid w:val="00711B4D"/>
    <w:rsid w:val="008952B3"/>
    <w:rsid w:val="008F5BC3"/>
    <w:rsid w:val="00A70480"/>
    <w:rsid w:val="00A8723E"/>
    <w:rsid w:val="00B97569"/>
    <w:rsid w:val="00C2573C"/>
    <w:rsid w:val="00D8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E6FD"/>
  <w15:chartTrackingRefBased/>
  <w15:docId w15:val="{ADC1C04E-98BA-4D52-9BA3-62A1C9D1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2026-03-28T12:59:00Z</dcterms:created>
  <dcterms:modified xsi:type="dcterms:W3CDTF">2026-03-31T17:25:00Z</dcterms:modified>
</cp:coreProperties>
</file>