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DDA1" w14:textId="08CEA948" w:rsidR="00A70480" w:rsidRDefault="0092566B" w:rsidP="0092566B">
      <w:pPr>
        <w:pStyle w:val="Heading1"/>
      </w:pPr>
      <w:r w:rsidRPr="0092566B">
        <w:t>Broker Pattern</w:t>
      </w:r>
    </w:p>
    <w:p w14:paraId="42A3823A" w14:textId="080BBE6F" w:rsidR="0092566B" w:rsidRPr="0092566B" w:rsidRDefault="0092566B" w:rsidP="0092566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7CA9B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The </w:t>
      </w:r>
      <w:r w:rsidRPr="0092566B">
        <w:rPr>
          <w:rFonts w:ascii="Roboto Mono" w:hAnsi="Roboto Mono"/>
          <w:b/>
          <w:bCs/>
        </w:rPr>
        <w:t>Broker Pattern</w:t>
      </w:r>
      <w:r w:rsidRPr="0092566B">
        <w:rPr>
          <w:rFonts w:ascii="Roboto Mono" w:hAnsi="Roboto Mono"/>
        </w:rPr>
        <w:t xml:space="preserve"> is an architectural pattern used to </w:t>
      </w:r>
      <w:r w:rsidRPr="0092566B">
        <w:rPr>
          <w:rFonts w:ascii="Roboto Mono" w:hAnsi="Roboto Mono"/>
          <w:b/>
          <w:bCs/>
        </w:rPr>
        <w:t>structure distributed systems</w:t>
      </w:r>
      <w:r w:rsidRPr="0092566B">
        <w:rPr>
          <w:rFonts w:ascii="Roboto Mono" w:hAnsi="Roboto Mono"/>
        </w:rPr>
        <w:t xml:space="preserve"> where components communicate </w:t>
      </w:r>
      <w:r w:rsidRPr="0092566B">
        <w:rPr>
          <w:rFonts w:ascii="Roboto Mono" w:hAnsi="Roboto Mono"/>
          <w:b/>
          <w:bCs/>
        </w:rPr>
        <w:t>indirectly via a broker</w:t>
      </w:r>
      <w:r w:rsidRPr="0092566B">
        <w:rPr>
          <w:rFonts w:ascii="Roboto Mono" w:hAnsi="Roboto Mono"/>
        </w:rPr>
        <w:t>, rather than directly with each other.</w:t>
      </w:r>
    </w:p>
    <w:p w14:paraId="2CB466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Segoe UI Emoji" w:hAnsi="Segoe UI Emoji" w:cs="Segoe UI Emoji"/>
        </w:rPr>
        <w:t>👉</w:t>
      </w:r>
      <w:r w:rsidRPr="0092566B">
        <w:rPr>
          <w:rFonts w:ascii="Roboto Mono" w:hAnsi="Roboto Mono"/>
        </w:rPr>
        <w:t xml:space="preserve"> Think of it as a </w:t>
      </w:r>
      <w:r w:rsidRPr="0092566B">
        <w:rPr>
          <w:rFonts w:ascii="Roboto Mono" w:hAnsi="Roboto Mono"/>
          <w:b/>
          <w:bCs/>
        </w:rPr>
        <w:t>messaging hub</w:t>
      </w:r>
      <w:r w:rsidRPr="0092566B">
        <w:rPr>
          <w:rFonts w:ascii="Roboto Mono" w:hAnsi="Roboto Mono"/>
        </w:rPr>
        <w:t xml:space="preserve"> that routes requests and responses between clients and servers.</w:t>
      </w:r>
    </w:p>
    <w:p w14:paraId="1FCC9C8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FCB35D1">
          <v:rect id="_x0000_i1145" style="width:0;height:1.5pt" o:hralign="center" o:hrstd="t" o:hr="t" fillcolor="#a0a0a0" stroked="f"/>
        </w:pict>
      </w:r>
    </w:p>
    <w:p w14:paraId="079CEB91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🔑</w:t>
      </w:r>
      <w:r w:rsidRPr="0092566B">
        <w:t xml:space="preserve"> Key Idea</w:t>
      </w:r>
    </w:p>
    <w:p w14:paraId="02AC5CE8" w14:textId="2974E22F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5BFF7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Components are </w:t>
      </w:r>
      <w:r w:rsidRPr="0092566B">
        <w:rPr>
          <w:rFonts w:ascii="Roboto Mono" w:hAnsi="Roboto Mono"/>
          <w:b/>
          <w:bCs/>
        </w:rPr>
        <w:t>decoupled</w:t>
      </w:r>
    </w:p>
    <w:p w14:paraId="39A2399A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Communication goes through a </w:t>
      </w:r>
      <w:r w:rsidRPr="0092566B">
        <w:rPr>
          <w:rFonts w:ascii="Roboto Mono" w:hAnsi="Roboto Mono"/>
          <w:b/>
          <w:bCs/>
        </w:rPr>
        <w:t>broker</w:t>
      </w:r>
    </w:p>
    <w:p w14:paraId="1F889EBE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Broker handles </w:t>
      </w:r>
      <w:r w:rsidRPr="0092566B">
        <w:rPr>
          <w:rFonts w:ascii="Roboto Mono" w:hAnsi="Roboto Mono"/>
          <w:b/>
          <w:bCs/>
        </w:rPr>
        <w:t>request routing, message transformation, and coordination</w:t>
      </w:r>
    </w:p>
    <w:p w14:paraId="573E91A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1DC748F">
          <v:rect id="_x0000_i1146" style="width:0;height:1.5pt" o:hralign="center" o:hrstd="t" o:hr="t" fillcolor="#a0a0a0" stroked="f"/>
        </w:pict>
      </w:r>
    </w:p>
    <w:p w14:paraId="16676B99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🧱</w:t>
      </w:r>
      <w:r w:rsidRPr="0092566B">
        <w:t xml:space="preserve"> Structure</w:t>
      </w:r>
    </w:p>
    <w:p w14:paraId="36BF1F74" w14:textId="5D268293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7146D" w14:textId="4129CC72" w:rsidR="007742BE" w:rsidRPr="00C31515" w:rsidRDefault="007742BE" w:rsidP="00C31515">
      <w:r>
        <w:rPr>
          <w:noProof/>
        </w:rPr>
        <w:drawing>
          <wp:inline distT="0" distB="0" distL="0" distR="0" wp14:anchorId="7B9512D1" wp14:editId="62EB55C1">
            <wp:extent cx="5943600" cy="821055"/>
            <wp:effectExtent l="0" t="0" r="0" b="0"/>
            <wp:docPr id="596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8694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1] \</w:t>
      </w:r>
    </w:p>
    <w:p w14:paraId="0812A5E0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2]  \</w:t>
      </w:r>
    </w:p>
    <w:p w14:paraId="4E72282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              ---&gt; [Broker] ---&gt; [Server 1]</w:t>
      </w:r>
    </w:p>
    <w:p w14:paraId="0C7AB58A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N] /                 ---&gt; [Server 2]</w:t>
      </w:r>
    </w:p>
    <w:p w14:paraId="5A93150C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lastRenderedPageBreak/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Send requests</w:t>
      </w:r>
    </w:p>
    <w:p w14:paraId="579B43C0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Routes requests, manages communication</w:t>
      </w:r>
    </w:p>
    <w:p w14:paraId="7A830725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Process requests and return responses</w:t>
      </w:r>
    </w:p>
    <w:p w14:paraId="0FB613F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1705F6D">
          <v:rect id="_x0000_i1147" style="width:0;height:1.5pt" o:hralign="center" o:hrstd="t" o:hr="t" fillcolor="#a0a0a0" stroked="f"/>
        </w:pict>
      </w:r>
    </w:p>
    <w:p w14:paraId="57280E58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🧩</w:t>
      </w:r>
      <w:r w:rsidRPr="0092566B">
        <w:t xml:space="preserve"> Example – Messaging System</w:t>
      </w:r>
    </w:p>
    <w:p w14:paraId="7B44E34A" w14:textId="1CD08BEA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B213B" w14:textId="77777777" w:rsidR="0092566B" w:rsidRP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Chat apps sending messages</w:t>
      </w:r>
    </w:p>
    <w:p w14:paraId="43F6B76A" w14:textId="77777777" w:rsidR="0092566B" w:rsidRP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Message queue (like RabbitMQ, Kafka)</w:t>
      </w:r>
    </w:p>
    <w:p w14:paraId="6AE73552" w14:textId="77777777" w:rsid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Services that process messages (e.g., notifications, logging)</w:t>
      </w:r>
    </w:p>
    <w:p w14:paraId="6C3FA2D2" w14:textId="7800B0F6" w:rsidR="00407695" w:rsidRPr="0092566B" w:rsidRDefault="00407695" w:rsidP="004076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91CDA5" wp14:editId="07B23FCA">
            <wp:extent cx="5943600" cy="332105"/>
            <wp:effectExtent l="0" t="0" r="0" b="0"/>
            <wp:docPr id="19078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867F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 sends message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Broker queues message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Server processes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Response sent back</w:t>
      </w:r>
    </w:p>
    <w:p w14:paraId="60358BC7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F09AB64">
          <v:rect id="_x0000_i1148" style="width:0;height:1.5pt" o:hralign="center" o:hrstd="t" o:hr="t" fillcolor="#a0a0a0" stroked="f"/>
        </w:pict>
      </w:r>
    </w:p>
    <w:p w14:paraId="014042BD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❌</w:t>
      </w:r>
      <w:r w:rsidRPr="0092566B">
        <w:t xml:space="preserve"> Bad Example (No Broker)</w:t>
      </w:r>
    </w:p>
    <w:p w14:paraId="49FCB449" w14:textId="7E9D3819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9AB7B" w14:textId="4DE03646" w:rsidR="006B68EA" w:rsidRPr="00C31515" w:rsidRDefault="006B68EA" w:rsidP="00C31515">
      <w:r>
        <w:rPr>
          <w:noProof/>
        </w:rPr>
        <w:drawing>
          <wp:inline distT="0" distB="0" distL="0" distR="0" wp14:anchorId="2D8F0993" wp14:editId="3CFDC6B9">
            <wp:extent cx="5943600" cy="811530"/>
            <wp:effectExtent l="0" t="0" r="0" b="7620"/>
            <wp:docPr id="3979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004A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send messages directly to servers </w:t>
      </w:r>
      <w:r w:rsidRPr="0092566B">
        <w:rPr>
          <w:rFonts w:ascii="Segoe UI Emoji" w:hAnsi="Segoe UI Emoji" w:cs="Segoe UI Emoji"/>
        </w:rPr>
        <w:t>❌</w:t>
      </w:r>
    </w:p>
    <w:p w14:paraId="3A10D021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- Tight coupling  </w:t>
      </w:r>
    </w:p>
    <w:p w14:paraId="320D5EA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- Hard to scale  </w:t>
      </w:r>
    </w:p>
    <w:p w14:paraId="45F470E0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- Failure in one server affects clients</w:t>
      </w:r>
    </w:p>
    <w:p w14:paraId="4D9B1D29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1011085">
          <v:rect id="_x0000_i1149" style="width:0;height:1.5pt" o:hralign="center" o:hrstd="t" o:hr="t" fillcolor="#a0a0a0" stroked="f"/>
        </w:pict>
      </w:r>
    </w:p>
    <w:p w14:paraId="52BA9B4A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lastRenderedPageBreak/>
        <w:t>✅</w:t>
      </w:r>
      <w:r w:rsidRPr="0092566B">
        <w:t xml:space="preserve"> Good Example (With Broker)</w:t>
      </w:r>
    </w:p>
    <w:p w14:paraId="4A4E2E5B" w14:textId="34552902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47AC4" w14:textId="791FC442" w:rsidR="00901FDD" w:rsidRPr="00C31515" w:rsidRDefault="00901FDD" w:rsidP="00C31515">
      <w:r>
        <w:rPr>
          <w:noProof/>
        </w:rPr>
        <w:drawing>
          <wp:inline distT="0" distB="0" distL="0" distR="0" wp14:anchorId="52B90CCA" wp14:editId="29055E9F">
            <wp:extent cx="5943600" cy="661670"/>
            <wp:effectExtent l="0" t="0" r="0" b="5080"/>
            <wp:docPr id="14016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81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4737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send all messages to Broker </w:t>
      </w:r>
      <w:r w:rsidRPr="0092566B">
        <w:rPr>
          <w:rFonts w:ascii="Segoe UI Emoji" w:hAnsi="Segoe UI Emoji" w:cs="Segoe UI Emoji"/>
        </w:rPr>
        <w:t>✅</w:t>
      </w:r>
    </w:p>
    <w:p w14:paraId="5F8CE0F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Broker manages routing and retries </w:t>
      </w:r>
      <w:r w:rsidRPr="0092566B">
        <w:rPr>
          <w:rFonts w:ascii="Segoe UI Emoji" w:hAnsi="Segoe UI Emoji" w:cs="Segoe UI Emoji"/>
        </w:rPr>
        <w:t>✅</w:t>
      </w:r>
    </w:p>
    <w:p w14:paraId="3A9E873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Servers only handle processing </w:t>
      </w:r>
      <w:r w:rsidRPr="0092566B">
        <w:rPr>
          <w:rFonts w:ascii="Segoe UI Emoji" w:hAnsi="Segoe UI Emoji" w:cs="Segoe UI Emoji"/>
        </w:rPr>
        <w:t>✅</w:t>
      </w:r>
    </w:p>
    <w:p w14:paraId="6EB556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70E37516">
          <v:rect id="_x0000_i1150" style="width:0;height:1.5pt" o:hralign="center" o:hrstd="t" o:hr="t" fillcolor="#a0a0a0" stroked="f"/>
        </w:pict>
      </w:r>
    </w:p>
    <w:p w14:paraId="3DC3E4A2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🔄</w:t>
      </w:r>
      <w:r w:rsidRPr="0092566B">
        <w:t xml:space="preserve"> Use Cases</w:t>
      </w:r>
    </w:p>
    <w:p w14:paraId="119F626A" w14:textId="2A8F3647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6F1FF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Enterprise messaging systems</w:t>
      </w:r>
    </w:p>
    <w:p w14:paraId="341E80A1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Event-driven architectures</w:t>
      </w:r>
    </w:p>
    <w:p w14:paraId="113974C9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Middleware in distributed applications</w:t>
      </w:r>
    </w:p>
    <w:p w14:paraId="644203C1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Microservices communication</w:t>
      </w:r>
    </w:p>
    <w:p w14:paraId="539700EB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610FC4BA">
          <v:rect id="_x0000_i1151" style="width:0;height:1.5pt" o:hralign="center" o:hrstd="t" o:hr="t" fillcolor="#a0a0a0" stroked="f"/>
        </w:pict>
      </w:r>
    </w:p>
    <w:p w14:paraId="630B103C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⚠️</w:t>
      </w:r>
      <w:r w:rsidRPr="0092566B">
        <w:t xml:space="preserve"> Common Mistakes</w:t>
      </w:r>
    </w:p>
    <w:p w14:paraId="6C169E39" w14:textId="3AC0EE4A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AB7F9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Making the broker a </w:t>
      </w:r>
      <w:r w:rsidRPr="0092566B">
        <w:rPr>
          <w:rFonts w:ascii="Roboto Mono" w:hAnsi="Roboto Mono"/>
          <w:b/>
          <w:bCs/>
        </w:rPr>
        <w:t>single point of failure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Segoe UI Emoji" w:hAnsi="Segoe UI Emoji" w:cs="Segoe UI Emoji"/>
        </w:rPr>
        <w:t>❌</w:t>
      </w:r>
    </w:p>
    <w:p w14:paraId="10F08DB2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Overloading the broker with </w:t>
      </w:r>
      <w:r w:rsidRPr="0092566B">
        <w:rPr>
          <w:rFonts w:ascii="Roboto Mono" w:hAnsi="Roboto Mono"/>
          <w:b/>
          <w:bCs/>
        </w:rPr>
        <w:t>too much logic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Segoe UI Emoji" w:hAnsi="Segoe UI Emoji" w:cs="Segoe UI Emoji"/>
        </w:rPr>
        <w:t>❌</w:t>
      </w:r>
    </w:p>
    <w:p w14:paraId="7778AF04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knowing too much about server locations </w:t>
      </w:r>
      <w:r w:rsidRPr="0092566B">
        <w:rPr>
          <w:rFonts w:ascii="Segoe UI Emoji" w:hAnsi="Segoe UI Emoji" w:cs="Segoe UI Emoji"/>
        </w:rPr>
        <w:t>❌</w:t>
      </w:r>
    </w:p>
    <w:p w14:paraId="6BDF25FC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34FAF79A">
          <v:rect id="_x0000_i1152" style="width:0;height:1.5pt" o:hralign="center" o:hrstd="t" o:hr="t" fillcolor="#a0a0a0" stroked="f"/>
        </w:pict>
      </w:r>
    </w:p>
    <w:p w14:paraId="6AC1265C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💡</w:t>
      </w:r>
      <w:r w:rsidRPr="0092566B">
        <w:t xml:space="preserve"> Key Idea</w:t>
      </w:r>
    </w:p>
    <w:p w14:paraId="59D6B1C3" w14:textId="1C6E781C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99455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lastRenderedPageBreak/>
        <w:t xml:space="preserve">The Broker Pattern </w:t>
      </w:r>
      <w:r w:rsidRPr="0092566B">
        <w:rPr>
          <w:rFonts w:ascii="Roboto Mono" w:hAnsi="Roboto Mono"/>
          <w:b/>
          <w:bCs/>
        </w:rPr>
        <w:t>decouples clients and servers</w:t>
      </w:r>
      <w:r w:rsidRPr="0092566B">
        <w:rPr>
          <w:rFonts w:ascii="Roboto Mono" w:hAnsi="Roboto Mono"/>
        </w:rPr>
        <w:t>, centralizing communication and routing through a broker, which simplifies distributed system management.</w:t>
      </w:r>
    </w:p>
    <w:p w14:paraId="31EC2C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AF9953B">
          <v:rect id="_x0000_i1153" style="width:0;height:1.5pt" o:hralign="center" o:hrstd="t" o:hr="t" fillcolor="#a0a0a0" stroked="f"/>
        </w:pict>
      </w:r>
    </w:p>
    <w:p w14:paraId="4C73864F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🧾</w:t>
      </w:r>
      <w:r w:rsidRPr="0092566B">
        <w:t xml:space="preserve"> Summary</w:t>
      </w:r>
    </w:p>
    <w:p w14:paraId="41FA00D9" w14:textId="2EFF6C29" w:rsidR="00C31515" w:rsidRPr="00C31515" w:rsidRDefault="00C31515" w:rsidP="00C315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468CF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Routes requests between components</w:t>
      </w:r>
    </w:p>
    <w:p w14:paraId="69657416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Send requests</w:t>
      </w:r>
    </w:p>
    <w:p w14:paraId="7423543E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Process requests</w:t>
      </w:r>
    </w:p>
    <w:p w14:paraId="0A63D014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Benefits: </w:t>
      </w:r>
      <w:r w:rsidRPr="0092566B">
        <w:rPr>
          <w:rFonts w:ascii="Roboto Mono" w:hAnsi="Roboto Mono"/>
          <w:b/>
          <w:bCs/>
        </w:rPr>
        <w:t>scalable, decoupled, and maintainable distributed systems</w:t>
      </w:r>
    </w:p>
    <w:p w14:paraId="4893A2C6" w14:textId="3C4717E1" w:rsidR="0092566B" w:rsidRPr="0092566B" w:rsidRDefault="0092566B" w:rsidP="00C31515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73DEBA71">
          <v:rect id="_x0000_i1154" style="width:0;height:1.5pt" o:hralign="center" o:hrstd="t" o:hr="t" fillcolor="#a0a0a0" stroked="f"/>
        </w:pict>
      </w:r>
    </w:p>
    <w:p w14:paraId="0E7B15B9" w14:textId="77777777" w:rsidR="0092566B" w:rsidRPr="0092566B" w:rsidRDefault="0092566B" w:rsidP="0092566B">
      <w:pPr>
        <w:rPr>
          <w:rFonts w:ascii="Roboto Mono" w:hAnsi="Roboto Mono"/>
        </w:rPr>
      </w:pPr>
    </w:p>
    <w:sectPr w:rsidR="0092566B" w:rsidRPr="0092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511"/>
    <w:multiLevelType w:val="multilevel"/>
    <w:tmpl w:val="C65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91750"/>
    <w:multiLevelType w:val="multilevel"/>
    <w:tmpl w:val="3A5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3FA3"/>
    <w:multiLevelType w:val="multilevel"/>
    <w:tmpl w:val="2484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53170"/>
    <w:multiLevelType w:val="multilevel"/>
    <w:tmpl w:val="AF4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26A6"/>
    <w:multiLevelType w:val="multilevel"/>
    <w:tmpl w:val="F29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28AD"/>
    <w:multiLevelType w:val="multilevel"/>
    <w:tmpl w:val="645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97640">
    <w:abstractNumId w:val="1"/>
  </w:num>
  <w:num w:numId="2" w16cid:durableId="626620034">
    <w:abstractNumId w:val="4"/>
  </w:num>
  <w:num w:numId="3" w16cid:durableId="167065122">
    <w:abstractNumId w:val="2"/>
  </w:num>
  <w:num w:numId="4" w16cid:durableId="1380128272">
    <w:abstractNumId w:val="5"/>
  </w:num>
  <w:num w:numId="5" w16cid:durableId="2097482941">
    <w:abstractNumId w:val="0"/>
  </w:num>
  <w:num w:numId="6" w16cid:durableId="1488210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57"/>
    <w:rsid w:val="000D5A50"/>
    <w:rsid w:val="002D1F4F"/>
    <w:rsid w:val="00407695"/>
    <w:rsid w:val="006B68EA"/>
    <w:rsid w:val="00711B4D"/>
    <w:rsid w:val="007742BE"/>
    <w:rsid w:val="008952B3"/>
    <w:rsid w:val="00901FDD"/>
    <w:rsid w:val="0092566B"/>
    <w:rsid w:val="00A70480"/>
    <w:rsid w:val="00C31515"/>
    <w:rsid w:val="00DF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9F16"/>
  <w15:chartTrackingRefBased/>
  <w15:docId w15:val="{C2092969-2CE1-4D24-8A42-EB599AAE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2026-03-31T17:26:00Z</dcterms:created>
  <dcterms:modified xsi:type="dcterms:W3CDTF">2026-03-31T17:33:00Z</dcterms:modified>
</cp:coreProperties>
</file>