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CE8" w:rsidRDefault="00362CE8" w:rsidP="00362CE8">
      <w:pPr>
        <w:ind w:right="240"/>
        <w:jc w:val="center"/>
        <w:rPr>
          <w:rFonts w:asciiTheme="minorEastAsia" w:hAnsiTheme="minorEastAsia"/>
          <w:sz w:val="44"/>
          <w:szCs w:val="44"/>
        </w:rPr>
      </w:pPr>
    </w:p>
    <w:p w:rsidR="002E0BC3" w:rsidRPr="00362CE8" w:rsidRDefault="002E6E2E" w:rsidP="00362CE8">
      <w:pPr>
        <w:ind w:right="240"/>
        <w:jc w:val="center"/>
        <w:rPr>
          <w:rFonts w:asciiTheme="minorEastAsia" w:hAnsiTheme="minorEastAsia"/>
          <w:sz w:val="44"/>
          <w:szCs w:val="44"/>
        </w:rPr>
      </w:pPr>
      <w:r w:rsidRPr="00583A6A">
        <w:rPr>
          <w:rFonts w:asciiTheme="minorEastAsia" w:hAnsiTheme="minorEastAsia" w:hint="eastAsia"/>
          <w:sz w:val="44"/>
          <w:szCs w:val="44"/>
        </w:rPr>
        <w:t>中广有线枣庄分公司绩效考核系统</w:t>
      </w:r>
    </w:p>
    <w:p w:rsidR="00362CE8" w:rsidRDefault="00362CE8" w:rsidP="00362CE8">
      <w:pPr>
        <w:ind w:right="240"/>
        <w:jc w:val="center"/>
        <w:rPr>
          <w:rFonts w:asciiTheme="minorEastAsia" w:hAnsiTheme="minorEastAsia"/>
          <w:sz w:val="44"/>
          <w:szCs w:val="44"/>
        </w:rPr>
      </w:pPr>
      <w:r w:rsidRPr="00362CE8">
        <w:rPr>
          <w:rFonts w:asciiTheme="minorEastAsia" w:hAnsiTheme="minorEastAsia" w:hint="eastAsia"/>
          <w:sz w:val="44"/>
          <w:szCs w:val="44"/>
        </w:rPr>
        <w:t>研究</w:t>
      </w:r>
      <w:r w:rsidRPr="00362CE8">
        <w:rPr>
          <w:rFonts w:asciiTheme="minorEastAsia" w:hAnsiTheme="minorEastAsia"/>
          <w:sz w:val="44"/>
          <w:szCs w:val="44"/>
        </w:rPr>
        <w:t>成果报告</w:t>
      </w:r>
    </w:p>
    <w:p w:rsidR="009C0DD6" w:rsidRPr="009C0DD6" w:rsidRDefault="009C0DD6" w:rsidP="009C0DD6">
      <w:pPr>
        <w:widowControl/>
        <w:ind w:right="240"/>
        <w:rPr>
          <w:rFonts w:ascii="宋体" w:eastAsia="宋体" w:hAnsi="宋体" w:cs="宋体"/>
          <w:b/>
          <w:kern w:val="0"/>
          <w:sz w:val="28"/>
          <w:szCs w:val="28"/>
        </w:rPr>
      </w:pPr>
      <w:r w:rsidRPr="009C0DD6">
        <w:rPr>
          <w:rFonts w:ascii="宋体" w:eastAsia="宋体" w:hAnsi="宋体" w:cs="宋体"/>
          <w:b/>
          <w:kern w:val="0"/>
          <w:sz w:val="28"/>
          <w:szCs w:val="28"/>
        </w:rPr>
        <w:t xml:space="preserve">一、本项目研究的主要内容 </w:t>
      </w:r>
    </w:p>
    <w:p w:rsidR="00780BE4" w:rsidRDefault="00780BE4" w:rsidP="00780BE4">
      <w:pPr>
        <w:ind w:right="240" w:firstLineChars="200" w:firstLine="560"/>
        <w:rPr>
          <w:rFonts w:asciiTheme="minorEastAsia" w:hAnsiTheme="minorEastAsia"/>
          <w:sz w:val="28"/>
          <w:szCs w:val="28"/>
        </w:rPr>
      </w:pPr>
      <w:r>
        <w:rPr>
          <w:rFonts w:asciiTheme="minorEastAsia" w:hAnsiTheme="minorEastAsia" w:hint="eastAsia"/>
          <w:sz w:val="28"/>
          <w:szCs w:val="28"/>
        </w:rPr>
        <w:t>项目进行的主要内容分为</w:t>
      </w:r>
      <w:r w:rsidR="000849DD">
        <w:rPr>
          <w:rFonts w:asciiTheme="minorEastAsia" w:hAnsiTheme="minorEastAsia" w:hint="eastAsia"/>
          <w:sz w:val="28"/>
          <w:szCs w:val="28"/>
        </w:rPr>
        <w:t>需求分析，</w:t>
      </w:r>
      <w:r w:rsidR="000561E5">
        <w:rPr>
          <w:rFonts w:asciiTheme="minorEastAsia" w:hAnsiTheme="minorEastAsia" w:hint="eastAsia"/>
          <w:sz w:val="28"/>
          <w:szCs w:val="28"/>
        </w:rPr>
        <w:t>系统模块设计，</w:t>
      </w:r>
      <w:r>
        <w:rPr>
          <w:rFonts w:asciiTheme="minorEastAsia" w:hAnsiTheme="minorEastAsia" w:hint="eastAsia"/>
          <w:sz w:val="28"/>
          <w:szCs w:val="28"/>
        </w:rPr>
        <w:t>数据库设计，后台逻辑代码编写，前台页面代码编写，数据导入脚本代码，模拟打分测试脚本代码编写。</w:t>
      </w:r>
    </w:p>
    <w:p w:rsidR="001174F4" w:rsidRDefault="00A00641"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需求分析</w:t>
      </w:r>
    </w:p>
    <w:p w:rsidR="00CC3D3F" w:rsidRPr="00CC3D3F" w:rsidRDefault="00CC3D3F" w:rsidP="00CC3D3F">
      <w:pPr>
        <w:ind w:leftChars="0" w:right="240"/>
        <w:rPr>
          <w:rFonts w:asciiTheme="minorEastAsia" w:hAnsiTheme="minorEastAsia" w:hint="eastAsia"/>
          <w:sz w:val="28"/>
          <w:szCs w:val="28"/>
        </w:rPr>
      </w:pPr>
      <w:r w:rsidRPr="00CC3D3F">
        <w:rPr>
          <w:rFonts w:asciiTheme="minorEastAsia" w:hAnsiTheme="minorEastAsia" w:hint="eastAsia"/>
          <w:sz w:val="28"/>
          <w:szCs w:val="28"/>
        </w:rPr>
        <w:t>所谓"需求分析"，是指对要解决的问题进行详细的分析，弄清楚问题的要求，包括需要输入什么数据，要得到什么结果，最后应输出什么。可以说，在软件工程当中的“需求分析”就是确定要计算机“做什么”，要达到什么样的效果。可以说需求分析是做系统之前必做的。</w:t>
      </w:r>
    </w:p>
    <w:p w:rsidR="00CC3D3F" w:rsidRPr="00CC3D3F" w:rsidRDefault="00CC3D3F" w:rsidP="00CC3D3F">
      <w:pPr>
        <w:ind w:leftChars="0" w:right="240"/>
        <w:rPr>
          <w:rFonts w:asciiTheme="minorEastAsia" w:hAnsiTheme="minorEastAsia" w:hint="eastAsia"/>
          <w:sz w:val="28"/>
          <w:szCs w:val="28"/>
        </w:rPr>
      </w:pPr>
      <w:r w:rsidRPr="00CC3D3F">
        <w:rPr>
          <w:rFonts w:asciiTheme="minorEastAsia" w:hAnsiTheme="minorEastAsia" w:hint="eastAsia"/>
          <w:sz w:val="28"/>
          <w:szCs w:val="28"/>
        </w:rPr>
        <w:t>本系统要解决的主要问题为中广有线枣庄分公司的部门以及员工绩效考评问题。系统需要实现的主要需求有：针对部门、员工的打分（其中部门打分需要实现部门</w:t>
      </w:r>
      <w:r w:rsidR="000B4E42">
        <w:rPr>
          <w:rFonts w:asciiTheme="minorEastAsia" w:hAnsiTheme="minorEastAsia" w:hint="eastAsia"/>
          <w:sz w:val="28"/>
          <w:szCs w:val="28"/>
        </w:rPr>
        <w:t>间的</w:t>
      </w:r>
      <w:r w:rsidRPr="00CC3D3F">
        <w:rPr>
          <w:rFonts w:asciiTheme="minorEastAsia" w:hAnsiTheme="minorEastAsia" w:hint="eastAsia"/>
          <w:sz w:val="28"/>
          <w:szCs w:val="28"/>
        </w:rPr>
        <w:t>互评），根据打分数据计算部门员工绩效得分、部门负责人上传周例会、月例会以及学习培训材料，短信、通知、公告发布功能。以上需求全部基于</w:t>
      </w:r>
      <w:r w:rsidR="00013912">
        <w:rPr>
          <w:rFonts w:asciiTheme="minorEastAsia" w:hAnsiTheme="minorEastAsia" w:hint="eastAsia"/>
          <w:sz w:val="28"/>
          <w:szCs w:val="28"/>
        </w:rPr>
        <w:t>B/S</w:t>
      </w:r>
      <w:r w:rsidRPr="00CC3D3F">
        <w:rPr>
          <w:rFonts w:asciiTheme="minorEastAsia" w:hAnsiTheme="minorEastAsia" w:hint="eastAsia"/>
          <w:sz w:val="28"/>
          <w:szCs w:val="28"/>
        </w:rPr>
        <w:t>架构，由浏览器访问服务器实现。</w:t>
      </w:r>
    </w:p>
    <w:p w:rsidR="000561E5" w:rsidRDefault="000561E5"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系统模块设计</w:t>
      </w:r>
    </w:p>
    <w:p w:rsidR="005229A6" w:rsidRDefault="005229A6" w:rsidP="005229A6">
      <w:pPr>
        <w:ind w:leftChars="0" w:right="240"/>
        <w:rPr>
          <w:rFonts w:asciiTheme="minorEastAsia" w:hAnsiTheme="minorEastAsia"/>
          <w:sz w:val="28"/>
          <w:szCs w:val="28"/>
        </w:rPr>
      </w:pPr>
      <w:r>
        <w:rPr>
          <w:rFonts w:asciiTheme="minorEastAsia" w:hAnsiTheme="minorEastAsia" w:hint="eastAsia"/>
          <w:sz w:val="28"/>
          <w:szCs w:val="28"/>
        </w:rPr>
        <w:lastRenderedPageBreak/>
        <w:t>根据所需要实现的需求，将系统模块设计如下：</w:t>
      </w:r>
    </w:p>
    <w:p w:rsidR="00202F78" w:rsidRDefault="00202F78" w:rsidP="005229A6">
      <w:pPr>
        <w:ind w:leftChars="0" w:right="240"/>
        <w:rPr>
          <w:rFonts w:asciiTheme="minorEastAsia" w:hAnsiTheme="minorEastAsia"/>
          <w:sz w:val="28"/>
          <w:szCs w:val="28"/>
        </w:rPr>
      </w:pPr>
      <w:r>
        <w:rPr>
          <w:rFonts w:hint="eastAsia"/>
          <w:noProof/>
        </w:rPr>
        <w:drawing>
          <wp:inline distT="0" distB="0" distL="0" distR="0">
            <wp:extent cx="5274310" cy="3005336"/>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05336"/>
                    </a:xfrm>
                    <a:prstGeom prst="rect">
                      <a:avLst/>
                    </a:prstGeom>
                    <a:noFill/>
                    <a:ln>
                      <a:noFill/>
                    </a:ln>
                  </pic:spPr>
                </pic:pic>
              </a:graphicData>
            </a:graphic>
          </wp:inline>
        </w:drawing>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各子模块功能的描述</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用户登录</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用户可以通过用户入口登录系统，根据登录系统人员的权限不同，登录后所能操作的功能也不相同。登录后进入首页展示，根据登录用户的角色，显示不同的首页信息，提供不同的功能跳转。</w:t>
      </w:r>
    </w:p>
    <w:p w:rsidR="00202F78" w:rsidRPr="00202F78" w:rsidRDefault="00202F78" w:rsidP="00202F78">
      <w:pPr>
        <w:pStyle w:val="a3"/>
        <w:numPr>
          <w:ilvl w:val="0"/>
          <w:numId w:val="4"/>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用户入口</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用户可以通过用户入口进行用户验证从而登录系统，登录时要实现异步提交。只有用户名和密码都正确的时候可以进入首页展示。如果不正确可以在入口出做出提示。</w:t>
      </w:r>
    </w:p>
    <w:p w:rsidR="00202F78" w:rsidRPr="00202F78" w:rsidRDefault="00202F78" w:rsidP="00202F78">
      <w:pPr>
        <w:pStyle w:val="a3"/>
        <w:numPr>
          <w:ilvl w:val="0"/>
          <w:numId w:val="4"/>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首页展示以及角色判断</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用户根据不同的部门职位和对软件的需求被划分为不同的角</w:t>
      </w:r>
      <w:r w:rsidRPr="00202F78">
        <w:rPr>
          <w:rFonts w:asciiTheme="minorEastAsia" w:hAnsiTheme="minorEastAsia" w:hint="eastAsia"/>
          <w:sz w:val="28"/>
          <w:szCs w:val="28"/>
        </w:rPr>
        <w:lastRenderedPageBreak/>
        <w:t>色，这一模块便是根据不同用户角色向用户展示不同的内容。例如对于普通用户来说，只展示绩效考评流程；对于领导登录后可以查看权限范围内的所有考评方案的信息列表，并可以查看相应方案的考评结果总览。</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系统管理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用户登录之后通过系统管理模块可以进行员工管理、部门管理、角色管理、评分条目管理的功能。对于不同的用户会有不同的权限，只有具有权限的用户才可以实现相应权限所能操作的功能。目前版本所有管理权限都交由系统管理员。</w:t>
      </w:r>
    </w:p>
    <w:p w:rsidR="00202F78" w:rsidRPr="00202F78" w:rsidRDefault="00202F78" w:rsidP="00202F78">
      <w:pPr>
        <w:pStyle w:val="a3"/>
        <w:numPr>
          <w:ilvl w:val="0"/>
          <w:numId w:val="5"/>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员工管理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在员工管理模块，用户可以对用户信息进行增、删、改、查和角色的分配。对于用户的增、删、改以及角色的分配，必须具有一定的权限。如果没有管理员权限不可以进行这些操作。</w:t>
      </w:r>
    </w:p>
    <w:p w:rsidR="00202F78" w:rsidRPr="00202F78" w:rsidRDefault="00202F78" w:rsidP="00202F78">
      <w:pPr>
        <w:pStyle w:val="a3"/>
        <w:numPr>
          <w:ilvl w:val="0"/>
          <w:numId w:val="5"/>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部门管理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在部门管理模块，用户可以进行部门的增、删、改、查，负责人的任命和修改，以及上下级部门关系的建立以及修改。对于部门的增删改需要具有权限。</w:t>
      </w:r>
    </w:p>
    <w:p w:rsidR="00202F78" w:rsidRPr="00202F78" w:rsidRDefault="00202F78" w:rsidP="00202F78">
      <w:pPr>
        <w:pStyle w:val="a3"/>
        <w:numPr>
          <w:ilvl w:val="0"/>
          <w:numId w:val="5"/>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角色管理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在角色管理模块可以对角色进行增、删、改、查以及角色的分配。增删改以及分配都必须具有权限，否则不能进行</w:t>
      </w:r>
    </w:p>
    <w:p w:rsidR="00202F78" w:rsidRPr="00202F78" w:rsidRDefault="00202F78" w:rsidP="00202F78">
      <w:pPr>
        <w:pStyle w:val="a3"/>
        <w:numPr>
          <w:ilvl w:val="0"/>
          <w:numId w:val="5"/>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lastRenderedPageBreak/>
        <w:t>评分条目管理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在角色管理模块可以对评分所针对的条目进行增、删、改、查。其中条目分为部门互评的条目以及个人打分的条目。增删查操作都必须具有权限，否则不能进行。</w:t>
      </w:r>
    </w:p>
    <w:p w:rsidR="00202F78" w:rsidRPr="00202F78" w:rsidRDefault="00202F78" w:rsidP="00202F78">
      <w:pPr>
        <w:pStyle w:val="a3"/>
        <w:numPr>
          <w:ilvl w:val="0"/>
          <w:numId w:val="5"/>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职位管理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在职位管理模块可以对员工职位进行增、删、改、查。</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考评流程</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本模块针对不同的考评打分类型划分为部门互评和个人打分两个模块。不同的用户可以根据自己的角色权限在本模块中完成自己的考评打分流程。</w:t>
      </w:r>
    </w:p>
    <w:p w:rsidR="00202F78" w:rsidRPr="00202F78" w:rsidRDefault="00202F78" w:rsidP="00202F78">
      <w:pPr>
        <w:pStyle w:val="a3"/>
        <w:numPr>
          <w:ilvl w:val="0"/>
          <w:numId w:val="6"/>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部门互评</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 xml:space="preserve">部门互评模块针对部门平时的业务工作联系实现部门之间以及上下级部门之间的互评打分以及对本次打分的修改。 </w:t>
      </w:r>
    </w:p>
    <w:p w:rsidR="00202F78" w:rsidRPr="00202F78" w:rsidRDefault="00202F78" w:rsidP="00202F78">
      <w:pPr>
        <w:pStyle w:val="a3"/>
        <w:numPr>
          <w:ilvl w:val="0"/>
          <w:numId w:val="6"/>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个人打分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在这一项中可以设置投票的依据项目。可以对项目进行增、删、改、查，通过投票项的设置来制定投票的依据标准。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绩效统计</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本模块针对系统管理员，对已经完成的部门以及个人打分进行统计汇总，并计算出当每个部门以及个人的具体绩效得分。共分为部门绩效统计和个人绩效统计两部分。</w:t>
      </w:r>
    </w:p>
    <w:p w:rsidR="00202F78" w:rsidRPr="00202F78" w:rsidRDefault="00202F78" w:rsidP="00202F78">
      <w:pPr>
        <w:pStyle w:val="a3"/>
        <w:numPr>
          <w:ilvl w:val="0"/>
          <w:numId w:val="7"/>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lastRenderedPageBreak/>
        <w:t>部门绩效统计</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本功能根据部门互评所得数据，对相应部门所获取的打分数据以相同条目合并然后根据相应算法算出条目得分，并且根据其他得分要素统计算出部门所得出的实际绩效得分。</w:t>
      </w:r>
    </w:p>
    <w:p w:rsidR="00202F78" w:rsidRPr="00202F78" w:rsidRDefault="00202F78" w:rsidP="00202F78">
      <w:pPr>
        <w:pStyle w:val="a3"/>
        <w:numPr>
          <w:ilvl w:val="0"/>
          <w:numId w:val="7"/>
        </w:numPr>
        <w:ind w:leftChars="0" w:right="240" w:firstLineChars="0"/>
        <w:rPr>
          <w:rFonts w:asciiTheme="minorEastAsia" w:hAnsiTheme="minorEastAsia" w:hint="eastAsia"/>
          <w:sz w:val="28"/>
          <w:szCs w:val="28"/>
        </w:rPr>
      </w:pPr>
      <w:r w:rsidRPr="00202F78">
        <w:rPr>
          <w:rFonts w:asciiTheme="minorEastAsia" w:hAnsiTheme="minorEastAsia" w:hint="eastAsia"/>
          <w:sz w:val="28"/>
          <w:szCs w:val="28"/>
        </w:rPr>
        <w:t>个人绩效统计</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本功能根据个人打分所得出的具体数据，以及所在部门得分和其他其他要素得分以相应的算法为基准计算得出每个员工的具体绩效得分。</w:t>
      </w:r>
    </w:p>
    <w:p w:rsidR="00202F78" w:rsidRPr="00202F78" w:rsidRDefault="00202F78" w:rsidP="00202F78">
      <w:pPr>
        <w:ind w:leftChars="0" w:right="240"/>
        <w:rPr>
          <w:rFonts w:asciiTheme="minorEastAsia" w:hAnsiTheme="minorEastAsia" w:hint="eastAsia"/>
          <w:sz w:val="28"/>
          <w:szCs w:val="28"/>
        </w:rPr>
      </w:pPr>
      <w:r w:rsidRPr="00202F78">
        <w:rPr>
          <w:rFonts w:asciiTheme="minorEastAsia" w:hAnsiTheme="minorEastAsia" w:hint="eastAsia"/>
          <w:sz w:val="28"/>
          <w:szCs w:val="28"/>
        </w:rPr>
        <w:t>查询统计</w:t>
      </w:r>
    </w:p>
    <w:p w:rsidR="00202F78" w:rsidRDefault="00202F78" w:rsidP="00202F78">
      <w:pPr>
        <w:ind w:leftChars="0" w:right="240"/>
        <w:rPr>
          <w:rFonts w:asciiTheme="minorEastAsia" w:hAnsiTheme="minorEastAsia"/>
          <w:sz w:val="28"/>
          <w:szCs w:val="28"/>
        </w:rPr>
      </w:pPr>
      <w:r w:rsidRPr="00202F78">
        <w:rPr>
          <w:rFonts w:asciiTheme="minorEastAsia" w:hAnsiTheme="minorEastAsia" w:hint="eastAsia"/>
          <w:sz w:val="28"/>
          <w:szCs w:val="28"/>
        </w:rPr>
        <w:t>本模块可以根据具体需求对相应打分数据进行查询统计。</w:t>
      </w:r>
    </w:p>
    <w:p w:rsidR="00202F78" w:rsidRDefault="00202F78" w:rsidP="00202F78">
      <w:pPr>
        <w:ind w:leftChars="0" w:right="240"/>
        <w:rPr>
          <w:rFonts w:asciiTheme="minorEastAsia" w:hAnsiTheme="minorEastAsia"/>
          <w:sz w:val="28"/>
          <w:szCs w:val="28"/>
        </w:rPr>
      </w:pPr>
      <w:r>
        <w:rPr>
          <w:rFonts w:asciiTheme="minorEastAsia" w:hAnsiTheme="minorEastAsia" w:hint="eastAsia"/>
          <w:sz w:val="28"/>
          <w:szCs w:val="28"/>
        </w:rPr>
        <w:t>例会以及学习培训材料上传和查看</w:t>
      </w:r>
    </w:p>
    <w:p w:rsidR="00202F78" w:rsidRDefault="00202F78" w:rsidP="00202F78">
      <w:pPr>
        <w:pStyle w:val="a3"/>
        <w:numPr>
          <w:ilvl w:val="0"/>
          <w:numId w:val="8"/>
        </w:numPr>
        <w:ind w:leftChars="0" w:right="240" w:firstLineChars="0"/>
        <w:rPr>
          <w:rFonts w:asciiTheme="minorEastAsia" w:hAnsiTheme="minorEastAsia"/>
          <w:sz w:val="28"/>
          <w:szCs w:val="28"/>
        </w:rPr>
      </w:pPr>
      <w:r>
        <w:rPr>
          <w:rFonts w:asciiTheme="minorEastAsia" w:hAnsiTheme="minorEastAsia" w:hint="eastAsia"/>
          <w:sz w:val="28"/>
          <w:szCs w:val="28"/>
        </w:rPr>
        <w:t>周例会上传</w:t>
      </w:r>
    </w:p>
    <w:p w:rsidR="00202F78" w:rsidRDefault="00202F78" w:rsidP="00202F78">
      <w:pPr>
        <w:ind w:leftChars="0" w:right="240"/>
        <w:rPr>
          <w:rFonts w:asciiTheme="minorEastAsia" w:hAnsiTheme="minorEastAsia"/>
          <w:sz w:val="28"/>
          <w:szCs w:val="28"/>
        </w:rPr>
      </w:pPr>
      <w:r>
        <w:rPr>
          <w:rFonts w:asciiTheme="minorEastAsia" w:hAnsiTheme="minorEastAsia" w:hint="eastAsia"/>
          <w:sz w:val="28"/>
          <w:szCs w:val="28"/>
        </w:rPr>
        <w:t>本功能实现部门负责人每周定时上传本部门的周例会。</w:t>
      </w:r>
    </w:p>
    <w:p w:rsidR="00202F78" w:rsidRDefault="00202F78" w:rsidP="00202F78">
      <w:pPr>
        <w:pStyle w:val="a3"/>
        <w:numPr>
          <w:ilvl w:val="0"/>
          <w:numId w:val="8"/>
        </w:numPr>
        <w:ind w:leftChars="0" w:right="240" w:firstLineChars="0"/>
        <w:rPr>
          <w:rFonts w:asciiTheme="minorEastAsia" w:hAnsiTheme="minorEastAsia"/>
          <w:sz w:val="28"/>
          <w:szCs w:val="28"/>
        </w:rPr>
      </w:pPr>
      <w:r w:rsidRPr="00202F78">
        <w:rPr>
          <w:rFonts w:asciiTheme="minorEastAsia" w:hAnsiTheme="minorEastAsia" w:hint="eastAsia"/>
          <w:sz w:val="28"/>
          <w:szCs w:val="28"/>
        </w:rPr>
        <w:t>月例会上传</w:t>
      </w:r>
    </w:p>
    <w:p w:rsidR="00202F78" w:rsidRDefault="00202F78" w:rsidP="00202F78">
      <w:pPr>
        <w:ind w:leftChars="0" w:right="240"/>
        <w:rPr>
          <w:rFonts w:asciiTheme="minorEastAsia" w:hAnsiTheme="minorEastAsia"/>
          <w:sz w:val="28"/>
          <w:szCs w:val="28"/>
        </w:rPr>
      </w:pPr>
      <w:r w:rsidRPr="00202F78">
        <w:rPr>
          <w:rFonts w:asciiTheme="minorEastAsia" w:hAnsiTheme="minorEastAsia" w:hint="eastAsia"/>
          <w:sz w:val="28"/>
          <w:szCs w:val="28"/>
        </w:rPr>
        <w:t>本功能实现部门负责人</w:t>
      </w:r>
      <w:r>
        <w:rPr>
          <w:rFonts w:asciiTheme="minorEastAsia" w:hAnsiTheme="minorEastAsia" w:hint="eastAsia"/>
          <w:sz w:val="28"/>
          <w:szCs w:val="28"/>
        </w:rPr>
        <w:t>每月</w:t>
      </w:r>
      <w:r w:rsidRPr="00202F78">
        <w:rPr>
          <w:rFonts w:asciiTheme="minorEastAsia" w:hAnsiTheme="minorEastAsia" w:hint="eastAsia"/>
          <w:sz w:val="28"/>
          <w:szCs w:val="28"/>
        </w:rPr>
        <w:t>定时上传本部门的</w:t>
      </w:r>
      <w:r>
        <w:rPr>
          <w:rFonts w:asciiTheme="minorEastAsia" w:hAnsiTheme="minorEastAsia" w:hint="eastAsia"/>
          <w:sz w:val="28"/>
          <w:szCs w:val="28"/>
        </w:rPr>
        <w:t>月</w:t>
      </w:r>
      <w:r w:rsidRPr="00202F78">
        <w:rPr>
          <w:rFonts w:asciiTheme="minorEastAsia" w:hAnsiTheme="minorEastAsia" w:hint="eastAsia"/>
          <w:sz w:val="28"/>
          <w:szCs w:val="28"/>
        </w:rPr>
        <w:t>例会</w:t>
      </w:r>
      <w:r>
        <w:rPr>
          <w:rFonts w:asciiTheme="minorEastAsia" w:hAnsiTheme="minorEastAsia" w:hint="eastAsia"/>
          <w:sz w:val="28"/>
          <w:szCs w:val="28"/>
        </w:rPr>
        <w:t>。</w:t>
      </w:r>
    </w:p>
    <w:p w:rsidR="00F31DF7" w:rsidRPr="00F31DF7" w:rsidRDefault="00F31DF7" w:rsidP="00F31DF7">
      <w:pPr>
        <w:pStyle w:val="a3"/>
        <w:numPr>
          <w:ilvl w:val="0"/>
          <w:numId w:val="8"/>
        </w:numPr>
        <w:ind w:leftChars="0" w:right="240" w:firstLineChars="0"/>
        <w:rPr>
          <w:rFonts w:asciiTheme="minorEastAsia" w:hAnsiTheme="minorEastAsia"/>
          <w:sz w:val="28"/>
          <w:szCs w:val="28"/>
        </w:rPr>
      </w:pPr>
      <w:r w:rsidRPr="00F31DF7">
        <w:rPr>
          <w:rFonts w:asciiTheme="minorEastAsia" w:hAnsiTheme="minorEastAsia" w:hint="eastAsia"/>
          <w:sz w:val="28"/>
          <w:szCs w:val="28"/>
        </w:rPr>
        <w:t>学习培训材料上传</w:t>
      </w:r>
    </w:p>
    <w:p w:rsidR="00F31DF7" w:rsidRPr="00F31DF7" w:rsidRDefault="00F31DF7" w:rsidP="00202F78">
      <w:pPr>
        <w:ind w:leftChars="0" w:right="240"/>
        <w:rPr>
          <w:rFonts w:asciiTheme="minorEastAsia" w:hAnsiTheme="minorEastAsia" w:hint="eastAsia"/>
          <w:sz w:val="28"/>
          <w:szCs w:val="28"/>
        </w:rPr>
      </w:pPr>
      <w:r>
        <w:rPr>
          <w:rFonts w:asciiTheme="minorEastAsia" w:hAnsiTheme="minorEastAsia" w:hint="eastAsia"/>
          <w:sz w:val="28"/>
          <w:szCs w:val="28"/>
        </w:rPr>
        <w:t>本功能实现部门负责人每月定时上传本部门进行的学习培训的相关材料。</w:t>
      </w:r>
    </w:p>
    <w:p w:rsidR="00202F78" w:rsidRDefault="00F31DF7" w:rsidP="00F31DF7">
      <w:pPr>
        <w:pStyle w:val="a3"/>
        <w:numPr>
          <w:ilvl w:val="0"/>
          <w:numId w:val="8"/>
        </w:numPr>
        <w:ind w:leftChars="0" w:right="240" w:firstLineChars="0"/>
        <w:rPr>
          <w:rFonts w:asciiTheme="minorEastAsia" w:hAnsiTheme="minorEastAsia"/>
          <w:sz w:val="28"/>
          <w:szCs w:val="28"/>
        </w:rPr>
      </w:pPr>
      <w:r>
        <w:rPr>
          <w:rFonts w:asciiTheme="minorEastAsia" w:hAnsiTheme="minorEastAsia" w:hint="eastAsia"/>
          <w:sz w:val="28"/>
          <w:szCs w:val="28"/>
        </w:rPr>
        <w:t>相应例会、学习培训材料的查看</w:t>
      </w:r>
    </w:p>
    <w:p w:rsidR="00F31DF7" w:rsidRDefault="00F31DF7" w:rsidP="00F31DF7">
      <w:pPr>
        <w:ind w:leftChars="0" w:right="240"/>
        <w:rPr>
          <w:rFonts w:asciiTheme="minorEastAsia" w:hAnsiTheme="minorEastAsia"/>
          <w:sz w:val="28"/>
          <w:szCs w:val="28"/>
        </w:rPr>
      </w:pPr>
      <w:r>
        <w:rPr>
          <w:rFonts w:asciiTheme="minorEastAsia" w:hAnsiTheme="minorEastAsia" w:hint="eastAsia"/>
          <w:sz w:val="28"/>
          <w:szCs w:val="28"/>
        </w:rPr>
        <w:lastRenderedPageBreak/>
        <w:t>本功能实现对相关部门的相关周例会、月例会、学习培训材料的查看。</w:t>
      </w:r>
    </w:p>
    <w:p w:rsidR="00C02EFC" w:rsidRDefault="00F46A1D" w:rsidP="00F31DF7">
      <w:pPr>
        <w:ind w:leftChars="0" w:right="240"/>
        <w:rPr>
          <w:rFonts w:asciiTheme="minorEastAsia" w:hAnsiTheme="minorEastAsia"/>
          <w:sz w:val="28"/>
          <w:szCs w:val="28"/>
        </w:rPr>
      </w:pPr>
      <w:r>
        <w:rPr>
          <w:rFonts w:asciiTheme="minorEastAsia" w:hAnsiTheme="minorEastAsia" w:hint="eastAsia"/>
          <w:sz w:val="28"/>
          <w:szCs w:val="28"/>
        </w:rPr>
        <w:t>邮件</w:t>
      </w:r>
    </w:p>
    <w:p w:rsidR="00C02EFC" w:rsidRDefault="00C02EFC" w:rsidP="00F31DF7">
      <w:pPr>
        <w:ind w:leftChars="0" w:right="240"/>
        <w:rPr>
          <w:rFonts w:asciiTheme="minorEastAsia" w:hAnsiTheme="minorEastAsia" w:hint="eastAsia"/>
          <w:sz w:val="28"/>
          <w:szCs w:val="28"/>
        </w:rPr>
      </w:pPr>
      <w:r>
        <w:rPr>
          <w:rFonts w:asciiTheme="minorEastAsia" w:hAnsiTheme="minorEastAsia" w:hint="eastAsia"/>
          <w:sz w:val="28"/>
          <w:szCs w:val="28"/>
        </w:rPr>
        <w:t>本模块实现员工之间基于本系统的</w:t>
      </w:r>
      <w:r w:rsidR="00F46A1D">
        <w:rPr>
          <w:rFonts w:asciiTheme="minorEastAsia" w:hAnsiTheme="minorEastAsia" w:hint="eastAsia"/>
          <w:sz w:val="28"/>
          <w:szCs w:val="28"/>
        </w:rPr>
        <w:t>邮件</w:t>
      </w:r>
      <w:r>
        <w:rPr>
          <w:rFonts w:asciiTheme="minorEastAsia" w:hAnsiTheme="minorEastAsia" w:hint="eastAsia"/>
          <w:sz w:val="28"/>
          <w:szCs w:val="28"/>
        </w:rPr>
        <w:t>通讯功能。</w:t>
      </w:r>
      <w:r w:rsidR="00F46A1D">
        <w:rPr>
          <w:rFonts w:asciiTheme="minorEastAsia" w:hAnsiTheme="minorEastAsia" w:hint="eastAsia"/>
          <w:sz w:val="28"/>
          <w:szCs w:val="28"/>
        </w:rPr>
        <w:t>员工所发送的邮件内容包括文本以及附件。发送人的选取包括单人发送，部门发送，员工类别发送。</w:t>
      </w:r>
      <w:bookmarkStart w:id="0" w:name="_GoBack"/>
      <w:bookmarkEnd w:id="0"/>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写邮件</w:t>
      </w:r>
    </w:p>
    <w:p w:rsidR="00C02EFC" w:rsidRPr="00C02EFC" w:rsidRDefault="00C02EFC" w:rsidP="00C02EFC">
      <w:pPr>
        <w:ind w:leftChars="0" w:right="240"/>
        <w:rPr>
          <w:rFonts w:asciiTheme="minorEastAsia" w:hAnsiTheme="minorEastAsia" w:hint="eastAsia"/>
          <w:sz w:val="28"/>
          <w:szCs w:val="28"/>
        </w:rPr>
      </w:pPr>
      <w:r>
        <w:rPr>
          <w:rFonts w:asciiTheme="minorEastAsia" w:hAnsiTheme="minorEastAsia" w:hint="eastAsia"/>
          <w:sz w:val="28"/>
          <w:szCs w:val="28"/>
        </w:rPr>
        <w:t>本功能实现编写邮件、发送邮件的功能。</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收件箱</w:t>
      </w:r>
    </w:p>
    <w:p w:rsidR="00C02EFC" w:rsidRPr="00C02EFC" w:rsidRDefault="00C02EFC" w:rsidP="00C02EFC">
      <w:pPr>
        <w:ind w:leftChars="0" w:right="240"/>
        <w:rPr>
          <w:rFonts w:asciiTheme="minorEastAsia" w:hAnsiTheme="minorEastAsia" w:hint="eastAsia"/>
          <w:sz w:val="28"/>
          <w:szCs w:val="28"/>
        </w:rPr>
      </w:pPr>
      <w:r>
        <w:rPr>
          <w:rFonts w:asciiTheme="minorEastAsia" w:hAnsiTheme="minorEastAsia" w:hint="eastAsia"/>
          <w:sz w:val="28"/>
          <w:szCs w:val="28"/>
        </w:rPr>
        <w:t>本功能实现员工查看自己已经接收的邮件。</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未读邮件</w:t>
      </w:r>
    </w:p>
    <w:p w:rsidR="00C02EFC" w:rsidRPr="00C02EFC" w:rsidRDefault="00C02EFC" w:rsidP="00C02EFC">
      <w:pPr>
        <w:ind w:leftChars="0" w:right="240"/>
        <w:rPr>
          <w:rFonts w:asciiTheme="minorEastAsia" w:hAnsiTheme="minorEastAsia" w:hint="eastAsia"/>
          <w:sz w:val="28"/>
          <w:szCs w:val="28"/>
        </w:rPr>
      </w:pPr>
      <w:r>
        <w:rPr>
          <w:rFonts w:asciiTheme="minorEastAsia" w:hAnsiTheme="minorEastAsia" w:hint="eastAsia"/>
          <w:sz w:val="28"/>
          <w:szCs w:val="28"/>
        </w:rPr>
        <w:t>本功能实现员工查看自己的未读邮件。</w:t>
      </w:r>
    </w:p>
    <w:p w:rsidR="00C02EFC" w:rsidRDefault="00C02EFC" w:rsidP="00C02EFC">
      <w:pPr>
        <w:pStyle w:val="a3"/>
        <w:numPr>
          <w:ilvl w:val="0"/>
          <w:numId w:val="9"/>
        </w:numPr>
        <w:ind w:leftChars="0" w:right="240" w:firstLineChars="0"/>
        <w:rPr>
          <w:rFonts w:asciiTheme="minorEastAsia" w:hAnsiTheme="minorEastAsia"/>
          <w:sz w:val="28"/>
          <w:szCs w:val="28"/>
        </w:rPr>
      </w:pPr>
      <w:r>
        <w:rPr>
          <w:rFonts w:asciiTheme="minorEastAsia" w:hAnsiTheme="minorEastAsia" w:hint="eastAsia"/>
          <w:sz w:val="28"/>
          <w:szCs w:val="28"/>
        </w:rPr>
        <w:t>已发邮件</w:t>
      </w:r>
    </w:p>
    <w:p w:rsidR="00C02EFC" w:rsidRDefault="00C02EFC" w:rsidP="00C02EFC">
      <w:pPr>
        <w:ind w:leftChars="0" w:right="240"/>
        <w:rPr>
          <w:rFonts w:asciiTheme="minorEastAsia" w:hAnsiTheme="minorEastAsia"/>
          <w:sz w:val="28"/>
          <w:szCs w:val="28"/>
        </w:rPr>
      </w:pPr>
      <w:r>
        <w:rPr>
          <w:rFonts w:asciiTheme="minorEastAsia" w:hAnsiTheme="minorEastAsia" w:hint="eastAsia"/>
          <w:sz w:val="28"/>
          <w:szCs w:val="28"/>
        </w:rPr>
        <w:t>本功能实现员工查看自己已经发送的邮件。</w:t>
      </w:r>
    </w:p>
    <w:p w:rsidR="00C02EFC" w:rsidRPr="00C02EFC" w:rsidRDefault="00C02EFC" w:rsidP="00C02EFC">
      <w:pPr>
        <w:ind w:leftChars="0" w:right="240"/>
        <w:rPr>
          <w:rFonts w:asciiTheme="minorEastAsia" w:hAnsiTheme="minorEastAsia" w:hint="eastAsia"/>
          <w:sz w:val="28"/>
          <w:szCs w:val="28"/>
        </w:rPr>
      </w:pPr>
    </w:p>
    <w:p w:rsidR="00B905BF" w:rsidRPr="00B905BF" w:rsidRDefault="00A00641" w:rsidP="00B905BF">
      <w:pPr>
        <w:pStyle w:val="a3"/>
        <w:numPr>
          <w:ilvl w:val="0"/>
          <w:numId w:val="2"/>
        </w:numPr>
        <w:ind w:left="960" w:right="240" w:firstLineChars="0"/>
        <w:rPr>
          <w:rFonts w:asciiTheme="minorEastAsia" w:hAnsiTheme="minorEastAsia"/>
          <w:sz w:val="28"/>
          <w:szCs w:val="28"/>
        </w:rPr>
      </w:pPr>
      <w:r>
        <w:rPr>
          <w:rFonts w:asciiTheme="minorEastAsia" w:hAnsiTheme="minorEastAsia" w:hint="eastAsia"/>
          <w:sz w:val="28"/>
          <w:szCs w:val="28"/>
        </w:rPr>
        <w:t>数据库设计</w:t>
      </w:r>
    </w:p>
    <w:p w:rsidR="00B905BF"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后台逻辑代码编写</w:t>
      </w:r>
    </w:p>
    <w:p w:rsidR="00A00641"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前台页面代码编写</w:t>
      </w:r>
    </w:p>
    <w:p w:rsidR="00A00641" w:rsidRDefault="00A00641"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t>数据库导入脚本编写</w:t>
      </w:r>
    </w:p>
    <w:p w:rsidR="00A00641" w:rsidRPr="00B905BF" w:rsidRDefault="00545B3E" w:rsidP="00B905BF">
      <w:pPr>
        <w:pStyle w:val="a3"/>
        <w:numPr>
          <w:ilvl w:val="0"/>
          <w:numId w:val="2"/>
        </w:numPr>
        <w:ind w:left="960" w:right="240" w:firstLineChars="0"/>
        <w:rPr>
          <w:rStyle w:val="a5"/>
          <w:rFonts w:asciiTheme="minorEastAsia" w:eastAsiaTheme="minorEastAsia" w:hAnsiTheme="minorEastAsia" w:cstheme="minorBidi"/>
          <w:kern w:val="2"/>
          <w:sz w:val="28"/>
          <w:szCs w:val="28"/>
        </w:rPr>
      </w:pPr>
      <w:r>
        <w:rPr>
          <w:rStyle w:val="a5"/>
          <w:rFonts w:asciiTheme="minorEastAsia" w:eastAsiaTheme="minorEastAsia" w:hAnsiTheme="minorEastAsia" w:cstheme="minorBidi" w:hint="eastAsia"/>
          <w:kern w:val="2"/>
          <w:sz w:val="28"/>
          <w:szCs w:val="28"/>
        </w:rPr>
        <w:lastRenderedPageBreak/>
        <w:t>模拟</w:t>
      </w:r>
      <w:r w:rsidR="00A00641">
        <w:rPr>
          <w:rStyle w:val="a5"/>
          <w:rFonts w:asciiTheme="minorEastAsia" w:eastAsiaTheme="minorEastAsia" w:hAnsiTheme="minorEastAsia" w:cstheme="minorBidi" w:hint="eastAsia"/>
          <w:kern w:val="2"/>
          <w:sz w:val="28"/>
          <w:szCs w:val="28"/>
        </w:rPr>
        <w:t>打分测试脚本代码编写</w:t>
      </w:r>
    </w:p>
    <w:p w:rsidR="009C0DD6" w:rsidRPr="009C0DD6" w:rsidRDefault="009C0DD6" w:rsidP="009C0DD6">
      <w:pPr>
        <w:ind w:right="240"/>
        <w:rPr>
          <w:rFonts w:asciiTheme="minorEastAsia" w:hAnsiTheme="minorEastAsia"/>
          <w:b/>
          <w:sz w:val="28"/>
          <w:szCs w:val="28"/>
        </w:rPr>
      </w:pPr>
      <w:r w:rsidRPr="009C0DD6">
        <w:rPr>
          <w:rFonts w:asciiTheme="minorEastAsia" w:hAnsiTheme="minorEastAsia" w:hint="eastAsia"/>
          <w:b/>
          <w:sz w:val="28"/>
          <w:szCs w:val="28"/>
        </w:rPr>
        <w:t>二、关键技术及创新点</w:t>
      </w:r>
    </w:p>
    <w:p w:rsidR="00B905BF" w:rsidRDefault="00B905BF" w:rsidP="009C0DD6">
      <w:pPr>
        <w:ind w:right="240" w:firstLineChars="200" w:firstLine="560"/>
        <w:rPr>
          <w:rFonts w:asciiTheme="minorEastAsia" w:hAnsiTheme="minorEastAsia"/>
          <w:sz w:val="28"/>
          <w:szCs w:val="28"/>
        </w:rPr>
      </w:pPr>
      <w:r>
        <w:rPr>
          <w:rFonts w:asciiTheme="minorEastAsia" w:hAnsiTheme="minorEastAsia" w:hint="eastAsia"/>
          <w:sz w:val="28"/>
          <w:szCs w:val="28"/>
        </w:rPr>
        <w:t>就</w:t>
      </w:r>
      <w:r>
        <w:rPr>
          <w:rFonts w:asciiTheme="minorEastAsia" w:hAnsiTheme="minorEastAsia"/>
          <w:sz w:val="28"/>
          <w:szCs w:val="28"/>
        </w:rPr>
        <w:t>社会效益而言，毫无疑问，</w:t>
      </w:r>
      <w:r w:rsidRPr="00B905BF">
        <w:rPr>
          <w:rFonts w:asciiTheme="minorEastAsia" w:hAnsiTheme="minorEastAsia" w:hint="eastAsia"/>
          <w:sz w:val="28"/>
          <w:szCs w:val="28"/>
        </w:rPr>
        <w:t>基于EPON系统中数据传输带宽动态分配的实现技术研发</w:t>
      </w:r>
      <w:r>
        <w:rPr>
          <w:rFonts w:asciiTheme="minorEastAsia" w:hAnsiTheme="minorEastAsia" w:hint="eastAsia"/>
          <w:sz w:val="28"/>
          <w:szCs w:val="28"/>
        </w:rPr>
        <w:t>，</w:t>
      </w:r>
      <w:r>
        <w:rPr>
          <w:rFonts w:asciiTheme="minorEastAsia" w:hAnsiTheme="minorEastAsia"/>
          <w:sz w:val="28"/>
          <w:szCs w:val="28"/>
        </w:rPr>
        <w:t>不仅能</w:t>
      </w:r>
      <w:r w:rsidRPr="00B905BF">
        <w:rPr>
          <w:rFonts w:asciiTheme="minorEastAsia" w:hAnsiTheme="minorEastAsia" w:hint="eastAsia"/>
          <w:sz w:val="28"/>
          <w:szCs w:val="28"/>
        </w:rPr>
        <w:t>为减少时延敏感业务的接入时延</w:t>
      </w:r>
      <w:r>
        <w:rPr>
          <w:rFonts w:asciiTheme="minorEastAsia" w:hAnsiTheme="minorEastAsia" w:hint="eastAsia"/>
          <w:sz w:val="28"/>
          <w:szCs w:val="28"/>
        </w:rPr>
        <w:t>，</w:t>
      </w:r>
      <w:r w:rsidRPr="00B905BF">
        <w:rPr>
          <w:rFonts w:asciiTheme="minorEastAsia" w:hAnsiTheme="minorEastAsia" w:hint="eastAsia"/>
          <w:sz w:val="28"/>
          <w:szCs w:val="28"/>
        </w:rPr>
        <w:t>提高上行带宽利用率</w:t>
      </w:r>
      <w:r>
        <w:rPr>
          <w:rFonts w:asciiTheme="minorEastAsia" w:hAnsiTheme="minorEastAsia" w:hint="eastAsia"/>
          <w:sz w:val="28"/>
          <w:szCs w:val="28"/>
        </w:rPr>
        <w:t>，</w:t>
      </w:r>
      <w:r>
        <w:rPr>
          <w:rFonts w:asciiTheme="minorEastAsia" w:hAnsiTheme="minorEastAsia"/>
          <w:sz w:val="28"/>
          <w:szCs w:val="28"/>
        </w:rPr>
        <w:t>更重要的是建立了一个</w:t>
      </w:r>
      <w:r w:rsidRPr="00B905BF">
        <w:rPr>
          <w:rFonts w:asciiTheme="minorEastAsia" w:hAnsiTheme="minorEastAsia" w:hint="eastAsia"/>
          <w:sz w:val="28"/>
          <w:szCs w:val="28"/>
        </w:rPr>
        <w:t>涉及到的光传输、动态带宽分配以及光交换方面可行</w:t>
      </w:r>
      <w:r>
        <w:rPr>
          <w:rFonts w:asciiTheme="minorEastAsia" w:hAnsiTheme="minorEastAsia"/>
          <w:sz w:val="28"/>
          <w:szCs w:val="28"/>
        </w:rPr>
        <w:t>性方案</w:t>
      </w:r>
      <w:r>
        <w:rPr>
          <w:rFonts w:asciiTheme="minorEastAsia" w:hAnsiTheme="minorEastAsia" w:hint="eastAsia"/>
          <w:sz w:val="28"/>
          <w:szCs w:val="28"/>
        </w:rPr>
        <w:t>，</w:t>
      </w:r>
      <w:r>
        <w:rPr>
          <w:rFonts w:asciiTheme="minorEastAsia" w:hAnsiTheme="minorEastAsia"/>
          <w:sz w:val="28"/>
          <w:szCs w:val="28"/>
        </w:rPr>
        <w:t>为实现社会信息化、城市现代化的重要基础和标志，同</w:t>
      </w:r>
      <w:r>
        <w:rPr>
          <w:rFonts w:asciiTheme="minorEastAsia" w:hAnsiTheme="minorEastAsia" w:hint="eastAsia"/>
          <w:sz w:val="28"/>
          <w:szCs w:val="28"/>
        </w:rPr>
        <w:t>时</w:t>
      </w:r>
      <w:r>
        <w:rPr>
          <w:rFonts w:asciiTheme="minorEastAsia" w:hAnsiTheme="minorEastAsia"/>
          <w:sz w:val="28"/>
          <w:szCs w:val="28"/>
        </w:rPr>
        <w:t>对提升运营</w:t>
      </w:r>
      <w:r>
        <w:rPr>
          <w:rFonts w:asciiTheme="minorEastAsia" w:hAnsiTheme="minorEastAsia" w:hint="eastAsia"/>
          <w:sz w:val="28"/>
          <w:szCs w:val="28"/>
        </w:rPr>
        <w:t>企业</w:t>
      </w:r>
      <w:r>
        <w:rPr>
          <w:rFonts w:asciiTheme="minorEastAsia" w:hAnsiTheme="minorEastAsia"/>
          <w:sz w:val="28"/>
          <w:szCs w:val="28"/>
        </w:rPr>
        <w:t>的综合竞争力</w:t>
      </w:r>
      <w:r>
        <w:rPr>
          <w:rFonts w:asciiTheme="minorEastAsia" w:hAnsiTheme="minorEastAsia" w:hint="eastAsia"/>
          <w:sz w:val="28"/>
          <w:szCs w:val="28"/>
        </w:rPr>
        <w:t>、</w:t>
      </w:r>
      <w:r>
        <w:rPr>
          <w:rFonts w:asciiTheme="minorEastAsia" w:hAnsiTheme="minorEastAsia"/>
          <w:sz w:val="28"/>
          <w:szCs w:val="28"/>
        </w:rPr>
        <w:t>实现可持续发展都有着</w:t>
      </w:r>
      <w:r>
        <w:rPr>
          <w:rFonts w:asciiTheme="minorEastAsia" w:hAnsiTheme="minorEastAsia" w:hint="eastAsia"/>
          <w:sz w:val="28"/>
          <w:szCs w:val="28"/>
        </w:rPr>
        <w:t>及其</w:t>
      </w:r>
      <w:r>
        <w:rPr>
          <w:rFonts w:asciiTheme="minorEastAsia" w:hAnsiTheme="minorEastAsia"/>
          <w:sz w:val="28"/>
          <w:szCs w:val="28"/>
        </w:rPr>
        <w:t>重要的意义。</w:t>
      </w:r>
    </w:p>
    <w:p w:rsidR="00471CEB" w:rsidRDefault="00471CEB" w:rsidP="009C0DD6">
      <w:pPr>
        <w:ind w:right="240" w:firstLine="600"/>
        <w:rPr>
          <w:sz w:val="28"/>
          <w:szCs w:val="28"/>
        </w:rPr>
      </w:pPr>
      <w:r>
        <w:rPr>
          <w:rFonts w:asciiTheme="minorEastAsia" w:hAnsiTheme="minorEastAsia" w:hint="eastAsia"/>
          <w:sz w:val="28"/>
          <w:szCs w:val="28"/>
        </w:rPr>
        <w:t>就</w:t>
      </w:r>
      <w:r>
        <w:rPr>
          <w:rFonts w:asciiTheme="minorEastAsia" w:hAnsiTheme="minorEastAsia"/>
          <w:sz w:val="28"/>
          <w:szCs w:val="28"/>
        </w:rPr>
        <w:t>经济效益而言，</w:t>
      </w:r>
      <w:r>
        <w:rPr>
          <w:rFonts w:hint="eastAsia"/>
          <w:sz w:val="28"/>
          <w:szCs w:val="28"/>
        </w:rPr>
        <w:t>使用动态带宽分配技术，在同样设备下，同等时间内传输数据加大，提高了带宽利用率，换句话说，在同等数据量传输的</w:t>
      </w:r>
      <w:r>
        <w:rPr>
          <w:sz w:val="28"/>
          <w:szCs w:val="28"/>
        </w:rPr>
        <w:t>情况</w:t>
      </w:r>
      <w:r>
        <w:rPr>
          <w:rFonts w:hint="eastAsia"/>
          <w:sz w:val="28"/>
          <w:szCs w:val="28"/>
        </w:rPr>
        <w:t>下节省了设备资源，从而使设备资源的集成度提高了，应用效率提高了，传输</w:t>
      </w:r>
      <w:r>
        <w:rPr>
          <w:sz w:val="28"/>
          <w:szCs w:val="28"/>
        </w:rPr>
        <w:t>的数据量更提高了。</w:t>
      </w:r>
      <w:r>
        <w:rPr>
          <w:rFonts w:hint="eastAsia"/>
          <w:sz w:val="28"/>
          <w:szCs w:val="28"/>
        </w:rPr>
        <w:t>从而节省了投入设备的资金，降低</w:t>
      </w:r>
      <w:r>
        <w:rPr>
          <w:sz w:val="28"/>
          <w:szCs w:val="28"/>
        </w:rPr>
        <w:t>了</w:t>
      </w:r>
      <w:r>
        <w:rPr>
          <w:rFonts w:hint="eastAsia"/>
          <w:sz w:val="28"/>
          <w:szCs w:val="28"/>
        </w:rPr>
        <w:t>运营商</w:t>
      </w:r>
      <w:r>
        <w:rPr>
          <w:sz w:val="28"/>
          <w:szCs w:val="28"/>
        </w:rPr>
        <w:t>的</w:t>
      </w:r>
      <w:r>
        <w:rPr>
          <w:rFonts w:hint="eastAsia"/>
          <w:sz w:val="28"/>
          <w:szCs w:val="28"/>
        </w:rPr>
        <w:t>成本。</w:t>
      </w:r>
    </w:p>
    <w:p w:rsidR="00B85630" w:rsidRDefault="00B85630" w:rsidP="00B85630">
      <w:pPr>
        <w:ind w:right="240"/>
        <w:rPr>
          <w:sz w:val="28"/>
          <w:szCs w:val="28"/>
        </w:rPr>
      </w:pPr>
      <w:r>
        <w:rPr>
          <w:rFonts w:hint="eastAsia"/>
          <w:sz w:val="28"/>
          <w:szCs w:val="28"/>
        </w:rPr>
        <w:t>关键技术</w:t>
      </w:r>
      <w:r>
        <w:rPr>
          <w:sz w:val="28"/>
          <w:szCs w:val="28"/>
        </w:rPr>
        <w:t>：</w:t>
      </w:r>
    </w:p>
    <w:p w:rsidR="009C0DD6" w:rsidRPr="00B85630" w:rsidRDefault="00B85630" w:rsidP="009C0DD6">
      <w:pPr>
        <w:ind w:right="240" w:firstLine="600"/>
        <w:rPr>
          <w:sz w:val="28"/>
          <w:szCs w:val="28"/>
        </w:rPr>
      </w:pPr>
      <w:r w:rsidRPr="00B85630">
        <w:rPr>
          <w:rFonts w:hint="eastAsia"/>
          <w:sz w:val="28"/>
          <w:szCs w:val="28"/>
        </w:rPr>
        <w:t>根据</w:t>
      </w:r>
      <w:r w:rsidRPr="00B85630">
        <w:rPr>
          <w:rFonts w:hint="eastAsia"/>
          <w:sz w:val="28"/>
          <w:szCs w:val="28"/>
        </w:rPr>
        <w:t>EPON</w:t>
      </w:r>
      <w:r w:rsidRPr="00B85630">
        <w:rPr>
          <w:rFonts w:hint="eastAsia"/>
          <w:sz w:val="28"/>
          <w:szCs w:val="28"/>
        </w:rPr>
        <w:t>的传输技术来</w:t>
      </w:r>
      <w:r w:rsidRPr="00B85630">
        <w:rPr>
          <w:sz w:val="28"/>
          <w:szCs w:val="28"/>
        </w:rPr>
        <w:t>实现动态带宽分配</w:t>
      </w:r>
      <w:r w:rsidRPr="00B85630">
        <w:rPr>
          <w:rFonts w:hint="eastAsia"/>
          <w:sz w:val="28"/>
          <w:szCs w:val="28"/>
        </w:rPr>
        <w:t>，利用</w:t>
      </w:r>
      <w:r w:rsidRPr="00B85630">
        <w:rPr>
          <w:rFonts w:hint="eastAsia"/>
          <w:sz w:val="28"/>
          <w:szCs w:val="28"/>
        </w:rPr>
        <w:t>DBA</w:t>
      </w:r>
      <w:r w:rsidRPr="00B85630">
        <w:rPr>
          <w:rFonts w:hint="eastAsia"/>
          <w:sz w:val="28"/>
          <w:szCs w:val="28"/>
        </w:rPr>
        <w:t>动态带宽分配算法和</w:t>
      </w:r>
      <w:r w:rsidRPr="00B85630">
        <w:rPr>
          <w:sz w:val="28"/>
          <w:szCs w:val="28"/>
        </w:rPr>
        <w:t>动态复用的</w:t>
      </w:r>
      <w:r w:rsidRPr="00B85630">
        <w:rPr>
          <w:sz w:val="28"/>
          <w:szCs w:val="28"/>
        </w:rPr>
        <w:t>DBA</w:t>
      </w:r>
      <w:r w:rsidRPr="00B85630">
        <w:rPr>
          <w:sz w:val="28"/>
          <w:szCs w:val="28"/>
        </w:rPr>
        <w:t>算法功能</w:t>
      </w:r>
      <w:r w:rsidRPr="00B85630">
        <w:rPr>
          <w:rFonts w:hint="eastAsia"/>
          <w:sz w:val="28"/>
          <w:szCs w:val="28"/>
        </w:rPr>
        <w:t>完成</w:t>
      </w:r>
    </w:p>
    <w:p w:rsidR="00B85630" w:rsidRPr="00B85630" w:rsidRDefault="00B85630" w:rsidP="00B85630">
      <w:pPr>
        <w:ind w:right="240" w:firstLineChars="150" w:firstLine="420"/>
        <w:rPr>
          <w:sz w:val="28"/>
          <w:szCs w:val="28"/>
        </w:rPr>
      </w:pPr>
      <w:r w:rsidRPr="00B85630">
        <w:rPr>
          <w:sz w:val="28"/>
          <w:szCs w:val="28"/>
        </w:rPr>
        <w:t>1</w:t>
      </w:r>
      <w:r w:rsidRPr="00B85630">
        <w:rPr>
          <w:rFonts w:hint="eastAsia"/>
          <w:sz w:val="28"/>
          <w:szCs w:val="28"/>
        </w:rPr>
        <w:t>、</w:t>
      </w:r>
      <w:r w:rsidRPr="00B85630">
        <w:rPr>
          <w:sz w:val="28"/>
          <w:szCs w:val="28"/>
        </w:rPr>
        <w:t>EPON</w:t>
      </w:r>
      <w:r w:rsidRPr="00B85630">
        <w:rPr>
          <w:rFonts w:hint="eastAsia"/>
          <w:sz w:val="28"/>
          <w:szCs w:val="28"/>
        </w:rPr>
        <w:t>的上行数据传输技术</w:t>
      </w:r>
    </w:p>
    <w:p w:rsidR="00B85630" w:rsidRPr="00B85630" w:rsidRDefault="00B85630" w:rsidP="00B85630">
      <w:pPr>
        <w:ind w:right="240" w:firstLineChars="150" w:firstLine="420"/>
        <w:rPr>
          <w:sz w:val="28"/>
          <w:szCs w:val="28"/>
        </w:rPr>
      </w:pPr>
      <w:r w:rsidRPr="00B85630">
        <w:rPr>
          <w:rFonts w:hint="eastAsia"/>
          <w:sz w:val="28"/>
          <w:szCs w:val="28"/>
        </w:rPr>
        <w:t>2</w:t>
      </w:r>
      <w:r w:rsidRPr="00B85630">
        <w:rPr>
          <w:rFonts w:hint="eastAsia"/>
          <w:sz w:val="28"/>
          <w:szCs w:val="28"/>
        </w:rPr>
        <w:t>、</w:t>
      </w:r>
      <w:r w:rsidRPr="00B85630">
        <w:rPr>
          <w:sz w:val="28"/>
          <w:szCs w:val="28"/>
        </w:rPr>
        <w:t>EPON</w:t>
      </w:r>
      <w:r w:rsidRPr="00B85630">
        <w:rPr>
          <w:rFonts w:hint="eastAsia"/>
          <w:sz w:val="28"/>
          <w:szCs w:val="28"/>
        </w:rPr>
        <w:t>的下行数据传输技术</w:t>
      </w:r>
    </w:p>
    <w:p w:rsidR="00B85630" w:rsidRPr="00B85630" w:rsidRDefault="00B85630" w:rsidP="00B85630">
      <w:pPr>
        <w:ind w:right="240" w:firstLineChars="150" w:firstLine="420"/>
        <w:rPr>
          <w:sz w:val="28"/>
          <w:szCs w:val="28"/>
        </w:rPr>
      </w:pPr>
      <w:r w:rsidRPr="00B85630">
        <w:rPr>
          <w:sz w:val="28"/>
          <w:szCs w:val="28"/>
        </w:rPr>
        <w:t>3</w:t>
      </w:r>
      <w:r w:rsidRPr="00B85630">
        <w:rPr>
          <w:rFonts w:hint="eastAsia"/>
          <w:sz w:val="28"/>
          <w:szCs w:val="28"/>
        </w:rPr>
        <w:t>、</w:t>
      </w:r>
      <w:r w:rsidRPr="00B85630">
        <w:rPr>
          <w:sz w:val="28"/>
          <w:szCs w:val="28"/>
        </w:rPr>
        <w:t>EPON</w:t>
      </w:r>
      <w:r w:rsidRPr="00B85630">
        <w:rPr>
          <w:sz w:val="28"/>
          <w:szCs w:val="28"/>
        </w:rPr>
        <w:t>系统上行信道</w:t>
      </w:r>
      <w:r w:rsidRPr="00B85630">
        <w:rPr>
          <w:rFonts w:hint="eastAsia"/>
          <w:sz w:val="28"/>
          <w:szCs w:val="28"/>
        </w:rPr>
        <w:t>ONU</w:t>
      </w:r>
      <w:r w:rsidRPr="00B85630">
        <w:rPr>
          <w:sz w:val="28"/>
          <w:szCs w:val="28"/>
        </w:rPr>
        <w:t>接入技术的</w:t>
      </w:r>
      <w:r w:rsidRPr="00B85630">
        <w:rPr>
          <w:rFonts w:hint="eastAsia"/>
          <w:sz w:val="28"/>
          <w:szCs w:val="28"/>
        </w:rPr>
        <w:t>应用</w:t>
      </w:r>
    </w:p>
    <w:p w:rsidR="00B85630" w:rsidRPr="00B85630" w:rsidRDefault="00B85630" w:rsidP="00B85630">
      <w:pPr>
        <w:ind w:right="240" w:firstLineChars="150" w:firstLine="420"/>
        <w:rPr>
          <w:sz w:val="28"/>
          <w:szCs w:val="28"/>
        </w:rPr>
      </w:pPr>
      <w:r w:rsidRPr="00B85630">
        <w:rPr>
          <w:sz w:val="28"/>
          <w:szCs w:val="28"/>
        </w:rPr>
        <w:t>本项目技术路线</w:t>
      </w:r>
      <w:r w:rsidRPr="00B85630">
        <w:rPr>
          <w:rFonts w:hint="eastAsia"/>
          <w:sz w:val="28"/>
          <w:szCs w:val="28"/>
        </w:rPr>
        <w:t>的</w:t>
      </w:r>
      <w:r w:rsidRPr="00B85630">
        <w:rPr>
          <w:sz w:val="28"/>
          <w:szCs w:val="28"/>
        </w:rPr>
        <w:t>实现是基于</w:t>
      </w:r>
      <w:r w:rsidRPr="00B85630">
        <w:rPr>
          <w:rFonts w:hint="eastAsia"/>
          <w:sz w:val="28"/>
          <w:szCs w:val="28"/>
        </w:rPr>
        <w:t>两种</w:t>
      </w:r>
      <w:r w:rsidRPr="00B85630">
        <w:rPr>
          <w:sz w:val="28"/>
          <w:szCs w:val="28"/>
        </w:rPr>
        <w:t>算法的动态带宽分配，研</w:t>
      </w:r>
      <w:r w:rsidRPr="00B85630">
        <w:rPr>
          <w:sz w:val="28"/>
          <w:szCs w:val="28"/>
        </w:rPr>
        <w:lastRenderedPageBreak/>
        <w:t>究</w:t>
      </w:r>
      <w:r w:rsidRPr="00B85630">
        <w:rPr>
          <w:sz w:val="28"/>
          <w:szCs w:val="28"/>
        </w:rPr>
        <w:t>DBA</w:t>
      </w:r>
      <w:r w:rsidRPr="00B85630">
        <w:rPr>
          <w:sz w:val="28"/>
          <w:szCs w:val="28"/>
        </w:rPr>
        <w:t>对带宽的修复和收敛，高效利用上行带宽是带宽分配算法的设计目标之一。而带宽利用问题经常与公平性问题是互相制约的。因此带宽分配算法是</w:t>
      </w:r>
      <w:r w:rsidRPr="00B85630">
        <w:rPr>
          <w:sz w:val="28"/>
          <w:szCs w:val="28"/>
        </w:rPr>
        <w:t>EPON</w:t>
      </w:r>
      <w:r w:rsidRPr="00B85630">
        <w:rPr>
          <w:sz w:val="28"/>
          <w:szCs w:val="28"/>
        </w:rPr>
        <w:t>系统的关键技术之一</w:t>
      </w:r>
    </w:p>
    <w:p w:rsidR="00B85630" w:rsidRPr="00B85630" w:rsidRDefault="00B85630" w:rsidP="00B85630">
      <w:pPr>
        <w:widowControl/>
        <w:ind w:right="240"/>
        <w:rPr>
          <w:rFonts w:ascii="宋体" w:eastAsia="宋体" w:hAnsi="宋体" w:cs="宋体"/>
          <w:b/>
          <w:kern w:val="0"/>
          <w:sz w:val="28"/>
          <w:szCs w:val="28"/>
        </w:rPr>
      </w:pPr>
      <w:r w:rsidRPr="00B85630">
        <w:rPr>
          <w:rFonts w:ascii="宋体" w:eastAsia="宋体" w:hAnsi="宋体" w:cs="宋体"/>
          <w:b/>
          <w:kern w:val="0"/>
          <w:sz w:val="28"/>
          <w:szCs w:val="28"/>
        </w:rPr>
        <w:t>三、取得的</w:t>
      </w:r>
      <w:r w:rsidR="006D6BA8">
        <w:rPr>
          <w:rFonts w:ascii="宋体" w:eastAsia="宋体" w:hAnsi="宋体" w:cs="宋体" w:hint="eastAsia"/>
          <w:b/>
          <w:kern w:val="0"/>
          <w:sz w:val="28"/>
          <w:szCs w:val="28"/>
        </w:rPr>
        <w:t>成就</w:t>
      </w:r>
      <w:r w:rsidRPr="00B85630">
        <w:rPr>
          <w:rFonts w:ascii="宋体" w:eastAsia="宋体" w:hAnsi="宋体" w:cs="宋体"/>
          <w:b/>
          <w:kern w:val="0"/>
          <w:sz w:val="28"/>
          <w:szCs w:val="28"/>
        </w:rPr>
        <w:t xml:space="preserve"> </w:t>
      </w:r>
    </w:p>
    <w:p w:rsidR="004B5BD4" w:rsidRPr="00362CE8" w:rsidRDefault="00E273AD" w:rsidP="00951C8A">
      <w:pPr>
        <w:widowControl/>
        <w:ind w:right="240" w:firstLine="420"/>
        <w:rPr>
          <w:rFonts w:asciiTheme="minorEastAsia" w:hAnsiTheme="minorEastAsia"/>
          <w:sz w:val="28"/>
          <w:szCs w:val="28"/>
        </w:rPr>
      </w:pPr>
      <w:r>
        <w:rPr>
          <w:rFonts w:ascii="宋体" w:hAnsi="宋体" w:cs="宋体" w:hint="eastAsia"/>
          <w:kern w:val="0"/>
          <w:sz w:val="28"/>
          <w:szCs w:val="28"/>
        </w:rPr>
        <w:t>本系统现已正式上线运行，应用于本公司的每月绩效考评和例会以及学习培训资料上传，并进行了3次系统更新升级和服务器维护，已经成为了本公司的日常常用软件。</w:t>
      </w:r>
    </w:p>
    <w:sectPr w:rsidR="004B5BD4" w:rsidRPr="00362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6D9" w:rsidRDefault="00DF16D9" w:rsidP="009C0DD6">
      <w:pPr>
        <w:ind w:right="240"/>
      </w:pPr>
      <w:r>
        <w:separator/>
      </w:r>
    </w:p>
  </w:endnote>
  <w:endnote w:type="continuationSeparator" w:id="0">
    <w:p w:rsidR="00DF16D9" w:rsidRDefault="00DF16D9" w:rsidP="009C0DD6">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ingLiU">
    <w:altName w:val="細明體"/>
    <w:panose1 w:val="02010609000101010101"/>
    <w:charset w:val="88"/>
    <w:family w:val="modern"/>
    <w:notTrueType/>
    <w:pitch w:val="fixed"/>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6D9" w:rsidRDefault="00DF16D9" w:rsidP="009C0DD6">
      <w:pPr>
        <w:ind w:right="240"/>
      </w:pPr>
      <w:r>
        <w:separator/>
      </w:r>
    </w:p>
  </w:footnote>
  <w:footnote w:type="continuationSeparator" w:id="0">
    <w:p w:rsidR="00DF16D9" w:rsidRDefault="00DF16D9" w:rsidP="009C0DD6">
      <w:pPr>
        <w:ind w:right="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40298"/>
    <w:multiLevelType w:val="hybridMultilevel"/>
    <w:tmpl w:val="6FE40D3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C2B26E6"/>
    <w:multiLevelType w:val="hybridMultilevel"/>
    <w:tmpl w:val="2DBAC83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305D213D"/>
    <w:multiLevelType w:val="hybridMultilevel"/>
    <w:tmpl w:val="745EC4F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528D3E0F"/>
    <w:multiLevelType w:val="hybridMultilevel"/>
    <w:tmpl w:val="A57AA14C"/>
    <w:lvl w:ilvl="0" w:tplc="719E30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B618FC"/>
    <w:multiLevelType w:val="hybridMultilevel"/>
    <w:tmpl w:val="1E4499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749C5D73"/>
    <w:multiLevelType w:val="hybridMultilevel"/>
    <w:tmpl w:val="75C43D5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75EC2F12"/>
    <w:multiLevelType w:val="hybridMultilevel"/>
    <w:tmpl w:val="FFCCFBAC"/>
    <w:lvl w:ilvl="0" w:tplc="A1CECD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9742D0F"/>
    <w:multiLevelType w:val="hybridMultilevel"/>
    <w:tmpl w:val="F1AA8AC0"/>
    <w:lvl w:ilvl="0" w:tplc="8A78A964">
      <w:start w:val="1"/>
      <w:numFmt w:val="decimal"/>
      <w:lvlText w:val="%1、"/>
      <w:lvlJc w:val="left"/>
      <w:pPr>
        <w:ind w:left="1020" w:hanging="72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8" w15:restartNumberingAfterBreak="0">
    <w:nsid w:val="797A048B"/>
    <w:multiLevelType w:val="hybridMultilevel"/>
    <w:tmpl w:val="745EC4F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3"/>
  </w:num>
  <w:num w:numId="2">
    <w:abstractNumId w:val="7"/>
  </w:num>
  <w:num w:numId="3">
    <w:abstractNumId w:val="6"/>
  </w:num>
  <w:num w:numId="4">
    <w:abstractNumId w:val="0"/>
  </w:num>
  <w:num w:numId="5">
    <w:abstractNumId w:val="4"/>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B7"/>
    <w:rsid w:val="00006475"/>
    <w:rsid w:val="00010DB8"/>
    <w:rsid w:val="00013912"/>
    <w:rsid w:val="000561E5"/>
    <w:rsid w:val="000849DD"/>
    <w:rsid w:val="000A64C5"/>
    <w:rsid w:val="000B4E42"/>
    <w:rsid w:val="001174F4"/>
    <w:rsid w:val="00132029"/>
    <w:rsid w:val="00157969"/>
    <w:rsid w:val="00161A80"/>
    <w:rsid w:val="00202F78"/>
    <w:rsid w:val="002E0BC3"/>
    <w:rsid w:val="002E6E2E"/>
    <w:rsid w:val="00362CE8"/>
    <w:rsid w:val="00362D2C"/>
    <w:rsid w:val="004245E9"/>
    <w:rsid w:val="004621F7"/>
    <w:rsid w:val="00471CEB"/>
    <w:rsid w:val="004B5BD4"/>
    <w:rsid w:val="005229A6"/>
    <w:rsid w:val="00545B3E"/>
    <w:rsid w:val="006D6BA8"/>
    <w:rsid w:val="00780BE4"/>
    <w:rsid w:val="007B153B"/>
    <w:rsid w:val="00951C8A"/>
    <w:rsid w:val="009C0DD6"/>
    <w:rsid w:val="00A00641"/>
    <w:rsid w:val="00A557C7"/>
    <w:rsid w:val="00B85630"/>
    <w:rsid w:val="00B905BF"/>
    <w:rsid w:val="00C02EFC"/>
    <w:rsid w:val="00C406B7"/>
    <w:rsid w:val="00C633E9"/>
    <w:rsid w:val="00CC3D3F"/>
    <w:rsid w:val="00DF16D9"/>
    <w:rsid w:val="00E11228"/>
    <w:rsid w:val="00E273AD"/>
    <w:rsid w:val="00F31DF7"/>
    <w:rsid w:val="00F4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34E0"/>
  <w15:chartTrackingRefBased/>
  <w15:docId w15:val="{34F5504E-2ACD-4B62-90CA-09B58AC0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B3E"/>
    <w:pPr>
      <w:widowControl w:val="0"/>
      <w:spacing w:before="120" w:after="120" w:line="360" w:lineRule="auto"/>
      <w:ind w:leftChars="100" w:left="240" w:rightChars="100"/>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BD4"/>
    <w:pPr>
      <w:ind w:firstLineChars="200" w:firstLine="420"/>
    </w:pPr>
  </w:style>
  <w:style w:type="paragraph" w:styleId="a4">
    <w:name w:val="Body Text"/>
    <w:basedOn w:val="a"/>
    <w:link w:val="a5"/>
    <w:rsid w:val="00B905BF"/>
    <w:pPr>
      <w:widowControl/>
    </w:pPr>
    <w:rPr>
      <w:rFonts w:ascii="宋体" w:eastAsia="宋体" w:hAnsi="宋体" w:cs="Times New Roman"/>
      <w:kern w:val="0"/>
      <w:szCs w:val="24"/>
    </w:rPr>
  </w:style>
  <w:style w:type="character" w:customStyle="1" w:styleId="a5">
    <w:name w:val="正文文本 字符"/>
    <w:basedOn w:val="a0"/>
    <w:link w:val="a4"/>
    <w:rsid w:val="00B905BF"/>
    <w:rPr>
      <w:rFonts w:ascii="宋体" w:eastAsia="宋体" w:hAnsi="宋体" w:cs="Times New Roman"/>
      <w:kern w:val="0"/>
      <w:sz w:val="24"/>
      <w:szCs w:val="24"/>
    </w:rPr>
  </w:style>
  <w:style w:type="character" w:customStyle="1" w:styleId="Batang">
    <w:name w:val="正文文本 + Batang"/>
    <w:aliases w:val="间距 0 pt"/>
    <w:rsid w:val="00B905BF"/>
    <w:rPr>
      <w:rFonts w:ascii="Batang" w:eastAsia="Batang" w:hAnsi="宋体" w:cs="Batang"/>
      <w:spacing w:val="-10"/>
      <w:sz w:val="24"/>
      <w:szCs w:val="24"/>
      <w:lang w:val="en-US" w:eastAsia="en-US" w:bidi="ar-SA"/>
    </w:rPr>
  </w:style>
  <w:style w:type="character" w:customStyle="1" w:styleId="2">
    <w:name w:val="正文文本 (2)_"/>
    <w:link w:val="21"/>
    <w:rsid w:val="00B905BF"/>
    <w:rPr>
      <w:rFonts w:ascii="MingLiU" w:eastAsia="MingLiU"/>
      <w:sz w:val="22"/>
      <w:shd w:val="clear" w:color="auto" w:fill="FFFFFF"/>
    </w:rPr>
  </w:style>
  <w:style w:type="character" w:customStyle="1" w:styleId="20">
    <w:name w:val="正文文本 (20)_"/>
    <w:link w:val="200"/>
    <w:rsid w:val="00B905BF"/>
    <w:rPr>
      <w:rFonts w:ascii="MingLiU" w:eastAsia="MingLiU"/>
      <w:spacing w:val="20"/>
      <w:sz w:val="17"/>
      <w:szCs w:val="17"/>
      <w:shd w:val="clear" w:color="auto" w:fill="FFFFFF"/>
    </w:rPr>
  </w:style>
  <w:style w:type="paragraph" w:customStyle="1" w:styleId="21">
    <w:name w:val="正文文本 (2)1"/>
    <w:basedOn w:val="a"/>
    <w:link w:val="2"/>
    <w:rsid w:val="00B905BF"/>
    <w:pPr>
      <w:shd w:val="clear" w:color="auto" w:fill="FFFFFF"/>
      <w:spacing w:line="240" w:lineRule="atLeast"/>
      <w:ind w:hanging="420"/>
    </w:pPr>
    <w:rPr>
      <w:rFonts w:ascii="MingLiU" w:eastAsia="MingLiU"/>
      <w:sz w:val="22"/>
    </w:rPr>
  </w:style>
  <w:style w:type="paragraph" w:customStyle="1" w:styleId="200">
    <w:name w:val="正文文本 (20)"/>
    <w:basedOn w:val="a"/>
    <w:link w:val="20"/>
    <w:rsid w:val="00B905BF"/>
    <w:pPr>
      <w:shd w:val="clear" w:color="auto" w:fill="FFFFFF"/>
      <w:spacing w:after="300" w:line="466" w:lineRule="exact"/>
      <w:ind w:hanging="440"/>
      <w:jc w:val="distribute"/>
    </w:pPr>
    <w:rPr>
      <w:rFonts w:ascii="MingLiU" w:eastAsia="MingLiU"/>
      <w:spacing w:val="20"/>
      <w:sz w:val="17"/>
      <w:szCs w:val="17"/>
    </w:rPr>
  </w:style>
  <w:style w:type="paragraph" w:styleId="a6">
    <w:name w:val="header"/>
    <w:basedOn w:val="a"/>
    <w:link w:val="a7"/>
    <w:uiPriority w:val="99"/>
    <w:unhideWhenUsed/>
    <w:rsid w:val="009C0D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C0DD6"/>
    <w:rPr>
      <w:sz w:val="18"/>
      <w:szCs w:val="18"/>
    </w:rPr>
  </w:style>
  <w:style w:type="paragraph" w:styleId="a8">
    <w:name w:val="footer"/>
    <w:basedOn w:val="a"/>
    <w:link w:val="a9"/>
    <w:uiPriority w:val="99"/>
    <w:unhideWhenUsed/>
    <w:rsid w:val="009C0DD6"/>
    <w:pPr>
      <w:tabs>
        <w:tab w:val="center" w:pos="4153"/>
        <w:tab w:val="right" w:pos="8306"/>
      </w:tabs>
      <w:snapToGrid w:val="0"/>
    </w:pPr>
    <w:rPr>
      <w:sz w:val="18"/>
      <w:szCs w:val="18"/>
    </w:rPr>
  </w:style>
  <w:style w:type="character" w:customStyle="1" w:styleId="a9">
    <w:name w:val="页脚 字符"/>
    <w:basedOn w:val="a0"/>
    <w:link w:val="a8"/>
    <w:uiPriority w:val="99"/>
    <w:rsid w:val="009C0D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522655">
      <w:bodyDiv w:val="1"/>
      <w:marLeft w:val="0"/>
      <w:marRight w:val="0"/>
      <w:marTop w:val="0"/>
      <w:marBottom w:val="0"/>
      <w:divBdr>
        <w:top w:val="none" w:sz="0" w:space="0" w:color="auto"/>
        <w:left w:val="none" w:sz="0" w:space="0" w:color="auto"/>
        <w:bottom w:val="none" w:sz="0" w:space="0" w:color="auto"/>
        <w:right w:val="none" w:sz="0" w:space="0" w:color="auto"/>
      </w:divBdr>
    </w:div>
    <w:div w:id="1461612582">
      <w:bodyDiv w:val="1"/>
      <w:marLeft w:val="0"/>
      <w:marRight w:val="0"/>
      <w:marTop w:val="0"/>
      <w:marBottom w:val="0"/>
      <w:divBdr>
        <w:top w:val="none" w:sz="0" w:space="0" w:color="auto"/>
        <w:left w:val="none" w:sz="0" w:space="0" w:color="auto"/>
        <w:bottom w:val="none" w:sz="0" w:space="0" w:color="auto"/>
        <w:right w:val="none" w:sz="0" w:space="0" w:color="auto"/>
      </w:divBdr>
      <w:divsChild>
        <w:div w:id="335767008">
          <w:marLeft w:val="0"/>
          <w:marRight w:val="0"/>
          <w:marTop w:val="0"/>
          <w:marBottom w:val="0"/>
          <w:divBdr>
            <w:top w:val="none" w:sz="0" w:space="0" w:color="auto"/>
            <w:left w:val="none" w:sz="0" w:space="0" w:color="auto"/>
            <w:bottom w:val="none" w:sz="0" w:space="0" w:color="auto"/>
            <w:right w:val="none" w:sz="0" w:space="0" w:color="auto"/>
          </w:divBdr>
        </w:div>
      </w:divsChild>
    </w:div>
    <w:div w:id="1752316321">
      <w:bodyDiv w:val="1"/>
      <w:marLeft w:val="0"/>
      <w:marRight w:val="0"/>
      <w:marTop w:val="0"/>
      <w:marBottom w:val="0"/>
      <w:divBdr>
        <w:top w:val="none" w:sz="0" w:space="0" w:color="auto"/>
        <w:left w:val="none" w:sz="0" w:space="0" w:color="auto"/>
        <w:bottom w:val="none" w:sz="0" w:space="0" w:color="auto"/>
        <w:right w:val="none" w:sz="0" w:space="0" w:color="auto"/>
      </w:divBdr>
      <w:divsChild>
        <w:div w:id="104139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388</Words>
  <Characters>2212</Characters>
  <Application>Microsoft Office Word</Application>
  <DocSecurity>0</DocSecurity>
  <Lines>18</Lines>
  <Paragraphs>5</Paragraphs>
  <ScaleCrop>false</ScaleCrop>
  <Company>http://www.deepbbs.org</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李云峰</dc:creator>
  <cp:keywords/>
  <dc:description/>
  <cp:lastModifiedBy>刘刚</cp:lastModifiedBy>
  <cp:revision>28</cp:revision>
  <dcterms:created xsi:type="dcterms:W3CDTF">2015-02-02T06:17:00Z</dcterms:created>
  <dcterms:modified xsi:type="dcterms:W3CDTF">2015-12-06T16:42:00Z</dcterms:modified>
</cp:coreProperties>
</file>