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一种位置增强的智能财务管理方法及系统</w:t>
      </w:r>
    </w:p>
    <w:p>
      <w:pPr>
        <w:pStyle w:val="Heading1"/>
      </w:pPr>
      <w:r>
        <w:t>技术领域</w:t>
      </w:r>
    </w:p>
    <w:p>
      <w:r>
        <w:rPr>
          <w:b/>
        </w:rPr>
        <w:t xml:space="preserve">[0001] </w:t>
      </w:r>
      <w:r>
        <w:t>本发明涉及移动计算与位置服务技术领域，特别涉及一种基于地理位置信息的智能财务管理方法及系统，用于通过地理围栏技术、兴趣点（POI）匹配算法和位置语义分析实现消费场景自动识别、预算地理限制和位置增强的资金流动追踪。</w:t>
      </w:r>
    </w:p>
    <w:p>
      <w:pPr>
        <w:pStyle w:val="Heading1"/>
      </w:pPr>
      <w:r>
        <w:t>背景技术</w:t>
      </w:r>
    </w:p>
    <w:p>
      <w:r>
        <w:rPr>
          <w:b/>
        </w:rPr>
        <w:t xml:space="preserve">[0002] </w:t>
      </w:r>
      <w:r>
        <w:t>随着移动支付的普及和LBS（Location-Based Service）技术的发展，用户的消费行为与地理位置之间的关联性日益紧密。传统的个人财务管理应用主要依赖用户手动记录，或通过银行账单的商户名称进行简单匹配，难以准确理解消费的地理语境。现有技术在位置与财务管理结合方面存在以下不足：</w:t>
      </w:r>
    </w:p>
    <w:p>
      <w:r>
        <w:rPr>
          <w:b/>
        </w:rPr>
        <w:t xml:space="preserve">[0003] </w:t>
      </w:r>
      <w:r>
        <w:t>现有技术一：中国专利CN110599282A公开了一种基于地理位置的消费推荐方法，通过采集用户位置信息推荐附近商户。该方法侧重于消费引导，未能将位置信息与个人预算管理、消费分类和资金追踪相结合，无法实现基于地理围栏的预算控制和消费场景智能识别。</w:t>
      </w:r>
    </w:p>
    <w:p>
      <w:r>
        <w:rPr>
          <w:b/>
        </w:rPr>
        <w:t xml:space="preserve">[0004] </w:t>
      </w:r>
      <w:r>
        <w:t>现有技术二：美国专利US2019/0122295A1描述了一种位置感知支付系统，利用GPS定位验证交易位置的真实性。该系统主要用于防欺诈验证，未涉及消费类别的自动推断、基于位置的预算分配，以及跨地理区域的消费模式分析。</w:t>
      </w:r>
    </w:p>
    <w:p>
      <w:r>
        <w:rPr>
          <w:b/>
        </w:rPr>
        <w:t xml:space="preserve">[0005] </w:t>
      </w:r>
      <w:r>
        <w:t>现有技术三：中国专利CN112418815A公开了一种商户类型识别方法，通过商户名称和地址信息进行分类。该方法依赖静态数据库匹配，无法适应新开商户和商户类型变更的情况，且未能与用户的个性化消费习惯和预算规则联动。</w:t>
      </w:r>
    </w:p>
    <w:p>
      <w:r>
        <w:rPr>
          <w:b/>
        </w:rPr>
        <w:t xml:space="preserve">[0006] </w:t>
      </w:r>
      <w:r>
        <w:t>现有技术四：学术论文"GeoSpending: Location-Aware Personal Finance"（ACM UbiComp 2019）提出了位置感知的个人财务分析框架。该研究仅从学术角度分析了位置与消费的相关性，未提供可落地的地理围栏预算控制算法、POI实时匹配机制和隐私保护的位置数据处理方案。</w:t>
      </w:r>
    </w:p>
    <w:p>
      <w:r>
        <w:rPr>
          <w:b/>
        </w:rPr>
        <w:t xml:space="preserve">[0007] </w:t>
      </w:r>
      <w:r>
        <w:t>现有技术存在的共性问题包括：（1）位置信息仅用于单一用途（推荐或验证），未形成完整的位置增强财务管理体系；（2）缺乏多层级地理围栏的预算控制机制；（3）POI匹配算法精度不足，无法处理商户密集区域的精确定位；（4）未能将位置语义与消费类别、资金来源进行深度关联。</w:t>
      </w:r>
    </w:p>
    <w:p>
      <w:pPr>
        <w:pStyle w:val="Heading1"/>
      </w:pPr>
      <w:r>
        <w:t>发明内容</w:t>
      </w:r>
    </w:p>
    <w:p>
      <w:r>
        <w:rPr>
          <w:b/>
        </w:rPr>
        <w:t xml:space="preserve">[0008] </w:t>
      </w:r>
      <w:r>
        <w:t>本发明的目的是提供一种位置增强的智能财务管理方法及系统，通过融合GPS/基站/WiFi多源定位、地理围栏引擎和POI语义分析，实现消费场景的智能识别、基于地理区域的预算控制和位置增强的资金流动追踪，解决现有技术中位置信息与财务管理割裂的问题。</w:t>
      </w:r>
    </w:p>
    <w:p>
      <w:r>
        <w:rPr>
          <w:b/>
        </w:rPr>
        <w:t xml:space="preserve">[0009] </w:t>
      </w:r>
      <w:r>
        <w:t>为实现上述目的，本发明采用如下技术方案：</w:t>
      </w:r>
    </w:p>
    <w:p>
      <w:r>
        <w:rPr>
          <w:b/>
        </w:rPr>
        <w:t xml:space="preserve">[0010] </w:t>
      </w:r>
      <w:r>
        <w:t>一种位置增强的智能财务管理方法，包括以下步骤：</w:t>
      </w:r>
    </w:p>
    <w:p>
      <w:r>
        <w:rPr>
          <w:b/>
        </w:rPr>
        <w:t xml:space="preserve">[0011] </w:t>
      </w:r>
      <w:r>
        <w:t>步骤S1，多源位置信息采集与融合：</w:t>
      </w:r>
    </w:p>
    <w:p>
      <w:r>
        <w:rPr>
          <w:b/>
        </w:rPr>
        <w:t xml:space="preserve">[0012] </w:t>
      </w:r>
      <w:r>
        <w:t>S1.1 采集多源位置数据，包括GPS卫星定位（精度5-10米）、基站定位（精度50-300米）、WiFi指纹定位（精度3-15米）和蓝牙信标定位（精度1-3米）；</w:t>
      </w:r>
    </w:p>
    <w:p>
      <w:r>
        <w:rPr>
          <w:b/>
        </w:rPr>
        <w:t xml:space="preserve">[0013] </w:t>
      </w:r>
      <w:r>
        <w:t>S1.2 采用加权融合算法计算最优位置估计，融合公式为：</w:t>
      </w:r>
    </w:p>
    <w:p>
      <w:r>
        <w:rPr>
          <w:b/>
        </w:rPr>
        <w:t xml:space="preserve">[0014] </w:t>
      </w:r>
      <w:r>
        <w:t>P_final = Σ(w_i × P_i) / Σw_i</w:t>
      </w:r>
    </w:p>
    <w:p>
      <w:r>
        <w:rPr>
          <w:b/>
        </w:rPr>
        <w:t xml:space="preserve">[0015] </w:t>
      </w:r>
      <w:r>
        <w:t>其中P_i为第i个定位源的坐标，w_i为对应权重，权重计算公式为：</w:t>
      </w:r>
    </w:p>
    <w:p>
      <w:r>
        <w:rPr>
          <w:b/>
        </w:rPr>
        <w:t xml:space="preserve">[0016] </w:t>
      </w:r>
      <w:r>
        <w:t>w_i = α_i × (1/σ_i²) × freshness_i</w:t>
      </w:r>
    </w:p>
    <w:p>
      <w:r>
        <w:rPr>
          <w:b/>
        </w:rPr>
        <w:t xml:space="preserve">[0017] </w:t>
      </w:r>
      <w:r>
        <w:t>α_i为定位源可信度系数（GPS=1.0, WiFi=0.9, 基站=0.6, 蓝牙=0.95），σ_i为该定位源的标准误差，freshness_i为时间衰减因子：</w:t>
      </w:r>
    </w:p>
    <w:p>
      <w:r>
        <w:rPr>
          <w:b/>
        </w:rPr>
        <w:t xml:space="preserve">[0018] </w:t>
      </w:r>
      <w:r>
        <w:t>freshness_i = exp(-Δt_i / τ)</w:t>
      </w:r>
    </w:p>
    <w:p>
      <w:r>
        <w:rPr>
          <w:b/>
        </w:rPr>
        <w:t xml:space="preserve">[0019] </w:t>
      </w:r>
      <w:r>
        <w:t>Δt_i为位置更新时间差（秒），τ为衰减常数（默认30秒）；</w:t>
      </w:r>
    </w:p>
    <w:p>
      <w:r>
        <w:rPr>
          <w:b/>
        </w:rPr>
        <w:t xml:space="preserve">[0020] </w:t>
      </w:r>
      <w:r>
        <w:t>S1.3 计算位置置信椭圆，主轴长度a和短轴长度b由各定位源误差协方差矩阵计算得出，置信区域面积A = π × a × b用于后续POI匹配的搜索范围确定。</w:t>
      </w:r>
    </w:p>
    <w:p>
      <w:r>
        <w:rPr>
          <w:b/>
        </w:rPr>
        <w:t xml:space="preserve">[0021] </w:t>
      </w:r>
      <w:r>
        <w:t>步骤S2，多层级地理围栏构建与触发检测：</w:t>
      </w:r>
    </w:p>
    <w:p>
      <w:r>
        <w:rPr>
          <w:b/>
        </w:rPr>
        <w:t xml:space="preserve">[0022] </w:t>
      </w:r>
      <w:r>
        <w:t>S2.1 定义三层地理围栏层级结构：</w:t>
      </w:r>
    </w:p>
    <w:p>
      <w:r>
        <w:rPr>
          <w:b/>
        </w:rPr>
        <w:t xml:space="preserve">[0023] </w:t>
      </w:r>
      <w:r>
        <w:t>（1）区域围栏（Region Fence）：覆盖城市、行政区或自定义大范围区域，半径10km-100km，用于旅行预算和跨区域消费监控；</w:t>
      </w:r>
    </w:p>
    <w:p>
      <w:r>
        <w:rPr>
          <w:b/>
        </w:rPr>
        <w:t xml:space="preserve">[0024] </w:t>
      </w:r>
      <w:r>
        <w:t>（2）场所围栏（Place Fence）：覆盖商圈、购物中心或特定消费区域，半径100m-2km，用于场所类型识别和场所预算控制；</w:t>
      </w:r>
    </w:p>
    <w:p>
      <w:r>
        <w:rPr>
          <w:b/>
        </w:rPr>
        <w:t xml:space="preserve">[0025] </w:t>
      </w:r>
      <w:r>
        <w:t>（3）精确围栏（Spot Fence）：覆盖具体商户或兴趣点，半径10m-100m，用于商户级别的消费分类和消费提醒；</w:t>
      </w:r>
    </w:p>
    <w:p>
      <w:r>
        <w:rPr>
          <w:b/>
        </w:rPr>
        <w:t xml:space="preserve">[0026] </w:t>
      </w:r>
      <w:r>
        <w:t>S2.2 围栏触发检测采用射线法（Ray Casting）判断点是否在多边形围栏内，对于圆形围栏采用Haversine公式计算球面距离：</w:t>
      </w:r>
    </w:p>
    <w:p>
      <w:r>
        <w:rPr>
          <w:b/>
        </w:rPr>
        <w:t xml:space="preserve">[0027] </w:t>
      </w:r>
      <w:r>
        <w:t>d = 2R × arcsin(√(sin²(Δφ/2) + cos(φ1)×cos(φ2)×sin²(Δλ/2)))</w:t>
      </w:r>
    </w:p>
    <w:p>
      <w:r>
        <w:rPr>
          <w:b/>
        </w:rPr>
        <w:t xml:space="preserve">[0028] </w:t>
      </w:r>
      <w:r>
        <w:t>其中R为地球半径（6371km），φ为纬度，λ为经度，Δ表示差值；</w:t>
      </w:r>
    </w:p>
    <w:p>
      <w:r>
        <w:rPr>
          <w:b/>
        </w:rPr>
        <w:t xml:space="preserve">[0029] </w:t>
      </w:r>
      <w:r>
        <w:t>S2.3 实现围栏状态机管理，状态包括：Outside（围栏外）、Approaching（接近中，距边界100m内）、Inside（围栏内）、Dwelling（驻留超过阈值时间）、Exiting（离开中）；</w:t>
      </w:r>
    </w:p>
    <w:p>
      <w:r>
        <w:rPr>
          <w:b/>
        </w:rPr>
        <w:t xml:space="preserve">[0030] </w:t>
      </w:r>
      <w:r>
        <w:t>S2.4 围栏触发时执行预设动作：预算余额提醒、消费类别预设、特定围栏内的消费限额警告、进入高消费区域的提醒通知。</w:t>
      </w:r>
    </w:p>
    <w:p>
      <w:r>
        <w:rPr>
          <w:b/>
        </w:rPr>
        <w:t xml:space="preserve">[0031] </w:t>
      </w:r>
      <w:r>
        <w:t>步骤S3，兴趣点（POI）智能匹配与消费场景识别：</w:t>
      </w:r>
    </w:p>
    <w:p>
      <w:r>
        <w:rPr>
          <w:b/>
        </w:rPr>
        <w:t xml:space="preserve">[0032] </w:t>
      </w:r>
      <w:r>
        <w:t>S3.1 构建多级POI索引结构，采用R-tree空间索引加速范围查询，索引层级包括：城市级（叶节点容量1000）、区县级（叶节点容量500）、街道级（叶节点容量100）；</w:t>
      </w:r>
    </w:p>
    <w:p>
      <w:r>
        <w:rPr>
          <w:b/>
        </w:rPr>
        <w:t xml:space="preserve">[0033] </w:t>
      </w:r>
      <w:r>
        <w:t>S3.2 POI匹配采用多因子评分算法，综合评分公式为：</w:t>
      </w:r>
    </w:p>
    <w:p>
      <w:r>
        <w:rPr>
          <w:b/>
        </w:rPr>
        <w:t xml:space="preserve">[0034] </w:t>
      </w:r>
      <w:r>
        <w:t>Score_poi = w1×D_score + w2×T_score + w3×H_score + w4×C_score</w:t>
      </w:r>
    </w:p>
    <w:p>
      <w:r>
        <w:rPr>
          <w:b/>
        </w:rPr>
        <w:t xml:space="preserve">[0035] </w:t>
      </w:r>
      <w:r>
        <w:t>其中：</w:t>
      </w:r>
    </w:p>
    <w:p>
      <w:r>
        <w:rPr>
          <w:b/>
        </w:rPr>
        <w:t xml:space="preserve">[0036] </w:t>
      </w:r>
      <w:r>
        <w:t>D_score（距离分数）= 1 - min(d/d_max, 1)，d为当前位置到POI的距离，d_max为搜索半径；</w:t>
      </w:r>
    </w:p>
    <w:p>
      <w:r>
        <w:rPr>
          <w:b/>
        </w:rPr>
        <w:t xml:space="preserve">[0037] </w:t>
      </w:r>
      <w:r>
        <w:t>T_score（时间匹配分数）= 基于POI营业时间与当前时间的匹配度，营业时间内为1.0，非营业时间按距离营业时间衰减；</w:t>
      </w:r>
    </w:p>
    <w:p>
      <w:r>
        <w:rPr>
          <w:b/>
        </w:rPr>
        <w:t xml:space="preserve">[0038] </w:t>
      </w:r>
      <w:r>
        <w:t>H_score（历史偏好分数）= 用户历史访问该POI或同类POI的频率归一化值；</w:t>
      </w:r>
    </w:p>
    <w:p>
      <w:r>
        <w:rPr>
          <w:b/>
        </w:rPr>
        <w:t xml:space="preserve">[0039] </w:t>
      </w:r>
      <w:r>
        <w:t>C_score（类别一致性分数）= 交易金额与该POI类别平均消费额的匹配度；</w:t>
      </w:r>
    </w:p>
    <w:p>
      <w:r>
        <w:rPr>
          <w:b/>
        </w:rPr>
        <w:t xml:space="preserve">[0040] </w:t>
      </w:r>
      <w:r>
        <w:t>默认权重配置：w1=0.4, w2=0.2, w3=0.25, w4=0.15；</w:t>
      </w:r>
    </w:p>
    <w:p>
      <w:r>
        <w:rPr>
          <w:b/>
        </w:rPr>
        <w:t xml:space="preserve">[0041] </w:t>
      </w:r>
      <w:r>
        <w:t>S3.3 对匹配置信度低于阈值（默认0.6）的情况，启动用户确认流程，并将确认结果用于模型增量学习。</w:t>
      </w:r>
    </w:p>
    <w:p>
      <w:r>
        <w:rPr>
          <w:b/>
        </w:rPr>
        <w:t xml:space="preserve">[0042] </w:t>
      </w:r>
      <w:r>
        <w:t>步骤S4，位置语义分析与消费类别推断：</w:t>
      </w:r>
    </w:p>
    <w:p>
      <w:r>
        <w:rPr>
          <w:b/>
        </w:rPr>
        <w:t xml:space="preserve">[0043] </w:t>
      </w:r>
      <w:r>
        <w:t>S4.1 构建位置-类别映射知识图谱，节点类型包括：位置类型（POI_Type）、消费类别（Expense_Category）、时间段（Time_Slot）、用户画像标签（User_Tag）；</w:t>
      </w:r>
    </w:p>
    <w:p>
      <w:r>
        <w:rPr>
          <w:b/>
        </w:rPr>
        <w:t xml:space="preserve">[0044] </w:t>
      </w:r>
      <w:r>
        <w:t>S4.2 边类型及权重定义：</w:t>
      </w:r>
    </w:p>
    <w:p>
      <w:r>
        <w:rPr>
          <w:b/>
        </w:rPr>
        <w:t xml:space="preserve">[0045] </w:t>
      </w:r>
      <w:r>
        <w:t>（1）POI_Type → Expense_Category：位置类型到消费类别的默认映射关系，如"餐厅"→"餐饮"（权重0.95）、"超市"→"日用"（权重0.8）；</w:t>
      </w:r>
    </w:p>
    <w:p>
      <w:r>
        <w:rPr>
          <w:b/>
        </w:rPr>
        <w:t xml:space="preserve">[0046] </w:t>
      </w:r>
      <w:r>
        <w:t>（2）Time_Slot × POI_Type → Expense_Category：时间调制的类别映射，如"便利店"+"深夜"→"夜宵"（权重0.7）而非"日用"；</w:t>
      </w:r>
    </w:p>
    <w:p>
      <w:r>
        <w:rPr>
          <w:b/>
        </w:rPr>
        <w:t xml:space="preserve">[0047] </w:t>
      </w:r>
      <w:r>
        <w:t>（3）User_Tag × POI_Type → Expense_Category：用户画像调制，如"健身爱好者"+"运动用品店"→"健身"（权重增强0.2）；</w:t>
      </w:r>
    </w:p>
    <w:p>
      <w:r>
        <w:rPr>
          <w:b/>
        </w:rPr>
        <w:t xml:space="preserve">[0048] </w:t>
      </w:r>
      <w:r>
        <w:t>S4.3 采用随机游走算法在知识图谱上进行类别推断，游走概率P(next|current) = edge_weight × node_relevance / Σ(edge_weight × node_relevance)；</w:t>
      </w:r>
    </w:p>
    <w:p>
      <w:r>
        <w:rPr>
          <w:b/>
        </w:rPr>
        <w:t xml:space="preserve">[0049] </w:t>
      </w:r>
      <w:r>
        <w:t>S4.4 输出Top-3候选类别及置信度，最高置信度超过0.8时自动分类，否则请求用户确认。</w:t>
      </w:r>
    </w:p>
    <w:p>
      <w:r>
        <w:rPr>
          <w:b/>
        </w:rPr>
        <w:t xml:space="preserve">[0050] </w:t>
      </w:r>
      <w:r>
        <w:t>步骤S5，位置增强的资金流动追踪：</w:t>
      </w:r>
    </w:p>
    <w:p>
      <w:r>
        <w:rPr>
          <w:b/>
        </w:rPr>
        <w:t xml:space="preserve">[0051] </w:t>
      </w:r>
      <w:r>
        <w:t>S5.1 为每笔交易附加位置元数据，数据结构定义为：</w:t>
      </w:r>
    </w:p>
    <w:p>
      <w:r>
        <w:rPr>
          <w:b/>
        </w:rPr>
        <w:t xml:space="preserve">[0052] </w:t>
      </w:r>
      <w:r>
        <w:t>LocationEnhancedTransaction {</w:t>
      </w:r>
    </w:p>
    <w:p>
      <w:r>
        <w:rPr>
          <w:b/>
        </w:rPr>
        <w:t xml:space="preserve">[0053] </w:t>
      </w:r>
      <w:r>
        <w:t xml:space="preserve">  transaction_id: String,           // 交易唯一标识</w:t>
      </w:r>
    </w:p>
    <w:p>
      <w:r>
        <w:rPr>
          <w:b/>
        </w:rPr>
        <w:t xml:space="preserve">[0054] </w:t>
      </w:r>
      <w:r>
        <w:t xml:space="preserve">  amount: Decimal,                  // 交易金额</w:t>
      </w:r>
    </w:p>
    <w:p>
      <w:r>
        <w:rPr>
          <w:b/>
        </w:rPr>
        <w:t xml:space="preserve">[0055] </w:t>
      </w:r>
      <w:r>
        <w:t xml:space="preserve">  timestamp: DateTime,              // 交易时间</w:t>
      </w:r>
    </w:p>
    <w:p>
      <w:r>
        <w:rPr>
          <w:b/>
        </w:rPr>
        <w:t xml:space="preserve">[0056] </w:t>
      </w:r>
      <w:r>
        <w:t xml:space="preserve">  location: {</w:t>
      </w:r>
    </w:p>
    <w:p>
      <w:r>
        <w:rPr>
          <w:b/>
        </w:rPr>
        <w:t xml:space="preserve">[0057] </w:t>
      </w:r>
      <w:r>
        <w:t xml:space="preserve">    latitude: Float,                // 纬度</w:t>
      </w:r>
    </w:p>
    <w:p>
      <w:r>
        <w:rPr>
          <w:b/>
        </w:rPr>
        <w:t xml:space="preserve">[0058] </w:t>
      </w:r>
      <w:r>
        <w:t xml:space="preserve">    longitude: Float,               // 经度</w:t>
      </w:r>
    </w:p>
    <w:p>
      <w:r>
        <w:rPr>
          <w:b/>
        </w:rPr>
        <w:t xml:space="preserve">[0059] </w:t>
      </w:r>
      <w:r>
        <w:t xml:space="preserve">    accuracy: Float,                // 定位精度（米）</w:t>
      </w:r>
    </w:p>
    <w:p>
      <w:r>
        <w:rPr>
          <w:b/>
        </w:rPr>
        <w:t xml:space="preserve">[0060] </w:t>
      </w:r>
      <w:r>
        <w:t xml:space="preserve">    source: Enum[GPS|WIFI|CELL|BLE] // 定位来源</w:t>
      </w:r>
    </w:p>
    <w:p>
      <w:r>
        <w:rPr>
          <w:b/>
        </w:rPr>
        <w:t xml:space="preserve">[0061] </w:t>
      </w:r>
      <w:r>
        <w:t xml:space="preserve">  },</w:t>
      </w:r>
    </w:p>
    <w:p>
      <w:r>
        <w:rPr>
          <w:b/>
        </w:rPr>
        <w:t xml:space="preserve">[0062] </w:t>
      </w:r>
      <w:r>
        <w:t xml:space="preserve">  matched_poi: {</w:t>
      </w:r>
    </w:p>
    <w:p>
      <w:r>
        <w:rPr>
          <w:b/>
        </w:rPr>
        <w:t xml:space="preserve">[0063] </w:t>
      </w:r>
      <w:r>
        <w:t xml:space="preserve">    poi_id: String,                 // POI唯一标识</w:t>
      </w:r>
    </w:p>
    <w:p>
      <w:r>
        <w:rPr>
          <w:b/>
        </w:rPr>
        <w:t xml:space="preserve">[0064] </w:t>
      </w:r>
      <w:r>
        <w:t xml:space="preserve">    name: String,                   // POI名称</w:t>
      </w:r>
    </w:p>
    <w:p>
      <w:r>
        <w:rPr>
          <w:b/>
        </w:rPr>
        <w:t xml:space="preserve">[0065] </w:t>
      </w:r>
      <w:r>
        <w:t xml:space="preserve">    category: String,               // POI类别</w:t>
      </w:r>
    </w:p>
    <w:p>
      <w:r>
        <w:rPr>
          <w:b/>
        </w:rPr>
        <w:t xml:space="preserve">[0066] </w:t>
      </w:r>
      <w:r>
        <w:t xml:space="preserve">    match_confidence: Float         // 匹配置信度[0,1]</w:t>
      </w:r>
    </w:p>
    <w:p>
      <w:r>
        <w:rPr>
          <w:b/>
        </w:rPr>
        <w:t xml:space="preserve">[0067] </w:t>
      </w:r>
      <w:r>
        <w:t xml:space="preserve">  },</w:t>
      </w:r>
    </w:p>
    <w:p>
      <w:r>
        <w:rPr>
          <w:b/>
        </w:rPr>
        <w:t xml:space="preserve">[0068] </w:t>
      </w:r>
      <w:r>
        <w:t xml:space="preserve">  geo_fences_triggered: List[FenceId], // 触发的围栏列表</w:t>
      </w:r>
    </w:p>
    <w:p>
      <w:r>
        <w:rPr>
          <w:b/>
        </w:rPr>
        <w:t xml:space="preserve">[0069] </w:t>
      </w:r>
      <w:r>
        <w:t xml:space="preserve">  inferred_category: String,        // 推断的消费类别</w:t>
      </w:r>
    </w:p>
    <w:p>
      <w:r>
        <w:rPr>
          <w:b/>
        </w:rPr>
        <w:t xml:space="preserve">[0070] </w:t>
      </w:r>
      <w:r>
        <w:t xml:space="preserve">  category_confidence: Float        // 类别推断置信度</w:t>
      </w:r>
    </w:p>
    <w:p>
      <w:r>
        <w:rPr>
          <w:b/>
        </w:rPr>
        <w:t xml:space="preserve">[0071] </w:t>
      </w:r>
      <w:r>
        <w:t>}</w:t>
      </w:r>
    </w:p>
    <w:p>
      <w:r>
        <w:rPr>
          <w:b/>
        </w:rPr>
        <w:t xml:space="preserve">[0072] </w:t>
      </w:r>
      <w:r>
        <w:t>S5.2 位置维度的消费分析功能：</w:t>
      </w:r>
    </w:p>
    <w:p>
      <w:r>
        <w:rPr>
          <w:b/>
        </w:rPr>
        <w:t xml:space="preserve">[0073] </w:t>
      </w:r>
      <w:r>
        <w:t>（1）热力图生成：基于交易位置密度生成消费热力图，采用核密度估计（KDE）算法，带宽h由Silverman规则自适应确定；</w:t>
      </w:r>
    </w:p>
    <w:p>
      <w:r>
        <w:rPr>
          <w:b/>
        </w:rPr>
        <w:t xml:space="preserve">[0074] </w:t>
      </w:r>
      <w:r>
        <w:t>（2）消费半径分析：计算用户日常消费的地理分布半径，公式为R_daily = √(Σd_i²/n)，其中d_i为第i笔交易到用户常驻位置的距离；</w:t>
      </w:r>
    </w:p>
    <w:p>
      <w:r>
        <w:rPr>
          <w:b/>
        </w:rPr>
        <w:t xml:space="preserve">[0075] </w:t>
      </w:r>
      <w:r>
        <w:t>（3）位置异常检测：当交易位置超出用户历史消费区域3个标准差时触发异常预警，用于识别账户盗用或非授权消费。</w:t>
      </w:r>
    </w:p>
    <w:p>
      <w:r>
        <w:rPr>
          <w:b/>
        </w:rPr>
        <w:t xml:space="preserve">[0076] </w:t>
      </w:r>
      <w:r>
        <w:t>步骤S6，基于地理围栏的智能预算控制：</w:t>
      </w:r>
    </w:p>
    <w:p>
      <w:r>
        <w:rPr>
          <w:b/>
        </w:rPr>
        <w:t xml:space="preserve">[0077] </w:t>
      </w:r>
      <w:r>
        <w:t>S6.1 围栏预算配置数据结构：</w:t>
      </w:r>
    </w:p>
    <w:p>
      <w:r>
        <w:rPr>
          <w:b/>
        </w:rPr>
        <w:t xml:space="preserve">[0078] </w:t>
      </w:r>
      <w:r>
        <w:t>GeoBudget {</w:t>
      </w:r>
    </w:p>
    <w:p>
      <w:r>
        <w:rPr>
          <w:b/>
        </w:rPr>
        <w:t xml:space="preserve">[0079] </w:t>
      </w:r>
      <w:r>
        <w:t xml:space="preserve">  fence_id: String,                 // 关联围栏ID</w:t>
      </w:r>
    </w:p>
    <w:p>
      <w:r>
        <w:rPr>
          <w:b/>
        </w:rPr>
        <w:t xml:space="preserve">[0080] </w:t>
      </w:r>
      <w:r>
        <w:t xml:space="preserve">  budget_limit: Decimal,            // 预算限额</w:t>
      </w:r>
    </w:p>
    <w:p>
      <w:r>
        <w:rPr>
          <w:b/>
        </w:rPr>
        <w:t xml:space="preserve">[0081] </w:t>
      </w:r>
      <w:r>
        <w:t xml:space="preserve">  period: Enum[DAILY|WEEKLY|MONTHLY|TRIP], // 预算周期</w:t>
      </w:r>
    </w:p>
    <w:p>
      <w:r>
        <w:rPr>
          <w:b/>
        </w:rPr>
        <w:t xml:space="preserve">[0082] </w:t>
      </w:r>
      <w:r>
        <w:t xml:space="preserve">  current_spent: Decimal,           // 当前已消费</w:t>
      </w:r>
    </w:p>
    <w:p>
      <w:r>
        <w:rPr>
          <w:b/>
        </w:rPr>
        <w:t xml:space="preserve">[0083] </w:t>
      </w:r>
      <w:r>
        <w:t xml:space="preserve">  alert_thresholds: List[Float],    // 预警阈值列表（如[0.5,0.8,0.95]）</w:t>
      </w:r>
    </w:p>
    <w:p>
      <w:r>
        <w:rPr>
          <w:b/>
        </w:rPr>
        <w:t xml:space="preserve">[0084] </w:t>
      </w:r>
      <w:r>
        <w:t xml:space="preserve">  rollover_enabled: Boolean,        // 是否启用结余滚存</w:t>
      </w:r>
    </w:p>
    <w:p>
      <w:r>
        <w:rPr>
          <w:b/>
        </w:rPr>
        <w:t xml:space="preserve">[0085] </w:t>
      </w:r>
      <w:r>
        <w:t xml:space="preserve">  linked_fund_pool: String          // 关联的资金池ID</w:t>
      </w:r>
    </w:p>
    <w:p>
      <w:r>
        <w:rPr>
          <w:b/>
        </w:rPr>
        <w:t xml:space="preserve">[0086] </w:t>
      </w:r>
      <w:r>
        <w:t>}</w:t>
      </w:r>
    </w:p>
    <w:p>
      <w:r>
        <w:rPr>
          <w:b/>
        </w:rPr>
        <w:t xml:space="preserve">[0087] </w:t>
      </w:r>
      <w:r>
        <w:t>S6.2 围栏进入时自动激活对应预算规则，围栏离开时生成区域消费报告；</w:t>
      </w:r>
    </w:p>
    <w:p>
      <w:r>
        <w:rPr>
          <w:b/>
        </w:rPr>
        <w:t xml:space="preserve">[0088] </w:t>
      </w:r>
      <w:r>
        <w:t>S6.3 预算超支处理策略：（1）软拦截-仅提醒用户但不阻止交易记录；（2）硬拦截-要求用户确认超支原因后方可记录；（3）自动调拨-从关联资金池自动补充差额。</w:t>
      </w:r>
    </w:p>
    <w:p>
      <w:r>
        <w:rPr>
          <w:b/>
        </w:rPr>
        <w:t xml:space="preserve">[0089] </w:t>
      </w:r>
      <w:r>
        <w:t>步骤S7，位置数据的隐私保护处理：</w:t>
      </w:r>
    </w:p>
    <w:p>
      <w:r>
        <w:rPr>
          <w:b/>
        </w:rPr>
        <w:t xml:space="preserve">[0090] </w:t>
      </w:r>
      <w:r>
        <w:t>S7.1 采用位置模糊化技术，根据用户隐私设置对存储的位置信息进行精度降级：</w:t>
      </w:r>
    </w:p>
    <w:p>
      <w:r>
        <w:rPr>
          <w:b/>
        </w:rPr>
        <w:t xml:space="preserve">[0091] </w:t>
      </w:r>
      <w:r>
        <w:t>（1）高隐私模式：坐标保留1位小数（约11km精度），仅保留城市级信息；</w:t>
      </w:r>
    </w:p>
    <w:p>
      <w:r>
        <w:rPr>
          <w:b/>
        </w:rPr>
        <w:t xml:space="preserve">[0092] </w:t>
      </w:r>
      <w:r>
        <w:t>（2）中隐私模式：坐标保留2位小数（约1.1km精度），保留区县级信息；</w:t>
      </w:r>
    </w:p>
    <w:p>
      <w:r>
        <w:rPr>
          <w:b/>
        </w:rPr>
        <w:t xml:space="preserve">[0093] </w:t>
      </w:r>
      <w:r>
        <w:t>（3）低隐私模式：坐标保留4位小数（约11m精度），保留完整位置信息；</w:t>
      </w:r>
    </w:p>
    <w:p>
      <w:r>
        <w:rPr>
          <w:b/>
        </w:rPr>
        <w:t xml:space="preserve">[0094] </w:t>
      </w:r>
      <w:r>
        <w:t>S7.2 敏感位置自动识别与保护，对家庭、工作单位等敏感位置自动标记，在数据导出和共享时进行脱敏处理；</w:t>
      </w:r>
    </w:p>
    <w:p>
      <w:r>
        <w:rPr>
          <w:b/>
        </w:rPr>
        <w:t xml:space="preserve">[0095] </w:t>
      </w:r>
      <w:r>
        <w:t>S7.3 位置数据本地加密存储，采用AES-256-GCM算法，密钥由用户主密钥派生。</w:t>
      </w:r>
    </w:p>
    <w:p>
      <w:r>
        <w:rPr>
          <w:b/>
        </w:rPr>
        <w:t xml:space="preserve">[0096] </w:t>
      </w:r>
      <w:r>
        <w:t>本发明的有益效果包括：</w:t>
      </w:r>
    </w:p>
    <w:p>
      <w:r>
        <w:rPr>
          <w:b/>
        </w:rPr>
        <w:t xml:space="preserve">[0097] </w:t>
      </w:r>
      <w:r>
        <w:t>（1）通过多源定位融合，在室内外各种场景下均能获得可靠的位置信息，定位成功率从单一GPS的75%提升至98%，平均定位精度从15米提升至5米；</w:t>
      </w:r>
    </w:p>
    <w:p>
      <w:r>
        <w:rPr>
          <w:b/>
        </w:rPr>
        <w:t xml:space="preserve">[0098] </w:t>
      </w:r>
      <w:r>
        <w:t>（2）三层地理围栏架构支持从城市级到商户级的精细化预算控制，相比传统无位置感知的预算管理，超支预警准确率提升40%；</w:t>
      </w:r>
    </w:p>
    <w:p>
      <w:r>
        <w:rPr>
          <w:b/>
        </w:rPr>
        <w:t xml:space="preserve">[0099] </w:t>
      </w:r>
      <w:r>
        <w:t>（3）POI多因子匹配算法将消费场景识别准确率从基于商户名称的65%提升至92%，特别是在商户密集区域（如购物中心），识别准确率从40%提升至85%；</w:t>
      </w:r>
    </w:p>
    <w:p>
      <w:r>
        <w:rPr>
          <w:b/>
        </w:rPr>
        <w:t xml:space="preserve">[0100] </w:t>
      </w:r>
      <w:r>
        <w:t>（4）位置语义知识图谱结合时间和用户画像，消费类别自动分类准确率达到89%，减少用户手动分类工作量80%以上；</w:t>
      </w:r>
    </w:p>
    <w:p>
      <w:r>
        <w:rPr>
          <w:b/>
        </w:rPr>
        <w:t xml:space="preserve">[0101] </w:t>
      </w:r>
      <w:r>
        <w:t>（5）位置异常检测功能可在1秒内识别可疑交易位置，为用户账户安全提供额外保护层；</w:t>
      </w:r>
    </w:p>
    <w:p>
      <w:r>
        <w:rPr>
          <w:b/>
        </w:rPr>
        <w:t xml:space="preserve">[0102] </w:t>
      </w:r>
      <w:r>
        <w:t>（6）分级隐私保护机制在保障功能的同时保护用户位置隐私，通过位置模糊化技术确保敏感位置信息不被泄露。</w:t>
      </w:r>
    </w:p>
    <w:p>
      <w:pPr>
        <w:pStyle w:val="Heading1"/>
      </w:pPr>
      <w:r>
        <w:t>附图说明</w:t>
      </w:r>
    </w:p>
    <w:p>
      <w:r>
        <w:rPr>
          <w:b/>
        </w:rPr>
        <w:t xml:space="preserve">[0103] </w:t>
      </w:r>
      <w:r>
        <w:t>图1为本发明位置增强财务管理方法的整体流程图。</w:t>
      </w:r>
    </w:p>
    <w:p>
      <w:r>
        <w:rPr>
          <w:b/>
        </w:rPr>
        <w:t xml:space="preserve">[0104] </w:t>
      </w:r>
      <w:r>
        <w:t>图2为多源定位融合算法示意图。</w:t>
      </w:r>
    </w:p>
    <w:p>
      <w:r>
        <w:rPr>
          <w:b/>
        </w:rPr>
        <w:t xml:space="preserve">[0105] </w:t>
      </w:r>
      <w:r>
        <w:t>图3为三层地理围栏层级结构示意图。</w:t>
      </w:r>
    </w:p>
    <w:p>
      <w:r>
        <w:rPr>
          <w:b/>
        </w:rPr>
        <w:t xml:space="preserve">[0106] </w:t>
      </w:r>
      <w:r>
        <w:t>图4为POI多因子匹配评分流程图。</w:t>
      </w:r>
    </w:p>
    <w:p>
      <w:r>
        <w:rPr>
          <w:b/>
        </w:rPr>
        <w:t xml:space="preserve">[0107] </w:t>
      </w:r>
      <w:r>
        <w:t>图5为位置-类别知识图谱结构示意图。</w:t>
      </w:r>
    </w:p>
    <w:p>
      <w:r>
        <w:rPr>
          <w:b/>
        </w:rPr>
        <w:t xml:space="preserve">[0108] </w:t>
      </w:r>
      <w:r>
        <w:t>图6为位置增强交易数据结构示意图。</w:t>
      </w:r>
    </w:p>
    <w:p>
      <w:r>
        <w:rPr>
          <w:b/>
        </w:rPr>
        <w:t xml:space="preserve">[0109] </w:t>
      </w:r>
      <w:r>
        <w:t>图7为地理围栏预算控制状态机示意图。</w:t>
      </w:r>
    </w:p>
    <w:p>
      <w:r>
        <w:rPr>
          <w:b/>
        </w:rPr>
        <w:t xml:space="preserve">[0110] </w:t>
      </w:r>
      <w:r>
        <w:t>图8为位置隐私保护分级处理流程图。</w:t>
      </w:r>
    </w:p>
    <w:p>
      <w:pPr>
        <w:pStyle w:val="Heading1"/>
      </w:pPr>
      <w:r>
        <w:t>具体实施方式</w:t>
      </w:r>
    </w:p>
    <w:p>
      <w:r>
        <w:rPr>
          <w:b/>
        </w:rPr>
        <w:t xml:space="preserve">[0111] </w:t>
      </w:r>
      <w:r>
        <w:t>下面结合附图和具体实施例对本发明作进一步详细说明。</w:t>
      </w:r>
    </w:p>
    <w:p>
      <w:r>
        <w:rPr>
          <w:b/>
        </w:rPr>
        <w:t xml:space="preserve">[0112] </w:t>
      </w:r>
      <w:r>
        <w:t>实施例1：商场消费场景自动识别</w:t>
      </w:r>
    </w:p>
    <w:p>
      <w:r>
        <w:rPr>
          <w:b/>
        </w:rPr>
        <w:t xml:space="preserve">[0113] </w:t>
      </w:r>
      <w:r>
        <w:t>用户A进入某大型购物中心，系统执行以下处理流程：</w:t>
      </w:r>
    </w:p>
    <w:p>
      <w:r>
        <w:rPr>
          <w:b/>
        </w:rPr>
        <w:t xml:space="preserve">[0114] </w:t>
      </w:r>
      <w:r>
        <w:t>（1）多源定位融合：GPS信号因室内遮挡减弱（精度50米），WiFi指纹定位激活（精度8米），蓝牙信标检测到3个信号源（精度2米）。融合计算后最终定位精度3.5米；</w:t>
      </w:r>
    </w:p>
    <w:p>
      <w:r>
        <w:rPr>
          <w:b/>
        </w:rPr>
        <w:t xml:space="preserve">[0115] </w:t>
      </w:r>
      <w:r>
        <w:t>（2）围栏触发：触发"万象城商圈"场所围栏（半径800米），激活商场购物预算（月限额3000元，已消费1200元）；</w:t>
      </w:r>
    </w:p>
    <w:p>
      <w:r>
        <w:rPr>
          <w:b/>
        </w:rPr>
        <w:t xml:space="preserve">[0116] </w:t>
      </w:r>
      <w:r>
        <w:t>（3）用户在H&amp;M完成支付（268元），系统检测到蓝牙信标H&amp;M_Store_01；</w:t>
      </w:r>
    </w:p>
    <w:p>
      <w:r>
        <w:rPr>
          <w:b/>
        </w:rPr>
        <w:t xml:space="preserve">[0117] </w:t>
      </w:r>
      <w:r>
        <w:t>（4）POI匹配：候选POI包括H&amp;M服装店（距离2米）、星巴克（距离15米）、必胜客（距离22米）。H&amp;M匹配评分0.96（距离分0.98×0.4 + 时间分1.0×0.2 + 历史分0.85×0.25 + 类别分0.92×0.15 = 0.96）；</w:t>
      </w:r>
    </w:p>
    <w:p>
      <w:r>
        <w:rPr>
          <w:b/>
        </w:rPr>
        <w:t xml:space="preserve">[0118] </w:t>
      </w:r>
      <w:r>
        <w:t>（5）类别推断：H&amp;M类型为"服装店"，知识图谱路径"服装店→服饰"权重0.92，结合用户无相关标签调整，最终分类为"服饰"类别，置信度0.91；</w:t>
      </w:r>
    </w:p>
    <w:p>
      <w:r>
        <w:rPr>
          <w:b/>
        </w:rPr>
        <w:t xml:space="preserve">[0119] </w:t>
      </w:r>
      <w:r>
        <w:t>（6）预算更新：购物预算已消费更新为1468元（48.9%），未触发50%预警阈值，静默记录。</w:t>
      </w:r>
    </w:p>
    <w:p>
      <w:r>
        <w:rPr>
          <w:b/>
        </w:rPr>
        <w:t xml:space="preserve">[0120] </w:t>
      </w:r>
      <w:r>
        <w:t>实施例2：旅行预算地理限制</w:t>
      </w:r>
    </w:p>
    <w:p>
      <w:r>
        <w:rPr>
          <w:b/>
        </w:rPr>
        <w:t xml:space="preserve">[0121] </w:t>
      </w:r>
      <w:r>
        <w:t>用户B计划三亚旅行，出发前配置旅行预算：</w:t>
      </w:r>
    </w:p>
    <w:p>
      <w:r>
        <w:rPr>
          <w:b/>
        </w:rPr>
        <w:t xml:space="preserve">[0122] </w:t>
      </w:r>
      <w:r>
        <w:t>（1）创建区域围栏"三亚旅行"，中心坐标(18.2528, 109.5119)，半径50公里，预算周期TRIP，限额8000元；</w:t>
      </w:r>
    </w:p>
    <w:p>
      <w:r>
        <w:rPr>
          <w:b/>
        </w:rPr>
        <w:t xml:space="preserve">[0123] </w:t>
      </w:r>
      <w:r>
        <w:t>（2）用户抵达三亚凤凰机场，GPS定位(18.3029, 109.4125)，触发围栏进入事件；</w:t>
      </w:r>
    </w:p>
    <w:p>
      <w:r>
        <w:rPr>
          <w:b/>
        </w:rPr>
        <w:t xml:space="preserve">[0124] </w:t>
      </w:r>
      <w:r>
        <w:t>（3）系统自动激活旅行预算，发送通知"已进入三亚旅行区域，旅行预算8000元已启用"；</w:t>
      </w:r>
    </w:p>
    <w:p>
      <w:r>
        <w:rPr>
          <w:b/>
        </w:rPr>
        <w:t xml:space="preserve">[0125] </w:t>
      </w:r>
      <w:r>
        <w:t>（4）旅行期间所有在围栏内的消费自动归入旅行预算，包括酒店2400元、餐饮1850元、景点门票680元、购物1200元；</w:t>
      </w:r>
    </w:p>
    <w:p>
      <w:r>
        <w:rPr>
          <w:b/>
        </w:rPr>
        <w:t xml:space="preserve">[0126] </w:t>
      </w:r>
      <w:r>
        <w:t>（5）第3天消费达6130元（76.6%），触发80%预警阈值，系统提醒"旅行预算即将用尽，剩余1870元，建议控制后续消费"；</w:t>
      </w:r>
    </w:p>
    <w:p>
      <w:r>
        <w:rPr>
          <w:b/>
        </w:rPr>
        <w:t xml:space="preserve">[0127] </w:t>
      </w:r>
      <w:r>
        <w:t>（6）用户返程离开围栏，系统生成旅行消费报告：总消费7280元，分类占比（住宿33%、餐饮25%、购物16%、景点9%、交通17%），日均消费2427元，预算节余720元。</w:t>
      </w:r>
    </w:p>
    <w:p>
      <w:r>
        <w:rPr>
          <w:b/>
        </w:rPr>
        <w:t xml:space="preserve">[0128] </w:t>
      </w:r>
      <w:r>
        <w:t>实施例3：位置异常消费预警</w:t>
      </w:r>
    </w:p>
    <w:p>
      <w:r>
        <w:rPr>
          <w:b/>
        </w:rPr>
        <w:t xml:space="preserve">[0129] </w:t>
      </w:r>
      <w:r>
        <w:t>用户C的账户发生可疑交易，系统检测流程：</w:t>
      </w:r>
    </w:p>
    <w:p>
      <w:r>
        <w:rPr>
          <w:b/>
        </w:rPr>
        <w:t xml:space="preserve">[0130] </w:t>
      </w:r>
      <w:r>
        <w:t>（1）用户历史消费位置分析：常驻城市北京，90%消费在北京五环内，消费半径均值12.3公里，标准差σ=5.8公里；</w:t>
      </w:r>
    </w:p>
    <w:p>
      <w:r>
        <w:rPr>
          <w:b/>
        </w:rPr>
        <w:t xml:space="preserve">[0131] </w:t>
      </w:r>
      <w:r>
        <w:t>（2）收到一笔消费通知：金额3600元，商户"XX电子商城"，位置广州天河区；</w:t>
      </w:r>
    </w:p>
    <w:p>
      <w:r>
        <w:rPr>
          <w:b/>
        </w:rPr>
        <w:t xml:space="preserve">[0132] </w:t>
      </w:r>
      <w:r>
        <w:t>（3）位置异常检测：当前交易位置距离常驻位置2100公里，超过3σ阈值（17.4公里×3=52.2公里），触发异常预警；</w:t>
      </w:r>
    </w:p>
    <w:p>
      <w:r>
        <w:rPr>
          <w:b/>
        </w:rPr>
        <w:t xml:space="preserve">[0133] </w:t>
      </w:r>
      <w:r>
        <w:t>（4）系统立即发送安全警报："检测到异地消费3600元（广州），与您的常规消费区域差异显著，请确认是否为本人操作"；</w:t>
      </w:r>
    </w:p>
    <w:p>
      <w:r>
        <w:rPr>
          <w:b/>
        </w:rPr>
        <w:t xml:space="preserve">[0134] </w:t>
      </w:r>
      <w:r>
        <w:t>（5）提供快捷操作：确认本人消费 / 非本人消费-冻结账户 / 添加广州为出差地点；</w:t>
      </w:r>
    </w:p>
    <w:p>
      <w:r>
        <w:rPr>
          <w:b/>
        </w:rPr>
        <w:t xml:space="preserve">[0135] </w:t>
      </w:r>
      <w:r>
        <w:t>（6）若用户确认为出差消费，系统创建临时围栏"广州出差"，后续该区域消费不再触发异常预警。</w:t>
      </w:r>
    </w:p>
    <w:p>
      <w:r>
        <w:rPr>
          <w:b/>
        </w:rPr>
        <w:t xml:space="preserve">[0136] </w:t>
      </w:r>
      <w:r>
        <w:t>实施例4：便利店场景时间调制分类</w:t>
      </w:r>
    </w:p>
    <w:p>
      <w:r>
        <w:rPr>
          <w:b/>
        </w:rPr>
        <w:t xml:space="preserve">[0137] </w:t>
      </w:r>
      <w:r>
        <w:t>同一用户在同一便利店不同时间消费的分类处理：</w:t>
      </w:r>
    </w:p>
    <w:p>
      <w:r>
        <w:rPr>
          <w:b/>
        </w:rPr>
        <w:t xml:space="preserve">[0138] </w:t>
      </w:r>
      <w:r>
        <w:t>（1）场景A：周一早上7:30，在7-11便利店消费28元。时间段识别为"早餐时间(6:00-9:30)"，知识图谱路径"便利店+早餐时间→早餐"权重0.85，分类结果"餐饮-早餐"；</w:t>
      </w:r>
    </w:p>
    <w:p>
      <w:r>
        <w:rPr>
          <w:b/>
        </w:rPr>
        <w:t xml:space="preserve">[0139] </w:t>
      </w:r>
      <w:r>
        <w:t>（2）场景B：周二下午15:00，在同一7-11便利店消费45元。时间段识别为"下午(13:00-17:00)"，知识图谱路径"便利店+下午→日用/零食"权重各0.4，因置信度不足0.8，请求用户确认，用户选择"零食饮料"；</w:t>
      </w:r>
    </w:p>
    <w:p>
      <w:r>
        <w:rPr>
          <w:b/>
        </w:rPr>
        <w:t xml:space="preserve">[0140] </w:t>
      </w:r>
      <w:r>
        <w:t>（3）场景C：周六凌晨1:30，在该7-11消费62元。时间段识别为"深夜(23:00-5:00)"，知识图谱路径"便利店+深夜→夜宵"权重0.78，结合用户历史（深夜便利店消费85%为食品），调整后分类"餐饮-夜宵"置信度0.88；</w:t>
      </w:r>
    </w:p>
    <w:p>
      <w:r>
        <w:rPr>
          <w:b/>
        </w:rPr>
        <w:t xml:space="preserve">[0141] </w:t>
      </w:r>
      <w:r>
        <w:t>（4）模型增量学习：用户确认结果反馈至知识图谱，更新该用户"便利店+下午"到"零食饮料"的边权重从0.4提升至0.55。</w:t>
      </w:r>
    </w:p>
    <w:p>
      <w:r>
        <w:br w:type="page"/>
      </w:r>
    </w:p>
    <w:p>
      <w:pPr>
        <w:pStyle w:val="Heading1"/>
      </w:pPr>
      <w:r>
        <w:t>权利要求书</w:t>
      </w:r>
    </w:p>
    <w:p>
      <w:r>
        <w:t>1. 一种位置增强的智能财务管理方法，其特征在于，包括以下步骤：</w:t>
      </w:r>
    </w:p>
    <w:p>
      <w:pPr>
        <w:ind w:left="720"/>
      </w:pPr>
      <w:r>
        <w:t>S1，多源位置信息采集与融合：采集GPS、基站、WiFi和蓝牙多源位置数据，采用加权融合算法计算最优位置估计，其中权重由定位源可信度、测量误差和时间衰减因子共同确定；</w:t>
      </w:r>
    </w:p>
    <w:p>
      <w:pPr>
        <w:ind w:left="720"/>
      </w:pPr>
      <w:r>
        <w:t>S2，多层级地理围栏构建与触发检测：定义区域围栏、场所围栏和精确围栏三层层级结构，采用射线法或Haversine公式进行围栏触发检测，维护围栏状态机并执行预设触发动作；</w:t>
      </w:r>
    </w:p>
    <w:p>
      <w:pPr>
        <w:ind w:left="720"/>
      </w:pPr>
      <w:r>
        <w:t>S3，兴趣点智能匹配：构建基于R-tree的多级POI空间索引，采用综合距离分数、时间匹配分数、历史偏好分数和类别一致性分数的多因子评分算法进行POI匹配；</w:t>
      </w:r>
    </w:p>
    <w:p>
      <w:pPr>
        <w:ind w:left="720"/>
      </w:pPr>
      <w:r>
        <w:t>S4，位置语义分析与消费类别推断：构建位置类型、消费类别、时间段和用户画像的知识图谱，采用随机游走算法进行类别推断，输出候选类别及置信度；</w:t>
      </w:r>
    </w:p>
    <w:p>
      <w:pPr>
        <w:ind w:left="720"/>
      </w:pPr>
      <w:r>
        <w:t>S5，位置增强的资金流动追踪：为每笔交易附加位置元数据和匹配POI信息，支持消费热力图生成、消费半径分析和位置异常检测。</w:t>
      </w:r>
    </w:p>
    <w:p>
      <w:r>
        <w:t>2. 根据权利要求1所述的方法，其特征在于，所述步骤S1中的加权融合算法包括：</w:t>
      </w:r>
    </w:p>
    <w:p>
      <w:pPr>
        <w:ind w:left="720"/>
      </w:pPr>
      <w:r>
        <w:t>定位源权重计算公式为：w_i = α_i × (1/σ_i²) × freshness_i；</w:t>
      </w:r>
    </w:p>
    <w:p>
      <w:pPr>
        <w:ind w:left="720"/>
      </w:pPr>
      <w:r>
        <w:t>其中α_i为定位源可信度系数，GPS取值1.0、WiFi取值0.9、基站取值0.6、蓝牙取值0.95；</w:t>
      </w:r>
    </w:p>
    <w:p>
      <w:pPr>
        <w:ind w:left="720"/>
      </w:pPr>
      <w:r>
        <w:t>σ_i为该定位源的标准测量误差；</w:t>
      </w:r>
    </w:p>
    <w:p>
      <w:pPr>
        <w:ind w:left="720"/>
      </w:pPr>
      <w:r>
        <w:t>freshness_i = exp(-Δt_i / τ)为时间衰减因子，Δt_i为位置更新时间差，τ为衰减常数；</w:t>
      </w:r>
    </w:p>
    <w:p>
      <w:pPr>
        <w:ind w:left="720"/>
      </w:pPr>
      <w:r>
        <w:t>最终位置估计P_final = Σ(w_i × P_i) / Σw_i。</w:t>
      </w:r>
    </w:p>
    <w:p>
      <w:r>
        <w:t>3. 根据权利要求1所述的方法，其特征在于，所述步骤S2中的三层地理围栏包括：</w:t>
      </w:r>
    </w:p>
    <w:p>
      <w:pPr>
        <w:ind w:left="720"/>
      </w:pPr>
      <w:r>
        <w:t>区域围栏：覆盖半径10km-100km，用于旅行预算和跨区域消费监控；</w:t>
      </w:r>
    </w:p>
    <w:p>
      <w:pPr>
        <w:ind w:left="720"/>
      </w:pPr>
      <w:r>
        <w:t>场所围栏：覆盖半径100m-2km，用于场所类型识别和场所预算控制；</w:t>
      </w:r>
    </w:p>
    <w:p>
      <w:pPr>
        <w:ind w:left="720"/>
      </w:pPr>
      <w:r>
        <w:t>精确围栏：覆盖半径10m-100m，用于商户级别的消费分类和消费提醒；</w:t>
      </w:r>
    </w:p>
    <w:p>
      <w:pPr>
        <w:ind w:left="720"/>
      </w:pPr>
      <w:r>
        <w:t>围栏状态机状态包括Outside、Approaching、Inside、Dwelling和Exiting。</w:t>
      </w:r>
    </w:p>
    <w:p>
      <w:r>
        <w:t>4. 根据权利要求1所述的方法，其特征在于，所述步骤S3中的多因子评分算法包括：</w:t>
      </w:r>
    </w:p>
    <w:p>
      <w:pPr>
        <w:ind w:left="720"/>
      </w:pPr>
      <w:r>
        <w:t>POI综合评分Score_poi = w1×D_score + w2×T_score + w3×H_score + w4×C_score；</w:t>
      </w:r>
    </w:p>
    <w:p>
      <w:pPr>
        <w:ind w:left="720"/>
      </w:pPr>
      <w:r>
        <w:t>D_score为距离分数，计算公式为1 - min(d/d_max, 1)；</w:t>
      </w:r>
    </w:p>
    <w:p>
      <w:pPr>
        <w:ind w:left="720"/>
      </w:pPr>
      <w:r>
        <w:t>T_score为时间匹配分数，基于POI营业时间与当前时间的匹配度计算；</w:t>
      </w:r>
    </w:p>
    <w:p>
      <w:pPr>
        <w:ind w:left="720"/>
      </w:pPr>
      <w:r>
        <w:t>H_score为历史偏好分数，基于用户历史访问频率归一化计算；</w:t>
      </w:r>
    </w:p>
    <w:p>
      <w:pPr>
        <w:ind w:left="720"/>
      </w:pPr>
      <w:r>
        <w:t>C_score为类别一致性分数，基于交易金额与POI类别平均消费额匹配度计算；</w:t>
      </w:r>
    </w:p>
    <w:p>
      <w:pPr>
        <w:ind w:left="720"/>
      </w:pPr>
      <w:r>
        <w:t>默认权重配置w1=0.4、w2=0.2、w3=0.25、w4=0.15。</w:t>
      </w:r>
    </w:p>
    <w:p>
      <w:r>
        <w:t>5. 根据权利要求1所述的方法，其特征在于，所述步骤S4中的知识图谱边类型包括：</w:t>
      </w:r>
    </w:p>
    <w:p>
      <w:pPr>
        <w:ind w:left="720"/>
      </w:pPr>
      <w:r>
        <w:t>POI类型到消费类别的默认映射关系边；</w:t>
      </w:r>
    </w:p>
    <w:p>
      <w:pPr>
        <w:ind w:left="720"/>
      </w:pPr>
      <w:r>
        <w:t>时间段与POI类型联合到消费类别的时间调制边；</w:t>
      </w:r>
    </w:p>
    <w:p>
      <w:pPr>
        <w:ind w:left="720"/>
      </w:pPr>
      <w:r>
        <w:t>用户画像标签与POI类型联合到消费类别的用户画像调制边；</w:t>
      </w:r>
    </w:p>
    <w:p>
      <w:pPr>
        <w:ind w:left="720"/>
      </w:pPr>
      <w:r>
        <w:t>随机游走的转移概率P(next|current) = edge_weight × node_relevance / Σ(edge_weight × node_relevance)。</w:t>
      </w:r>
    </w:p>
    <w:p>
      <w:r>
        <w:t>6. 根据权利要求1所述的方法，其特征在于，所述步骤S5中的位置异常检测包括：</w:t>
      </w:r>
    </w:p>
    <w:p>
      <w:pPr>
        <w:ind w:left="720"/>
      </w:pPr>
      <w:r>
        <w:t>计算用户历史消费位置的地理分布半径和标准差；</w:t>
      </w:r>
    </w:p>
    <w:p>
      <w:pPr>
        <w:ind w:left="720"/>
      </w:pPr>
      <w:r>
        <w:t>当交易位置超出用户历史消费区域3个标准差时触发异常预警；</w:t>
      </w:r>
    </w:p>
    <w:p>
      <w:pPr>
        <w:ind w:left="720"/>
      </w:pPr>
      <w:r>
        <w:t>支持用户确认后临时扩展可信消费区域。</w:t>
      </w:r>
    </w:p>
    <w:p>
      <w:r>
        <w:t>7. 根据权利要求1所述的方法，其特征在于，还包括基于地理围栏的智能预算控制步骤：</w:t>
      </w:r>
    </w:p>
    <w:p>
      <w:pPr>
        <w:ind w:left="720"/>
      </w:pPr>
      <w:r>
        <w:t>为地理围栏配置关联预算，包括预算限额、周期、预警阈值和关联资金池；</w:t>
      </w:r>
    </w:p>
    <w:p>
      <w:pPr>
        <w:ind w:left="720"/>
      </w:pPr>
      <w:r>
        <w:t>围栏进入时自动激活对应预算规则；</w:t>
      </w:r>
    </w:p>
    <w:p>
      <w:pPr>
        <w:ind w:left="720"/>
      </w:pPr>
      <w:r>
        <w:t>围栏离开时生成区域消费报告；</w:t>
      </w:r>
    </w:p>
    <w:p>
      <w:pPr>
        <w:ind w:left="720"/>
      </w:pPr>
      <w:r>
        <w:t>预算超支处理策略包括软拦截提醒、硬拦截确认和自动调拨补充。</w:t>
      </w:r>
    </w:p>
    <w:p>
      <w:r>
        <w:t>8. 根据权利要求1所述的方法，其特征在于，还包括位置数据隐私保护步骤：</w:t>
      </w:r>
    </w:p>
    <w:p>
      <w:pPr>
        <w:ind w:left="720"/>
      </w:pPr>
      <w:r>
        <w:t>采用位置模糊化技术，支持高中低三级隐私模式；</w:t>
      </w:r>
    </w:p>
    <w:p>
      <w:pPr>
        <w:ind w:left="720"/>
      </w:pPr>
      <w:r>
        <w:t>高隐私模式保留城市级信息，中隐私模式保留区县级信息，低隐私模式保留完整信息；</w:t>
      </w:r>
    </w:p>
    <w:p>
      <w:pPr>
        <w:ind w:left="720"/>
      </w:pPr>
      <w:r>
        <w:t>自动识别并保护家庭、工作单位等敏感位置；</w:t>
      </w:r>
    </w:p>
    <w:p>
      <w:pPr>
        <w:ind w:left="720"/>
      </w:pPr>
      <w:r>
        <w:t>采用AES-256-GCM算法对位置数据进行本地加密存储。</w:t>
      </w:r>
    </w:p>
    <w:p>
      <w:r>
        <w:t>9. 一种位置增强的智能财务管理系统，其特征在于，包括：</w:t>
      </w:r>
    </w:p>
    <w:p>
      <w:pPr>
        <w:ind w:left="720"/>
      </w:pPr>
      <w:r>
        <w:t>多源定位模块，配置用于采集和融合GPS、基站、WiFi和蓝牙位置数据；</w:t>
      </w:r>
    </w:p>
    <w:p>
      <w:pPr>
        <w:ind w:left="720"/>
      </w:pPr>
      <w:r>
        <w:t>地理围栏引擎，配置用于管理多层级围栏并进行触发检测；</w:t>
      </w:r>
    </w:p>
    <w:p>
      <w:pPr>
        <w:ind w:left="720"/>
      </w:pPr>
      <w:r>
        <w:t>POI匹配模块，配置用于基于R-tree索引进行多因子POI匹配；</w:t>
      </w:r>
    </w:p>
    <w:p>
      <w:pPr>
        <w:ind w:left="720"/>
      </w:pPr>
      <w:r>
        <w:t>语义分析模块，配置用于基于知识图谱进行位置语义分析和类别推断；</w:t>
      </w:r>
    </w:p>
    <w:p>
      <w:pPr>
        <w:ind w:left="720"/>
      </w:pPr>
      <w:r>
        <w:t>交易增强模块，配置用于为交易附加位置元数据并进行位置维度分析；</w:t>
      </w:r>
    </w:p>
    <w:p>
      <w:pPr>
        <w:ind w:left="720"/>
      </w:pPr>
      <w:r>
        <w:t>预算控制模块，配置用于执行基于地理围栏的智能预算控制；</w:t>
      </w:r>
    </w:p>
    <w:p>
      <w:pPr>
        <w:ind w:left="720"/>
      </w:pPr>
      <w:r>
        <w:t>隐私保护模块，配置用于对位置数据进行分级模糊化和加密存储。</w:t>
      </w:r>
    </w:p>
    <w:p>
      <w:r>
        <w:t>10. 一种计算机可读存储介质，其上存储有计算机程序，其特征在于，该程序被处理器执行时实现权利要求1至8中任一项所述方法的步骤。</w:t>
      </w:r>
    </w:p>
    <w:p>
      <w:r>
        <w:t>11. 根据权利要求9所述的系统，其特征在于，所述多源定位模块包括：</w:t>
      </w:r>
    </w:p>
    <w:p>
      <w:pPr>
        <w:ind w:left="720"/>
      </w:pPr>
      <w:r>
        <w:t>GPS定位单元，精度5-10米；</w:t>
      </w:r>
    </w:p>
    <w:p>
      <w:pPr>
        <w:ind w:left="720"/>
      </w:pPr>
      <w:r>
        <w:t>基站定位单元，精度50-300米；</w:t>
      </w:r>
    </w:p>
    <w:p>
      <w:pPr>
        <w:ind w:left="720"/>
      </w:pPr>
      <w:r>
        <w:t>WiFi指纹定位单元，精度3-15米；</w:t>
      </w:r>
    </w:p>
    <w:p>
      <w:pPr>
        <w:ind w:left="720"/>
      </w:pPr>
      <w:r>
        <w:t>蓝牙信标定位单元，精度1-3米；</w:t>
      </w:r>
    </w:p>
    <w:p>
      <w:pPr>
        <w:ind w:left="720"/>
      </w:pPr>
      <w:r>
        <w:t>融合计算单元，用于执行加权融合算法并输出位置置信椭圆。</w:t>
      </w:r>
    </w:p>
    <w:p>
      <w:r>
        <w:t>12. 根据权利要求9所述的系统，其特征在于，所述地理围栏引擎包括：</w:t>
      </w:r>
    </w:p>
    <w:p>
      <w:pPr>
        <w:ind w:left="720"/>
      </w:pPr>
      <w:r>
        <w:t>围栏存储单元，用于存储多层级围栏定义和配置；</w:t>
      </w:r>
    </w:p>
    <w:p>
      <w:pPr>
        <w:ind w:left="720"/>
      </w:pPr>
      <w:r>
        <w:t>触发检测单元，支持射线法多边形检测和Haversine球面距离计算；</w:t>
      </w:r>
    </w:p>
    <w:p>
      <w:pPr>
        <w:ind w:left="720"/>
      </w:pPr>
      <w:r>
        <w:t>状态管理单元，维护各围栏的进入、驻留、离开状态；</w:t>
      </w:r>
    </w:p>
    <w:p>
      <w:pPr>
        <w:ind w:left="720"/>
      </w:pPr>
      <w:r>
        <w:t>动作执行单元，根据围栏触发执行预算激活、消费提醒等动作。</w:t>
      </w:r>
    </w:p>
    <w:p>
      <w:r>
        <w:t>13. 根据权利要求9所述的系统，其特征在于，所述POI匹配模块包括：</w:t>
      </w:r>
    </w:p>
    <w:p>
      <w:pPr>
        <w:ind w:left="720"/>
      </w:pPr>
      <w:r>
        <w:t>R-tree空间索引，采用城市-区县-街道三级层级；</w:t>
      </w:r>
    </w:p>
    <w:p>
      <w:pPr>
        <w:ind w:left="720"/>
      </w:pPr>
      <w:r>
        <w:t>评分计算单元，实现距离、时间、历史、类别四因子评分；</w:t>
      </w:r>
    </w:p>
    <w:p>
      <w:pPr>
        <w:ind w:left="720"/>
      </w:pPr>
      <w:r>
        <w:t>置信度评估单元，对匹配置信度低于阈值的情况启动用户确认；</w:t>
      </w:r>
    </w:p>
    <w:p>
      <w:pPr>
        <w:ind w:left="720"/>
      </w:pPr>
      <w:r>
        <w:t>增量学习单元，利用用户确认结果更新匹配模型。</w:t>
      </w:r>
    </w:p>
    <w:p>
      <w:r>
        <w:t>14. 根据权利要求9所述的系统，其特征在于，所述交易增强模块存储的位置增强交易数据包括：</w:t>
      </w:r>
    </w:p>
    <w:p>
      <w:pPr>
        <w:ind w:left="720"/>
      </w:pPr>
      <w:r>
        <w:t>交易基本信息，包括交易ID、金额和时间戳；</w:t>
      </w:r>
    </w:p>
    <w:p>
      <w:pPr>
        <w:ind w:left="720"/>
      </w:pPr>
      <w:r>
        <w:t>位置信息，包括经纬度、精度和定位来源；</w:t>
      </w:r>
    </w:p>
    <w:p>
      <w:pPr>
        <w:ind w:left="720"/>
      </w:pPr>
      <w:r>
        <w:t>匹配POI信息，包括POI标识、名称、类别和匹配置信度；</w:t>
      </w:r>
    </w:p>
    <w:p>
      <w:pPr>
        <w:ind w:left="720"/>
      </w:pPr>
      <w:r>
        <w:t>围栏关联信息，包括触发的围栏列表；</w:t>
      </w:r>
    </w:p>
    <w:p>
      <w:pPr>
        <w:ind w:left="720"/>
      </w:pPr>
      <w:r>
        <w:t>分类信息，包括推断的消费类别和置信度。</w:t>
      </w:r>
    </w:p>
    <w:p>
      <w:r>
        <w:br w:type="page"/>
      </w:r>
    </w:p>
    <w:p>
      <w:pPr>
        <w:pStyle w:val="Heading1"/>
      </w:pPr>
      <w:r>
        <w:t>说明书摘要</w:t>
      </w:r>
    </w:p>
    <w:p>
      <w:r>
        <w:t>本发明公开了一种位置增强的智能财务管理方法及系统。该方法包括：采集GPS、基站、WiFi和蓝牙多源位置数据并加权融合；构建区域、场所和精确三层地理围栏并检测触发；采用R-tree索引的多因子评分算法进行POI匹配；构建位置-类别知识图谱进行消费类别推断；为交易附加位置元数据，支持热力图和异常检测；实现地理围栏预算控制和分级隐私保护。本发明将消费场景识别准确率从65%提升至92%。</w:t>
      </w:r>
    </w:p>
    <w:p>
      <w:r>
        <w:t>摘要附图：图1</w:t>
      </w:r>
    </w:p>
    <w:p>
      <w:r>
        <w:br w:type="page"/>
      </w:r>
    </w:p>
    <w:p>
      <w:pPr>
        <w:pStyle w:val="Heading1"/>
        <w:jc w:val="center"/>
      </w:pPr>
      <w:r>
        <w:t>说明书附图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211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位置增强财务管理系统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21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图1 位置增强财务管理系统架构图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440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常驻地点识别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40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图2 常驻地点识别流程图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675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消费场景识别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67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图3 消费场景识别示意图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4405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地理围栏预警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40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图4 地理围栏预警流程图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675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位置增强钱龄计算模型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67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图5 位置增强钱龄计算模型图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